
<file path=[Content_Types].xml><?xml version="1.0" encoding="utf-8"?>
<Types xmlns="http://schemas.openxmlformats.org/package/2006/content-types">
  <Default Extension="png" ContentType="image/png"/>
  <Override PartName="/word/charts/chart10.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800" w:rsidRDefault="00743800">
      <w:bookmarkStart w:id="0" w:name="_GoBack"/>
      <w:bookmarkEnd w:id="0"/>
    </w:p>
    <w:p w:rsidR="00743800" w:rsidRDefault="00743800"/>
    <w:p w:rsidR="00743800" w:rsidRDefault="00743800"/>
    <w:p w:rsidR="00CB43FD" w:rsidRDefault="00B85A1C">
      <w:r>
        <w:rPr>
          <w:noProof/>
          <w:lang w:eastAsia="ru-RU"/>
        </w:rPr>
        <w:drawing>
          <wp:inline distT="0" distB="0" distL="0" distR="0">
            <wp:extent cx="5940425" cy="7687310"/>
            <wp:effectExtent l="0" t="0" r="3175"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7687310"/>
                    </a:xfrm>
                    <a:prstGeom prst="rect">
                      <a:avLst/>
                    </a:prstGeom>
                    <a:noFill/>
                    <a:ln>
                      <a:noFill/>
                    </a:ln>
                  </pic:spPr>
                </pic:pic>
              </a:graphicData>
            </a:graphic>
          </wp:inline>
        </w:drawing>
      </w:r>
    </w:p>
    <w:p w:rsidR="00B85A1C" w:rsidRDefault="00B85A1C"/>
    <w:p w:rsidR="00B85A1C" w:rsidRDefault="00B85A1C"/>
    <w:tbl>
      <w:tblPr>
        <w:tblW w:w="5079" w:type="pct"/>
        <w:jc w:val="center"/>
        <w:tblBorders>
          <w:top w:val="thinThickMediumGap" w:sz="24" w:space="0" w:color="808080"/>
          <w:left w:val="thinThickMediumGap" w:sz="24" w:space="0" w:color="808080"/>
          <w:bottom w:val="thinThickMediumGap" w:sz="24" w:space="0" w:color="808080"/>
          <w:right w:val="thinThickMediumGap" w:sz="24" w:space="0" w:color="808080"/>
        </w:tblBorders>
        <w:tblLook w:val="04A0"/>
      </w:tblPr>
      <w:tblGrid>
        <w:gridCol w:w="9722"/>
      </w:tblGrid>
      <w:tr w:rsidR="000F4CE4" w:rsidTr="00C44706">
        <w:trPr>
          <w:trHeight w:val="2943"/>
          <w:jc w:val="center"/>
        </w:trPr>
        <w:tc>
          <w:tcPr>
            <w:tcW w:w="5000" w:type="pct"/>
          </w:tcPr>
          <w:p w:rsidR="000F4CE4" w:rsidRDefault="000F4CE4" w:rsidP="00C44706">
            <w:pPr>
              <w:pStyle w:val="a7"/>
              <w:jc w:val="center"/>
              <w:rPr>
                <w:rFonts w:ascii="Times New Roman" w:eastAsia="Calibri" w:hAnsi="Times New Roman"/>
                <w:color w:val="000000"/>
                <w:spacing w:val="20"/>
                <w:sz w:val="30"/>
                <w:szCs w:val="30"/>
              </w:rPr>
            </w:pPr>
            <w:r>
              <w:rPr>
                <w:rFonts w:ascii="Times New Roman" w:hAnsi="Times New Roman"/>
                <w:color w:val="000000"/>
                <w:spacing w:val="20"/>
                <w:sz w:val="30"/>
                <w:szCs w:val="30"/>
              </w:rPr>
              <w:lastRenderedPageBreak/>
              <w:t xml:space="preserve">ОБЩЕСТВО С ОГРАНИЧЕННОЙ ОТВЕТСТВЕННОСТЬЮ </w:t>
            </w:r>
          </w:p>
          <w:p w:rsidR="000F4CE4" w:rsidRDefault="000F4CE4" w:rsidP="00C44706">
            <w:pPr>
              <w:pStyle w:val="a7"/>
              <w:jc w:val="center"/>
              <w:rPr>
                <w:rFonts w:ascii="Times New Roman" w:hAnsi="Times New Roman"/>
                <w:b/>
                <w:color w:val="000000"/>
                <w:spacing w:val="20"/>
                <w:sz w:val="30"/>
                <w:szCs w:val="30"/>
              </w:rPr>
            </w:pPr>
            <w:r>
              <w:rPr>
                <w:rFonts w:ascii="Times New Roman" w:hAnsi="Times New Roman"/>
                <w:b/>
                <w:color w:val="000000"/>
                <w:spacing w:val="20"/>
                <w:sz w:val="30"/>
                <w:szCs w:val="30"/>
              </w:rPr>
              <w:t>«ГрафИнфо»</w:t>
            </w:r>
          </w:p>
          <w:p w:rsidR="000F4CE4" w:rsidRDefault="000F4CE4" w:rsidP="00C44706">
            <w:pPr>
              <w:pStyle w:val="a7"/>
              <w:jc w:val="center"/>
              <w:rPr>
                <w:rFonts w:ascii="Times New Roman" w:hAnsi="Times New Roman"/>
                <w:b/>
                <w:color w:val="000000"/>
                <w:spacing w:val="20"/>
                <w:sz w:val="30"/>
                <w:szCs w:val="30"/>
              </w:rPr>
            </w:pPr>
          </w:p>
          <w:p w:rsidR="000F4CE4" w:rsidRDefault="000F4CE4" w:rsidP="00C44706">
            <w:pPr>
              <w:pStyle w:val="a7"/>
              <w:spacing w:before="120" w:after="120"/>
              <w:ind w:firstLine="0"/>
              <w:jc w:val="center"/>
              <w:rPr>
                <w:rFonts w:ascii="Times New Roman" w:hAnsi="Times New Roman"/>
                <w:caps/>
              </w:rPr>
            </w:pPr>
            <w:r>
              <w:rPr>
                <w:rFonts w:ascii="Times New Roman" w:hAnsi="Times New Roman"/>
                <w:b/>
                <w:bCs/>
                <w:noProof/>
                <w:sz w:val="28"/>
                <w:szCs w:val="28"/>
                <w:lang w:eastAsia="ru-RU"/>
              </w:rPr>
              <w:drawing>
                <wp:inline distT="0" distB="0" distL="0" distR="0">
                  <wp:extent cx="1152525" cy="1372054"/>
                  <wp:effectExtent l="0" t="0" r="0" b="0"/>
                  <wp:docPr id="11" name="Рисунок 1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60769" cy="1381868"/>
                          </a:xfrm>
                          <a:prstGeom prst="rect">
                            <a:avLst/>
                          </a:prstGeom>
                          <a:noFill/>
                          <a:ln>
                            <a:noFill/>
                          </a:ln>
                        </pic:spPr>
                      </pic:pic>
                    </a:graphicData>
                  </a:graphic>
                </wp:inline>
              </w:drawing>
            </w:r>
          </w:p>
        </w:tc>
      </w:tr>
      <w:tr w:rsidR="000F4CE4" w:rsidRPr="0071588B" w:rsidTr="00C44706">
        <w:trPr>
          <w:trHeight w:val="1472"/>
          <w:jc w:val="center"/>
        </w:trPr>
        <w:tc>
          <w:tcPr>
            <w:tcW w:w="5000" w:type="pct"/>
            <w:vAlign w:val="center"/>
          </w:tcPr>
          <w:p w:rsidR="000F4CE4" w:rsidRDefault="000F4CE4" w:rsidP="00C44706">
            <w:pPr>
              <w:pStyle w:val="a5"/>
              <w:jc w:val="center"/>
              <w:rPr>
                <w:b/>
                <w:sz w:val="28"/>
                <w:szCs w:val="28"/>
                <w:lang w:val="en-US"/>
              </w:rPr>
            </w:pPr>
          </w:p>
          <w:p w:rsidR="000F4CE4" w:rsidRPr="003509BB" w:rsidRDefault="000F4CE4" w:rsidP="00C44706">
            <w:pPr>
              <w:pStyle w:val="a5"/>
              <w:jc w:val="center"/>
              <w:rPr>
                <w:b/>
                <w:sz w:val="40"/>
                <w:szCs w:val="40"/>
              </w:rPr>
            </w:pPr>
            <w:r w:rsidRPr="003509BB">
              <w:rPr>
                <w:b/>
                <w:sz w:val="40"/>
                <w:szCs w:val="40"/>
              </w:rPr>
              <w:t xml:space="preserve">ДОКУМЕНТ ТЕРРИТОРИАЛЬНОГО ПЛАНИРОВАНИЯ </w:t>
            </w:r>
          </w:p>
          <w:p w:rsidR="000F4CE4" w:rsidRPr="003509BB" w:rsidRDefault="000F4CE4" w:rsidP="00C44706">
            <w:pPr>
              <w:pStyle w:val="a5"/>
              <w:jc w:val="center"/>
              <w:rPr>
                <w:b/>
                <w:sz w:val="40"/>
                <w:szCs w:val="40"/>
              </w:rPr>
            </w:pPr>
            <w:r w:rsidRPr="003509BB">
              <w:rPr>
                <w:b/>
                <w:sz w:val="40"/>
                <w:szCs w:val="40"/>
              </w:rPr>
              <w:t xml:space="preserve">(ГЕНЕРАЛЬНЫЙ ПЛАН) </w:t>
            </w:r>
          </w:p>
          <w:p w:rsidR="000F4CE4" w:rsidRPr="003509BB" w:rsidRDefault="000F4CE4" w:rsidP="00C44706">
            <w:pPr>
              <w:pStyle w:val="a5"/>
              <w:jc w:val="center"/>
              <w:rPr>
                <w:b/>
                <w:sz w:val="40"/>
                <w:szCs w:val="40"/>
              </w:rPr>
            </w:pPr>
          </w:p>
          <w:p w:rsidR="000F4CE4" w:rsidRPr="000F4CE4" w:rsidRDefault="000F4CE4" w:rsidP="00C44706">
            <w:pPr>
              <w:pStyle w:val="a5"/>
              <w:jc w:val="center"/>
              <w:rPr>
                <w:b/>
                <w:sz w:val="32"/>
                <w:szCs w:val="32"/>
              </w:rPr>
            </w:pPr>
            <w:r w:rsidRPr="000F4CE4">
              <w:rPr>
                <w:b/>
                <w:sz w:val="32"/>
                <w:szCs w:val="32"/>
              </w:rPr>
              <w:t xml:space="preserve">КУЛОТИНСКОГО ГОРОДСКОГО ПОСЕЛЕНИЯ </w:t>
            </w:r>
          </w:p>
          <w:p w:rsidR="000F4CE4" w:rsidRPr="000F4CE4" w:rsidRDefault="000F4CE4" w:rsidP="00C44706">
            <w:pPr>
              <w:pStyle w:val="a5"/>
              <w:jc w:val="center"/>
              <w:rPr>
                <w:b/>
                <w:sz w:val="32"/>
                <w:szCs w:val="32"/>
              </w:rPr>
            </w:pPr>
            <w:r w:rsidRPr="000F4CE4">
              <w:rPr>
                <w:b/>
                <w:sz w:val="32"/>
                <w:szCs w:val="32"/>
              </w:rPr>
              <w:t xml:space="preserve">ОКУЛОВСКОГО МУНИЦИПАЛЬНОГО РАЙОНА </w:t>
            </w:r>
          </w:p>
          <w:p w:rsidR="000F4CE4" w:rsidRPr="000F4CE4" w:rsidRDefault="000F4CE4" w:rsidP="00C44706">
            <w:pPr>
              <w:pStyle w:val="a5"/>
              <w:jc w:val="center"/>
              <w:rPr>
                <w:b/>
                <w:sz w:val="40"/>
                <w:szCs w:val="40"/>
              </w:rPr>
            </w:pPr>
            <w:r w:rsidRPr="000F4CE4">
              <w:rPr>
                <w:b/>
                <w:sz w:val="32"/>
                <w:szCs w:val="32"/>
              </w:rPr>
              <w:t>НОВГОРОДСКОЙ ОБЛАСТИ</w:t>
            </w:r>
            <w:r w:rsidRPr="000F4CE4">
              <w:rPr>
                <w:b/>
                <w:sz w:val="40"/>
                <w:szCs w:val="40"/>
              </w:rPr>
              <w:t xml:space="preserve"> </w:t>
            </w:r>
          </w:p>
          <w:p w:rsidR="000F4CE4" w:rsidRPr="00D053A2" w:rsidRDefault="000F4CE4" w:rsidP="00C44706">
            <w:pPr>
              <w:pStyle w:val="a5"/>
              <w:jc w:val="center"/>
              <w:rPr>
                <w:b/>
                <w:sz w:val="40"/>
                <w:szCs w:val="40"/>
              </w:rPr>
            </w:pPr>
          </w:p>
          <w:p w:rsidR="000F4CE4" w:rsidRPr="000D65CA" w:rsidRDefault="000F4CE4" w:rsidP="00C44706">
            <w:pPr>
              <w:jc w:val="center"/>
              <w:rPr>
                <w:rFonts w:ascii="Times New Roman" w:hAnsi="Times New Roman"/>
                <w:b/>
                <w:sz w:val="32"/>
                <w:szCs w:val="32"/>
              </w:rPr>
            </w:pPr>
            <w:r w:rsidRPr="00DE73BF">
              <w:rPr>
                <w:rFonts w:ascii="Times New Roman" w:hAnsi="Times New Roman"/>
                <w:b/>
                <w:kern w:val="1"/>
                <w:sz w:val="32"/>
                <w:szCs w:val="32"/>
              </w:rPr>
              <w:t>Том 1</w:t>
            </w:r>
          </w:p>
          <w:p w:rsidR="000F4CE4" w:rsidRPr="000D65CA" w:rsidRDefault="000F4CE4" w:rsidP="00C44706">
            <w:pPr>
              <w:jc w:val="center"/>
              <w:rPr>
                <w:b/>
                <w:sz w:val="32"/>
                <w:szCs w:val="32"/>
              </w:rPr>
            </w:pPr>
          </w:p>
        </w:tc>
      </w:tr>
      <w:tr w:rsidR="000F4CE4" w:rsidTr="00C44706">
        <w:trPr>
          <w:trHeight w:val="736"/>
          <w:jc w:val="center"/>
        </w:trPr>
        <w:tc>
          <w:tcPr>
            <w:tcW w:w="5000" w:type="pct"/>
            <w:vAlign w:val="center"/>
          </w:tcPr>
          <w:p w:rsidR="000F4CE4" w:rsidRPr="00565426" w:rsidRDefault="000F4CE4" w:rsidP="00C44706">
            <w:pPr>
              <w:pStyle w:val="a7"/>
              <w:ind w:firstLine="0"/>
              <w:jc w:val="center"/>
              <w:rPr>
                <w:rFonts w:ascii="Times New Roman" w:hAnsi="Times New Roman"/>
                <w:b/>
                <w:kern w:val="1"/>
                <w:sz w:val="28"/>
                <w:szCs w:val="28"/>
              </w:rPr>
            </w:pPr>
            <w:r w:rsidRPr="00565426">
              <w:rPr>
                <w:rFonts w:ascii="Times New Roman" w:hAnsi="Times New Roman"/>
                <w:b/>
                <w:kern w:val="1"/>
                <w:sz w:val="28"/>
                <w:szCs w:val="28"/>
              </w:rPr>
              <w:t>ПОЛОЖЕНИ</w:t>
            </w:r>
            <w:r>
              <w:rPr>
                <w:rFonts w:ascii="Times New Roman" w:hAnsi="Times New Roman"/>
                <w:b/>
                <w:kern w:val="1"/>
                <w:sz w:val="28"/>
                <w:szCs w:val="28"/>
              </w:rPr>
              <w:t>Е</w:t>
            </w:r>
            <w:r w:rsidRPr="00565426">
              <w:rPr>
                <w:rFonts w:ascii="Times New Roman" w:hAnsi="Times New Roman"/>
                <w:b/>
                <w:kern w:val="1"/>
                <w:sz w:val="28"/>
                <w:szCs w:val="28"/>
              </w:rPr>
              <w:t xml:space="preserve"> О ТЕРРИТОРИАЛЬНОМ ПЛАНИРОВАНИИ</w:t>
            </w:r>
          </w:p>
          <w:p w:rsidR="000F4CE4" w:rsidRPr="00565426" w:rsidRDefault="000F4CE4" w:rsidP="00C44706">
            <w:pPr>
              <w:pStyle w:val="a7"/>
              <w:ind w:firstLine="0"/>
              <w:jc w:val="center"/>
              <w:rPr>
                <w:rFonts w:ascii="Times New Roman" w:hAnsi="Times New Roman"/>
                <w:b/>
                <w:sz w:val="28"/>
                <w:szCs w:val="28"/>
              </w:rPr>
            </w:pPr>
            <w:r w:rsidRPr="00565426">
              <w:rPr>
                <w:rFonts w:ascii="Times New Roman" w:hAnsi="Times New Roman"/>
                <w:b/>
                <w:kern w:val="1"/>
                <w:sz w:val="28"/>
                <w:szCs w:val="28"/>
              </w:rPr>
              <w:t>(внесение изменений)</w:t>
            </w:r>
          </w:p>
        </w:tc>
      </w:tr>
      <w:tr w:rsidR="000F4CE4" w:rsidTr="00C44706">
        <w:trPr>
          <w:trHeight w:val="367"/>
          <w:jc w:val="center"/>
        </w:trPr>
        <w:tc>
          <w:tcPr>
            <w:tcW w:w="5000" w:type="pct"/>
            <w:vAlign w:val="center"/>
          </w:tcPr>
          <w:p w:rsidR="000F4CE4" w:rsidRPr="00565426" w:rsidRDefault="000F4CE4" w:rsidP="00C44706">
            <w:pPr>
              <w:pStyle w:val="a7"/>
              <w:jc w:val="center"/>
              <w:rPr>
                <w:rFonts w:ascii="Times New Roman" w:eastAsia="Calibri" w:hAnsi="Times New Roman"/>
                <w:lang w:eastAsia="en-US"/>
              </w:rPr>
            </w:pPr>
          </w:p>
          <w:p w:rsidR="000F4CE4" w:rsidRDefault="000F4CE4" w:rsidP="00C44706">
            <w:pPr>
              <w:pStyle w:val="a7"/>
              <w:jc w:val="center"/>
              <w:rPr>
                <w:rFonts w:ascii="Times New Roman" w:hAnsi="Times New Roman"/>
              </w:rPr>
            </w:pPr>
          </w:p>
          <w:p w:rsidR="000F4CE4" w:rsidRDefault="000F4CE4" w:rsidP="00C44706">
            <w:pPr>
              <w:pStyle w:val="a7"/>
              <w:jc w:val="center"/>
              <w:rPr>
                <w:rFonts w:ascii="Times New Roman" w:hAnsi="Times New Roman"/>
              </w:rPr>
            </w:pPr>
          </w:p>
          <w:p w:rsidR="000F4CE4" w:rsidRPr="00565426" w:rsidRDefault="000F4CE4" w:rsidP="00C44706">
            <w:pPr>
              <w:pStyle w:val="a7"/>
              <w:jc w:val="center"/>
              <w:rPr>
                <w:rFonts w:ascii="Times New Roman" w:hAnsi="Times New Roman"/>
              </w:rPr>
            </w:pPr>
          </w:p>
        </w:tc>
      </w:tr>
      <w:tr w:rsidR="000F4CE4" w:rsidTr="00C44706">
        <w:trPr>
          <w:trHeight w:val="367"/>
          <w:jc w:val="center"/>
        </w:trPr>
        <w:tc>
          <w:tcPr>
            <w:tcW w:w="5000" w:type="pct"/>
            <w:vAlign w:val="center"/>
          </w:tcPr>
          <w:p w:rsidR="000F4CE4" w:rsidRPr="00E3474A" w:rsidRDefault="000F4CE4" w:rsidP="00C44706">
            <w:pPr>
              <w:pStyle w:val="a7"/>
              <w:jc w:val="center"/>
              <w:rPr>
                <w:rFonts w:ascii="Times New Roman" w:hAnsi="Times New Roman"/>
                <w:b/>
                <w:sz w:val="28"/>
                <w:szCs w:val="28"/>
              </w:rPr>
            </w:pPr>
            <w:r w:rsidRPr="008912EB">
              <w:rPr>
                <w:rFonts w:ascii="Times New Roman" w:hAnsi="Times New Roman"/>
                <w:b/>
                <w:sz w:val="28"/>
                <w:szCs w:val="28"/>
              </w:rPr>
              <w:t>Муниципальный контракт  от 17 января 2020 года</w:t>
            </w:r>
          </w:p>
          <w:p w:rsidR="000F4CE4" w:rsidRPr="00754E7C" w:rsidRDefault="000F4CE4" w:rsidP="00C44706">
            <w:pPr>
              <w:jc w:val="center"/>
              <w:rPr>
                <w:rFonts w:ascii="Times New Roman" w:hAnsi="Times New Roman"/>
                <w:bCs/>
                <w:sz w:val="24"/>
                <w:szCs w:val="24"/>
              </w:rPr>
            </w:pPr>
            <w:r w:rsidRPr="00C01014">
              <w:rPr>
                <w:rFonts w:ascii="Times New Roman" w:hAnsi="Times New Roman"/>
                <w:sz w:val="24"/>
                <w:szCs w:val="24"/>
              </w:rPr>
              <w:t>.</w:t>
            </w:r>
          </w:p>
          <w:p w:rsidR="000F4CE4" w:rsidRPr="00CF0124" w:rsidRDefault="000F4CE4" w:rsidP="00C44706">
            <w:pPr>
              <w:pStyle w:val="a7"/>
              <w:jc w:val="center"/>
              <w:rPr>
                <w:rFonts w:ascii="Times New Roman" w:hAnsi="Times New Roman"/>
                <w:b/>
                <w:bCs/>
                <w:sz w:val="28"/>
                <w:szCs w:val="28"/>
              </w:rPr>
            </w:pPr>
          </w:p>
          <w:p w:rsidR="000F4CE4" w:rsidRPr="00565426" w:rsidRDefault="000F4CE4" w:rsidP="00C44706">
            <w:pPr>
              <w:pStyle w:val="a7"/>
              <w:jc w:val="center"/>
              <w:rPr>
                <w:rFonts w:ascii="Times New Roman" w:hAnsi="Times New Roman"/>
                <w:b/>
                <w:bCs/>
                <w:sz w:val="36"/>
                <w:szCs w:val="36"/>
              </w:rPr>
            </w:pPr>
          </w:p>
        </w:tc>
      </w:tr>
      <w:tr w:rsidR="000F4CE4" w:rsidTr="00C44706">
        <w:trPr>
          <w:trHeight w:val="367"/>
          <w:jc w:val="center"/>
        </w:trPr>
        <w:tc>
          <w:tcPr>
            <w:tcW w:w="5000" w:type="pct"/>
            <w:vAlign w:val="center"/>
          </w:tcPr>
          <w:p w:rsidR="000F4CE4" w:rsidRPr="001C2A43" w:rsidRDefault="000F4CE4" w:rsidP="00C44706">
            <w:pPr>
              <w:pStyle w:val="a9"/>
              <w:ind w:left="284"/>
              <w:rPr>
                <w:rFonts w:ascii="Times New Roman" w:hAnsi="Times New Roman"/>
                <w:sz w:val="28"/>
                <w:szCs w:val="28"/>
              </w:rPr>
            </w:pPr>
            <w:r>
              <w:rPr>
                <w:rFonts w:ascii="Times New Roman" w:hAnsi="Times New Roman"/>
                <w:sz w:val="28"/>
                <w:szCs w:val="28"/>
              </w:rPr>
              <w:t xml:space="preserve">    </w:t>
            </w:r>
            <w:r w:rsidRPr="001C2A43">
              <w:rPr>
                <w:rFonts w:ascii="Times New Roman" w:hAnsi="Times New Roman"/>
                <w:sz w:val="28"/>
                <w:szCs w:val="28"/>
              </w:rPr>
              <w:t>Исполнительный директор ООО «ГрафИнфо»            Л.В. Морякова</w:t>
            </w:r>
          </w:p>
          <w:p w:rsidR="000F4CE4" w:rsidRPr="00CF0124" w:rsidRDefault="000F4CE4" w:rsidP="00C44706">
            <w:pPr>
              <w:pStyle w:val="ab"/>
              <w:rPr>
                <w:sz w:val="28"/>
                <w:szCs w:val="28"/>
              </w:rPr>
            </w:pPr>
            <w:r w:rsidRPr="00CF0124">
              <w:rPr>
                <w:sz w:val="28"/>
                <w:szCs w:val="28"/>
              </w:rPr>
              <w:t xml:space="preserve">                                          </w:t>
            </w:r>
          </w:p>
          <w:p w:rsidR="000F4CE4" w:rsidRPr="00CF0124" w:rsidRDefault="000F4CE4" w:rsidP="00C44706">
            <w:pPr>
              <w:rPr>
                <w:b/>
                <w:sz w:val="28"/>
                <w:szCs w:val="28"/>
              </w:rPr>
            </w:pPr>
          </w:p>
          <w:p w:rsidR="000F4CE4" w:rsidRPr="00D053A2" w:rsidRDefault="000F4CE4" w:rsidP="00C44706">
            <w:pPr>
              <w:pStyle w:val="a9"/>
              <w:jc w:val="center"/>
              <w:rPr>
                <w:rFonts w:ascii="Times New Roman" w:hAnsi="Times New Roman"/>
                <w:b/>
                <w:sz w:val="24"/>
                <w:szCs w:val="24"/>
              </w:rPr>
            </w:pPr>
          </w:p>
          <w:p w:rsidR="000F4CE4" w:rsidRPr="0023212D" w:rsidRDefault="000F4CE4" w:rsidP="00C44706">
            <w:pPr>
              <w:pStyle w:val="a9"/>
              <w:jc w:val="center"/>
              <w:rPr>
                <w:rFonts w:ascii="Times New Roman" w:hAnsi="Times New Roman"/>
                <w:b/>
                <w:sz w:val="28"/>
                <w:szCs w:val="28"/>
              </w:rPr>
            </w:pPr>
            <w:r w:rsidRPr="0023212D">
              <w:rPr>
                <w:rFonts w:ascii="Times New Roman" w:hAnsi="Times New Roman"/>
                <w:b/>
                <w:sz w:val="28"/>
                <w:szCs w:val="28"/>
              </w:rPr>
              <w:t>Великий Новгород</w:t>
            </w:r>
          </w:p>
          <w:p w:rsidR="000F4CE4" w:rsidRPr="00D053A2" w:rsidRDefault="000F4CE4" w:rsidP="00C44706">
            <w:pPr>
              <w:pStyle w:val="a9"/>
              <w:jc w:val="center"/>
              <w:rPr>
                <w:b/>
                <w:bCs/>
                <w:sz w:val="20"/>
                <w:szCs w:val="20"/>
              </w:rPr>
            </w:pPr>
          </w:p>
        </w:tc>
      </w:tr>
    </w:tbl>
    <w:p w:rsidR="000F4CE4" w:rsidRDefault="000F4CE4"/>
    <w:p w:rsidR="000F4CE4" w:rsidRPr="00CF0124" w:rsidRDefault="000F4CE4" w:rsidP="000F4CE4">
      <w:pPr>
        <w:widowControl w:val="0"/>
        <w:numPr>
          <w:ilvl w:val="0"/>
          <w:numId w:val="1"/>
        </w:numPr>
        <w:suppressAutoHyphens/>
        <w:autoSpaceDE w:val="0"/>
        <w:spacing w:before="120" w:after="0" w:line="240" w:lineRule="auto"/>
        <w:jc w:val="center"/>
        <w:rPr>
          <w:rFonts w:ascii="Times New Roman" w:hAnsi="Times New Roman"/>
          <w:b/>
          <w:kern w:val="1"/>
          <w:sz w:val="28"/>
          <w:szCs w:val="28"/>
        </w:rPr>
      </w:pPr>
    </w:p>
    <w:p w:rsidR="000F4CE4" w:rsidRDefault="000F4CE4" w:rsidP="000F4CE4">
      <w:pPr>
        <w:widowControl w:val="0"/>
        <w:numPr>
          <w:ilvl w:val="0"/>
          <w:numId w:val="1"/>
        </w:numPr>
        <w:suppressAutoHyphens/>
        <w:autoSpaceDE w:val="0"/>
        <w:spacing w:before="120" w:after="0" w:line="240" w:lineRule="auto"/>
        <w:jc w:val="center"/>
        <w:rPr>
          <w:rFonts w:ascii="Times New Roman" w:hAnsi="Times New Roman"/>
          <w:b/>
          <w:kern w:val="1"/>
          <w:sz w:val="28"/>
          <w:szCs w:val="28"/>
        </w:rPr>
      </w:pPr>
      <w:r w:rsidRPr="00215ACA">
        <w:rPr>
          <w:rFonts w:ascii="Times New Roman" w:hAnsi="Times New Roman"/>
          <w:b/>
          <w:kern w:val="1"/>
          <w:sz w:val="28"/>
          <w:szCs w:val="28"/>
        </w:rPr>
        <w:t>Состав авторского коллектива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9"/>
        <w:gridCol w:w="3296"/>
        <w:gridCol w:w="2986"/>
      </w:tblGrid>
      <w:tr w:rsidR="000F4CE4" w:rsidRPr="00697937" w:rsidTr="00C44706">
        <w:trPr>
          <w:trHeight w:val="20"/>
          <w:tblHeader/>
        </w:trPr>
        <w:tc>
          <w:tcPr>
            <w:tcW w:w="3571" w:type="dxa"/>
          </w:tcPr>
          <w:p w:rsidR="000F4CE4" w:rsidRPr="00697937" w:rsidRDefault="000F4CE4" w:rsidP="00C44706">
            <w:pPr>
              <w:pStyle w:val="ab"/>
            </w:pPr>
            <w:r w:rsidRPr="00697937">
              <w:t>Раздел</w:t>
            </w:r>
          </w:p>
        </w:tc>
        <w:tc>
          <w:tcPr>
            <w:tcW w:w="3570" w:type="dxa"/>
          </w:tcPr>
          <w:p w:rsidR="000F4CE4" w:rsidRPr="00697937" w:rsidRDefault="000F4CE4" w:rsidP="00C44706">
            <w:pPr>
              <w:pStyle w:val="ab"/>
            </w:pPr>
            <w:r w:rsidRPr="00697937">
              <w:t>Должность</w:t>
            </w:r>
          </w:p>
        </w:tc>
        <w:tc>
          <w:tcPr>
            <w:tcW w:w="3279" w:type="dxa"/>
          </w:tcPr>
          <w:p w:rsidR="000F4CE4" w:rsidRPr="00697937" w:rsidRDefault="000F4CE4" w:rsidP="00C44706">
            <w:pPr>
              <w:pStyle w:val="ab"/>
            </w:pPr>
            <w:r w:rsidRPr="00697937">
              <w:t>Исполнители</w:t>
            </w:r>
          </w:p>
        </w:tc>
      </w:tr>
      <w:tr w:rsidR="000F4CE4" w:rsidRPr="00697937" w:rsidTr="00C44706">
        <w:trPr>
          <w:trHeight w:val="20"/>
        </w:trPr>
        <w:tc>
          <w:tcPr>
            <w:tcW w:w="3571" w:type="dxa"/>
          </w:tcPr>
          <w:p w:rsidR="000F4CE4" w:rsidRPr="00697937" w:rsidRDefault="000F4CE4" w:rsidP="00C44706">
            <w:pPr>
              <w:pStyle w:val="ab"/>
            </w:pPr>
            <w:r w:rsidRPr="00697937">
              <w:t>Архитектурно-</w:t>
            </w:r>
            <w:proofErr w:type="gramStart"/>
            <w:r w:rsidRPr="00697937">
              <w:t>планировочное решение</w:t>
            </w:r>
            <w:proofErr w:type="gramEnd"/>
            <w:r w:rsidRPr="00697937">
              <w:t xml:space="preserve"> и компьютерная графика</w:t>
            </w:r>
          </w:p>
        </w:tc>
        <w:tc>
          <w:tcPr>
            <w:tcW w:w="3570" w:type="dxa"/>
          </w:tcPr>
          <w:p w:rsidR="000F4CE4" w:rsidRPr="00697937" w:rsidRDefault="000F4CE4" w:rsidP="00C44706">
            <w:pPr>
              <w:pStyle w:val="ab"/>
            </w:pPr>
            <w:r w:rsidRPr="00697937">
              <w:t>главный архитектор проекта - руководитель проекта.</w:t>
            </w:r>
          </w:p>
          <w:p w:rsidR="000F4CE4" w:rsidRPr="00697937" w:rsidRDefault="000F4CE4" w:rsidP="00C44706">
            <w:pPr>
              <w:pStyle w:val="ab"/>
            </w:pPr>
          </w:p>
        </w:tc>
        <w:tc>
          <w:tcPr>
            <w:tcW w:w="3279" w:type="dxa"/>
          </w:tcPr>
          <w:p w:rsidR="000F4CE4" w:rsidRPr="00697937" w:rsidRDefault="000F4CE4" w:rsidP="00C44706">
            <w:pPr>
              <w:pStyle w:val="ab"/>
            </w:pPr>
            <w:r>
              <w:t>Кузмичё</w:t>
            </w:r>
            <w:r w:rsidRPr="00E91DD8">
              <w:t>ва</w:t>
            </w:r>
            <w:r>
              <w:t xml:space="preserve"> </w:t>
            </w:r>
            <w:r w:rsidRPr="00E91DD8">
              <w:t>Н.А.</w:t>
            </w:r>
          </w:p>
        </w:tc>
      </w:tr>
      <w:tr w:rsidR="000F4CE4" w:rsidRPr="00697937" w:rsidTr="00C44706">
        <w:trPr>
          <w:trHeight w:val="20"/>
        </w:trPr>
        <w:tc>
          <w:tcPr>
            <w:tcW w:w="3571" w:type="dxa"/>
          </w:tcPr>
          <w:p w:rsidR="000F4CE4" w:rsidRPr="00697937" w:rsidRDefault="000F4CE4" w:rsidP="00C44706">
            <w:pPr>
              <w:pStyle w:val="ab"/>
            </w:pPr>
            <w:r w:rsidRPr="00697937">
              <w:t>Юридическое сопровождение</w:t>
            </w:r>
          </w:p>
        </w:tc>
        <w:tc>
          <w:tcPr>
            <w:tcW w:w="3570" w:type="dxa"/>
          </w:tcPr>
          <w:p w:rsidR="000F4CE4" w:rsidRPr="00697937" w:rsidRDefault="000F4CE4" w:rsidP="00C44706">
            <w:pPr>
              <w:pStyle w:val="ab"/>
            </w:pPr>
            <w:r w:rsidRPr="00697937">
              <w:t xml:space="preserve">директор </w:t>
            </w:r>
          </w:p>
        </w:tc>
        <w:tc>
          <w:tcPr>
            <w:tcW w:w="3279" w:type="dxa"/>
          </w:tcPr>
          <w:p w:rsidR="000F4CE4" w:rsidRPr="00697937" w:rsidRDefault="000F4CE4" w:rsidP="00C44706">
            <w:pPr>
              <w:pStyle w:val="ab"/>
            </w:pPr>
            <w:r w:rsidRPr="00697937">
              <w:t>Кузьмичев В.А.</w:t>
            </w:r>
          </w:p>
          <w:p w:rsidR="000F4CE4" w:rsidRPr="00697937" w:rsidRDefault="000F4CE4" w:rsidP="00C44706">
            <w:pPr>
              <w:pStyle w:val="ab"/>
            </w:pPr>
          </w:p>
        </w:tc>
      </w:tr>
      <w:tr w:rsidR="000F4CE4" w:rsidRPr="00697937" w:rsidTr="00C44706">
        <w:trPr>
          <w:trHeight w:val="20"/>
        </w:trPr>
        <w:tc>
          <w:tcPr>
            <w:tcW w:w="3571" w:type="dxa"/>
          </w:tcPr>
          <w:p w:rsidR="000F4CE4" w:rsidRPr="00697937" w:rsidRDefault="000F4CE4" w:rsidP="00C44706">
            <w:pPr>
              <w:pStyle w:val="ab"/>
            </w:pPr>
            <w:r w:rsidRPr="00697937">
              <w:t>Транспортная инфраструктура,</w:t>
            </w:r>
          </w:p>
          <w:p w:rsidR="000F4CE4" w:rsidRPr="00697937" w:rsidRDefault="000F4CE4" w:rsidP="00C44706">
            <w:pPr>
              <w:pStyle w:val="ab"/>
            </w:pPr>
            <w:r w:rsidRPr="00697937">
              <w:t>инженерная подготовка территории</w:t>
            </w:r>
          </w:p>
        </w:tc>
        <w:tc>
          <w:tcPr>
            <w:tcW w:w="3570" w:type="dxa"/>
          </w:tcPr>
          <w:p w:rsidR="000F4CE4" w:rsidRPr="00697937" w:rsidRDefault="000F4CE4" w:rsidP="00C44706">
            <w:pPr>
              <w:pStyle w:val="ab"/>
            </w:pPr>
            <w:r w:rsidRPr="00697937">
              <w:t>ведущий инженер по инженерной подготовке территории</w:t>
            </w:r>
          </w:p>
        </w:tc>
        <w:tc>
          <w:tcPr>
            <w:tcW w:w="3279" w:type="dxa"/>
          </w:tcPr>
          <w:p w:rsidR="000F4CE4" w:rsidRPr="00697937" w:rsidRDefault="000F4CE4" w:rsidP="00C44706">
            <w:pPr>
              <w:pStyle w:val="ab"/>
            </w:pPr>
            <w:r w:rsidRPr="00697937">
              <w:t>Грецу О.Н.</w:t>
            </w:r>
          </w:p>
        </w:tc>
      </w:tr>
      <w:tr w:rsidR="000F4CE4" w:rsidRPr="00697937" w:rsidTr="00C44706">
        <w:trPr>
          <w:trHeight w:val="20"/>
        </w:trPr>
        <w:tc>
          <w:tcPr>
            <w:tcW w:w="3571" w:type="dxa"/>
          </w:tcPr>
          <w:p w:rsidR="000F4CE4" w:rsidRPr="00697937" w:rsidRDefault="000F4CE4" w:rsidP="00C44706">
            <w:pPr>
              <w:pStyle w:val="ab"/>
            </w:pPr>
            <w:r w:rsidRPr="00697937">
              <w:t>Пояснительная записка</w:t>
            </w:r>
          </w:p>
        </w:tc>
        <w:tc>
          <w:tcPr>
            <w:tcW w:w="3570" w:type="dxa"/>
          </w:tcPr>
          <w:p w:rsidR="000F4CE4" w:rsidRPr="00697937" w:rsidRDefault="000F4CE4" w:rsidP="00C44706">
            <w:pPr>
              <w:pStyle w:val="ab"/>
            </w:pPr>
            <w:r w:rsidRPr="00697937">
              <w:t>Исполнительный директор</w:t>
            </w:r>
          </w:p>
        </w:tc>
        <w:tc>
          <w:tcPr>
            <w:tcW w:w="3279" w:type="dxa"/>
          </w:tcPr>
          <w:p w:rsidR="000F4CE4" w:rsidRPr="00697937" w:rsidRDefault="000F4CE4" w:rsidP="00C44706">
            <w:pPr>
              <w:pStyle w:val="ab"/>
            </w:pPr>
            <w:r w:rsidRPr="00697937">
              <w:t>Морякова Л.В.</w:t>
            </w:r>
          </w:p>
        </w:tc>
      </w:tr>
    </w:tbl>
    <w:p w:rsidR="000F4CE4" w:rsidRDefault="000F4CE4" w:rsidP="000F4CE4">
      <w:pPr>
        <w:spacing w:before="120"/>
        <w:jc w:val="center"/>
        <w:rPr>
          <w:rFonts w:ascii="Times New Roman" w:hAnsi="Times New Roman"/>
          <w:b/>
          <w:kern w:val="1"/>
          <w:sz w:val="28"/>
          <w:szCs w:val="28"/>
        </w:rPr>
      </w:pPr>
    </w:p>
    <w:p w:rsidR="000F4CE4" w:rsidRDefault="000F4CE4" w:rsidP="000F4CE4">
      <w:pPr>
        <w:spacing w:before="120"/>
        <w:jc w:val="center"/>
        <w:rPr>
          <w:rFonts w:ascii="Times New Roman" w:hAnsi="Times New Roman"/>
          <w:b/>
          <w:kern w:val="1"/>
          <w:sz w:val="28"/>
          <w:szCs w:val="28"/>
        </w:rPr>
      </w:pPr>
    </w:p>
    <w:p w:rsidR="000F4CE4" w:rsidRDefault="000F4CE4" w:rsidP="000F4CE4">
      <w:pPr>
        <w:spacing w:before="120"/>
        <w:jc w:val="center"/>
        <w:rPr>
          <w:rFonts w:ascii="Times New Roman" w:hAnsi="Times New Roman"/>
          <w:b/>
          <w:kern w:val="1"/>
          <w:sz w:val="28"/>
          <w:szCs w:val="28"/>
        </w:rPr>
      </w:pPr>
    </w:p>
    <w:p w:rsidR="000F4CE4" w:rsidRDefault="000F4CE4" w:rsidP="000F4CE4">
      <w:pPr>
        <w:spacing w:before="120"/>
        <w:jc w:val="center"/>
        <w:rPr>
          <w:rFonts w:ascii="Times New Roman" w:hAnsi="Times New Roman"/>
          <w:b/>
          <w:kern w:val="1"/>
          <w:sz w:val="28"/>
          <w:szCs w:val="28"/>
        </w:rPr>
      </w:pPr>
    </w:p>
    <w:p w:rsidR="000F4CE4" w:rsidRDefault="000F4CE4" w:rsidP="000F4CE4">
      <w:pPr>
        <w:spacing w:before="120"/>
        <w:jc w:val="center"/>
        <w:rPr>
          <w:rFonts w:ascii="Times New Roman" w:hAnsi="Times New Roman"/>
          <w:b/>
          <w:kern w:val="1"/>
          <w:sz w:val="28"/>
          <w:szCs w:val="28"/>
        </w:rPr>
      </w:pPr>
    </w:p>
    <w:p w:rsidR="000F4CE4" w:rsidRDefault="000F4CE4" w:rsidP="000F4CE4">
      <w:pPr>
        <w:spacing w:before="120"/>
        <w:jc w:val="center"/>
        <w:rPr>
          <w:rFonts w:ascii="Times New Roman" w:hAnsi="Times New Roman"/>
          <w:b/>
          <w:kern w:val="1"/>
          <w:sz w:val="28"/>
          <w:szCs w:val="28"/>
        </w:rPr>
      </w:pPr>
    </w:p>
    <w:p w:rsidR="000F4CE4" w:rsidRDefault="000F4CE4" w:rsidP="000F4CE4">
      <w:pPr>
        <w:spacing w:before="120"/>
        <w:jc w:val="center"/>
        <w:rPr>
          <w:rFonts w:ascii="Times New Roman" w:hAnsi="Times New Roman"/>
          <w:b/>
          <w:kern w:val="1"/>
          <w:sz w:val="28"/>
          <w:szCs w:val="28"/>
        </w:rPr>
      </w:pPr>
    </w:p>
    <w:p w:rsidR="000F4CE4" w:rsidRDefault="000F4CE4" w:rsidP="000F4CE4">
      <w:pPr>
        <w:spacing w:before="120"/>
        <w:jc w:val="center"/>
        <w:rPr>
          <w:rFonts w:ascii="Times New Roman" w:hAnsi="Times New Roman"/>
          <w:b/>
          <w:kern w:val="1"/>
          <w:sz w:val="28"/>
          <w:szCs w:val="28"/>
        </w:rPr>
      </w:pPr>
    </w:p>
    <w:p w:rsidR="000F4CE4" w:rsidRDefault="000F4CE4" w:rsidP="000F4CE4">
      <w:pPr>
        <w:spacing w:before="120"/>
        <w:jc w:val="center"/>
        <w:rPr>
          <w:rFonts w:ascii="Times New Roman" w:hAnsi="Times New Roman"/>
          <w:b/>
          <w:kern w:val="1"/>
          <w:sz w:val="28"/>
          <w:szCs w:val="28"/>
        </w:rPr>
      </w:pPr>
    </w:p>
    <w:p w:rsidR="000F4CE4" w:rsidRPr="00215ACA" w:rsidRDefault="000F4CE4" w:rsidP="000F4CE4">
      <w:pPr>
        <w:spacing w:before="120"/>
        <w:jc w:val="center"/>
        <w:rPr>
          <w:rFonts w:ascii="Times New Roman" w:hAnsi="Times New Roman"/>
          <w:b/>
          <w:kern w:val="1"/>
          <w:sz w:val="28"/>
          <w:szCs w:val="28"/>
        </w:rPr>
      </w:pPr>
    </w:p>
    <w:p w:rsidR="000F4CE4" w:rsidRPr="00215ACA" w:rsidRDefault="000F4CE4" w:rsidP="000F4CE4">
      <w:pPr>
        <w:widowControl w:val="0"/>
        <w:numPr>
          <w:ilvl w:val="0"/>
          <w:numId w:val="1"/>
        </w:numPr>
        <w:suppressAutoHyphens/>
        <w:autoSpaceDE w:val="0"/>
        <w:spacing w:after="0" w:line="240" w:lineRule="auto"/>
        <w:jc w:val="center"/>
        <w:rPr>
          <w:b/>
          <w:kern w:val="1"/>
          <w:sz w:val="28"/>
          <w:szCs w:val="28"/>
        </w:rPr>
      </w:pPr>
    </w:p>
    <w:p w:rsidR="000F4CE4" w:rsidRDefault="000F4CE4" w:rsidP="000F4CE4">
      <w:pPr>
        <w:spacing w:before="120" w:after="120"/>
        <w:jc w:val="center"/>
        <w:rPr>
          <w:rFonts w:ascii="Times New Roman" w:hAnsi="Times New Roman"/>
          <w:b/>
          <w:bCs/>
          <w:sz w:val="28"/>
          <w:szCs w:val="28"/>
        </w:rPr>
      </w:pPr>
    </w:p>
    <w:p w:rsidR="000F4CE4" w:rsidRDefault="000F4CE4" w:rsidP="000F4CE4">
      <w:pPr>
        <w:spacing w:before="120" w:after="120"/>
        <w:jc w:val="center"/>
        <w:rPr>
          <w:rFonts w:ascii="Times New Roman" w:hAnsi="Times New Roman"/>
          <w:b/>
          <w:bCs/>
          <w:sz w:val="28"/>
          <w:szCs w:val="28"/>
        </w:rPr>
      </w:pPr>
    </w:p>
    <w:p w:rsidR="000F4CE4" w:rsidRDefault="000F4CE4" w:rsidP="000F4CE4">
      <w:pPr>
        <w:spacing w:before="120" w:after="120"/>
        <w:jc w:val="center"/>
        <w:rPr>
          <w:rFonts w:ascii="Times New Roman" w:hAnsi="Times New Roman"/>
          <w:b/>
          <w:bCs/>
          <w:sz w:val="28"/>
          <w:szCs w:val="28"/>
        </w:rPr>
      </w:pPr>
    </w:p>
    <w:p w:rsidR="000F4CE4" w:rsidRDefault="000F4CE4" w:rsidP="000F4CE4">
      <w:pPr>
        <w:spacing w:before="120" w:after="120"/>
        <w:jc w:val="center"/>
        <w:rPr>
          <w:rFonts w:ascii="Times New Roman" w:hAnsi="Times New Roman"/>
          <w:b/>
          <w:bCs/>
          <w:sz w:val="28"/>
          <w:szCs w:val="28"/>
        </w:rPr>
      </w:pPr>
    </w:p>
    <w:p w:rsidR="000F4CE4" w:rsidRDefault="000F4CE4" w:rsidP="000F4CE4">
      <w:pPr>
        <w:spacing w:before="120" w:after="120"/>
        <w:jc w:val="center"/>
        <w:rPr>
          <w:rFonts w:ascii="Times New Roman" w:hAnsi="Times New Roman"/>
          <w:b/>
          <w:bCs/>
          <w:sz w:val="28"/>
          <w:szCs w:val="28"/>
        </w:rPr>
      </w:pPr>
    </w:p>
    <w:p w:rsidR="000F4CE4" w:rsidRDefault="000F4CE4" w:rsidP="000F4CE4">
      <w:pPr>
        <w:spacing w:before="120" w:after="120"/>
        <w:jc w:val="center"/>
        <w:rPr>
          <w:rFonts w:ascii="Times New Roman" w:hAnsi="Times New Roman"/>
          <w:b/>
          <w:bCs/>
          <w:sz w:val="28"/>
          <w:szCs w:val="28"/>
        </w:rPr>
      </w:pPr>
    </w:p>
    <w:p w:rsidR="000F4CE4" w:rsidRDefault="000F4CE4" w:rsidP="000F4CE4">
      <w:pPr>
        <w:spacing w:before="120" w:after="120"/>
        <w:jc w:val="center"/>
        <w:rPr>
          <w:rFonts w:ascii="Times New Roman" w:hAnsi="Times New Roman"/>
          <w:b/>
          <w:bCs/>
          <w:sz w:val="28"/>
          <w:szCs w:val="28"/>
        </w:rPr>
      </w:pPr>
    </w:p>
    <w:p w:rsidR="000F4CE4" w:rsidRDefault="000F4CE4" w:rsidP="000F4CE4">
      <w:pPr>
        <w:spacing w:before="120" w:after="120"/>
        <w:jc w:val="center"/>
        <w:rPr>
          <w:rFonts w:ascii="Times New Roman" w:hAnsi="Times New Roman"/>
          <w:b/>
          <w:bCs/>
          <w:sz w:val="28"/>
          <w:szCs w:val="28"/>
        </w:rPr>
      </w:pPr>
    </w:p>
    <w:p w:rsidR="000F4CE4" w:rsidRDefault="000F4CE4" w:rsidP="000F4CE4">
      <w:pPr>
        <w:spacing w:before="120" w:after="120"/>
        <w:jc w:val="center"/>
        <w:rPr>
          <w:rFonts w:ascii="Times New Roman" w:hAnsi="Times New Roman"/>
          <w:b/>
          <w:bCs/>
          <w:sz w:val="28"/>
          <w:szCs w:val="28"/>
        </w:rPr>
      </w:pPr>
    </w:p>
    <w:p w:rsidR="000F4CE4" w:rsidRDefault="000F4CE4" w:rsidP="000F4CE4">
      <w:pPr>
        <w:spacing w:before="120" w:after="120"/>
        <w:jc w:val="center"/>
        <w:rPr>
          <w:rFonts w:ascii="Times New Roman" w:hAnsi="Times New Roman"/>
          <w:b/>
          <w:bCs/>
          <w:sz w:val="28"/>
          <w:szCs w:val="28"/>
        </w:rPr>
      </w:pPr>
    </w:p>
    <w:p w:rsidR="000F4CE4" w:rsidRDefault="000F4CE4" w:rsidP="000F4CE4">
      <w:pPr>
        <w:spacing w:before="120" w:after="120"/>
        <w:jc w:val="center"/>
        <w:rPr>
          <w:rFonts w:ascii="Times New Roman" w:hAnsi="Times New Roman"/>
          <w:b/>
          <w:bCs/>
          <w:sz w:val="28"/>
          <w:szCs w:val="28"/>
        </w:rPr>
      </w:pPr>
    </w:p>
    <w:p w:rsidR="000F4CE4" w:rsidRDefault="000F4CE4" w:rsidP="000F4CE4">
      <w:pPr>
        <w:spacing w:before="120" w:after="120"/>
        <w:jc w:val="center"/>
        <w:rPr>
          <w:rFonts w:ascii="Times New Roman" w:hAnsi="Times New Roman"/>
          <w:b/>
          <w:sz w:val="28"/>
          <w:szCs w:val="28"/>
        </w:rPr>
      </w:pPr>
      <w:r w:rsidRPr="007E5C9C">
        <w:rPr>
          <w:rFonts w:ascii="Times New Roman" w:hAnsi="Times New Roman"/>
          <w:b/>
          <w:sz w:val="28"/>
          <w:szCs w:val="28"/>
        </w:rPr>
        <w:lastRenderedPageBreak/>
        <w:t>Состав проектных материалов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
        <w:gridCol w:w="7228"/>
        <w:gridCol w:w="1411"/>
      </w:tblGrid>
      <w:tr w:rsidR="000F4CE4" w:rsidRPr="008912EB" w:rsidTr="00C44706">
        <w:trPr>
          <w:tblHeader/>
        </w:trPr>
        <w:tc>
          <w:tcPr>
            <w:tcW w:w="998"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jc w:val="center"/>
              <w:rPr>
                <w:rFonts w:ascii="Times New Roman" w:hAnsi="Times New Roman"/>
                <w:sz w:val="24"/>
                <w:szCs w:val="24"/>
              </w:rPr>
            </w:pPr>
            <w:r w:rsidRPr="008912EB">
              <w:rPr>
                <w:rFonts w:ascii="Times New Roman" w:hAnsi="Times New Roman"/>
                <w:sz w:val="24"/>
                <w:szCs w:val="24"/>
              </w:rPr>
              <w:t>№</w:t>
            </w:r>
          </w:p>
          <w:p w:rsidR="000F4CE4" w:rsidRPr="008912EB" w:rsidRDefault="000F4CE4" w:rsidP="00C44706">
            <w:pPr>
              <w:jc w:val="center"/>
              <w:rPr>
                <w:rFonts w:ascii="Times New Roman" w:hAnsi="Times New Roman"/>
                <w:sz w:val="24"/>
                <w:szCs w:val="24"/>
              </w:rPr>
            </w:pPr>
          </w:p>
        </w:tc>
        <w:tc>
          <w:tcPr>
            <w:tcW w:w="7899" w:type="dxa"/>
            <w:tcBorders>
              <w:top w:val="single" w:sz="4" w:space="0" w:color="auto"/>
              <w:left w:val="single" w:sz="4" w:space="0" w:color="auto"/>
              <w:bottom w:val="single" w:sz="4" w:space="0" w:color="auto"/>
              <w:right w:val="single" w:sz="4" w:space="0" w:color="auto"/>
            </w:tcBorders>
          </w:tcPr>
          <w:p w:rsidR="000F4CE4" w:rsidRPr="008912EB" w:rsidRDefault="000F4CE4" w:rsidP="00C44706">
            <w:pPr>
              <w:pStyle w:val="a5"/>
              <w:jc w:val="center"/>
            </w:pPr>
            <w:r w:rsidRPr="008912EB">
              <w:t>Наименование документа</w:t>
            </w:r>
          </w:p>
        </w:tc>
        <w:tc>
          <w:tcPr>
            <w:tcW w:w="1524" w:type="dxa"/>
            <w:tcBorders>
              <w:top w:val="single" w:sz="4" w:space="0" w:color="auto"/>
              <w:left w:val="single" w:sz="4" w:space="0" w:color="auto"/>
              <w:bottom w:val="single" w:sz="4" w:space="0" w:color="auto"/>
              <w:right w:val="single" w:sz="4" w:space="0" w:color="auto"/>
            </w:tcBorders>
          </w:tcPr>
          <w:p w:rsidR="000F4CE4" w:rsidRPr="008912EB" w:rsidRDefault="000F4CE4" w:rsidP="00C44706">
            <w:pPr>
              <w:jc w:val="center"/>
              <w:rPr>
                <w:rFonts w:ascii="Times New Roman" w:hAnsi="Times New Roman"/>
                <w:sz w:val="24"/>
                <w:szCs w:val="24"/>
              </w:rPr>
            </w:pPr>
            <w:r w:rsidRPr="008912EB">
              <w:rPr>
                <w:rFonts w:ascii="Times New Roman" w:hAnsi="Times New Roman"/>
                <w:sz w:val="24"/>
                <w:szCs w:val="24"/>
              </w:rPr>
              <w:t>Масштаб</w:t>
            </w:r>
          </w:p>
        </w:tc>
      </w:tr>
      <w:tr w:rsidR="000F4CE4" w:rsidRPr="008912EB" w:rsidTr="00C44706">
        <w:tc>
          <w:tcPr>
            <w:tcW w:w="10421" w:type="dxa"/>
            <w:gridSpan w:val="3"/>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jc w:val="center"/>
              <w:rPr>
                <w:rFonts w:ascii="Times New Roman" w:hAnsi="Times New Roman"/>
                <w:b/>
                <w:sz w:val="24"/>
                <w:szCs w:val="24"/>
              </w:rPr>
            </w:pPr>
            <w:r w:rsidRPr="008912EB">
              <w:rPr>
                <w:rFonts w:ascii="Times New Roman" w:hAnsi="Times New Roman"/>
                <w:b/>
                <w:sz w:val="24"/>
                <w:szCs w:val="24"/>
              </w:rPr>
              <w:t>1. Текстовые материалы</w:t>
            </w:r>
          </w:p>
        </w:tc>
      </w:tr>
      <w:tr w:rsidR="000F4CE4" w:rsidRPr="008912EB" w:rsidTr="00C44706">
        <w:tc>
          <w:tcPr>
            <w:tcW w:w="998"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jc w:val="center"/>
              <w:rPr>
                <w:rFonts w:ascii="Times New Roman" w:hAnsi="Times New Roman"/>
                <w:sz w:val="24"/>
                <w:szCs w:val="24"/>
              </w:rPr>
            </w:pPr>
            <w:r w:rsidRPr="008912EB">
              <w:rPr>
                <w:rFonts w:ascii="Times New Roman" w:hAnsi="Times New Roman"/>
                <w:sz w:val="24"/>
                <w:szCs w:val="24"/>
              </w:rPr>
              <w:t>1.</w:t>
            </w:r>
          </w:p>
        </w:tc>
        <w:tc>
          <w:tcPr>
            <w:tcW w:w="9423" w:type="dxa"/>
            <w:gridSpan w:val="2"/>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rPr>
                <w:rFonts w:ascii="Times New Roman" w:hAnsi="Times New Roman"/>
                <w:sz w:val="24"/>
                <w:szCs w:val="24"/>
              </w:rPr>
            </w:pPr>
            <w:r w:rsidRPr="008912EB">
              <w:rPr>
                <w:rFonts w:ascii="Times New Roman" w:hAnsi="Times New Roman"/>
                <w:kern w:val="1"/>
                <w:sz w:val="24"/>
                <w:szCs w:val="24"/>
              </w:rPr>
              <w:t>Положение о территориальном планировании</w:t>
            </w:r>
            <w:r w:rsidRPr="008912EB">
              <w:rPr>
                <w:rFonts w:ascii="Times New Roman" w:hAnsi="Times New Roman"/>
                <w:sz w:val="24"/>
                <w:szCs w:val="24"/>
              </w:rPr>
              <w:t xml:space="preserve"> Кулотинского городского поселения Окуловского муниципального района Новгородской области. Том 1.</w:t>
            </w:r>
          </w:p>
        </w:tc>
      </w:tr>
      <w:tr w:rsidR="000F4CE4" w:rsidRPr="008912EB" w:rsidTr="00C44706">
        <w:tc>
          <w:tcPr>
            <w:tcW w:w="998"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jc w:val="center"/>
              <w:rPr>
                <w:rFonts w:ascii="Times New Roman" w:hAnsi="Times New Roman"/>
                <w:sz w:val="24"/>
                <w:szCs w:val="24"/>
              </w:rPr>
            </w:pPr>
            <w:r w:rsidRPr="008912EB">
              <w:rPr>
                <w:rFonts w:ascii="Times New Roman" w:hAnsi="Times New Roman"/>
                <w:sz w:val="24"/>
                <w:szCs w:val="24"/>
              </w:rPr>
              <w:t>2.</w:t>
            </w:r>
          </w:p>
        </w:tc>
        <w:tc>
          <w:tcPr>
            <w:tcW w:w="9423" w:type="dxa"/>
            <w:gridSpan w:val="2"/>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rPr>
                <w:rFonts w:ascii="Times New Roman" w:hAnsi="Times New Roman"/>
                <w:sz w:val="24"/>
                <w:szCs w:val="24"/>
              </w:rPr>
            </w:pPr>
            <w:r w:rsidRPr="008912EB">
              <w:rPr>
                <w:rFonts w:ascii="Times New Roman" w:hAnsi="Times New Roman"/>
                <w:kern w:val="1"/>
                <w:sz w:val="24"/>
                <w:szCs w:val="24"/>
              </w:rPr>
              <w:t xml:space="preserve">Материалы по обоснованию проекта Генерального плана </w:t>
            </w:r>
            <w:r w:rsidRPr="008912EB">
              <w:rPr>
                <w:rFonts w:ascii="Times New Roman" w:hAnsi="Times New Roman"/>
                <w:sz w:val="24"/>
                <w:szCs w:val="24"/>
              </w:rPr>
              <w:t>Кулотинского городского поселения Окуловского муниципального района Новгородской области. Том 2.</w:t>
            </w:r>
          </w:p>
        </w:tc>
      </w:tr>
      <w:tr w:rsidR="000F4CE4" w:rsidRPr="008912EB" w:rsidTr="00C44706">
        <w:tc>
          <w:tcPr>
            <w:tcW w:w="998"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jc w:val="center"/>
              <w:rPr>
                <w:rFonts w:ascii="Times New Roman" w:hAnsi="Times New Roman"/>
                <w:sz w:val="24"/>
                <w:szCs w:val="24"/>
              </w:rPr>
            </w:pPr>
            <w:r w:rsidRPr="008912EB">
              <w:rPr>
                <w:rFonts w:ascii="Times New Roman" w:hAnsi="Times New Roman"/>
                <w:sz w:val="24"/>
                <w:szCs w:val="24"/>
              </w:rPr>
              <w:t>3.</w:t>
            </w:r>
          </w:p>
        </w:tc>
        <w:tc>
          <w:tcPr>
            <w:tcW w:w="9423" w:type="dxa"/>
            <w:gridSpan w:val="2"/>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rPr>
                <w:rFonts w:ascii="Times New Roman" w:hAnsi="Times New Roman"/>
                <w:kern w:val="1"/>
                <w:sz w:val="24"/>
                <w:szCs w:val="24"/>
              </w:rPr>
            </w:pPr>
            <w:r w:rsidRPr="008912EB">
              <w:rPr>
                <w:rFonts w:ascii="Times New Roman" w:hAnsi="Times New Roman"/>
                <w:sz w:val="24"/>
                <w:szCs w:val="24"/>
                <w:lang w:eastAsia="ru-RU"/>
              </w:rPr>
              <w:t>Сведения о границах населенных пунктов, входящих в состав поселения. Том 3.</w:t>
            </w:r>
          </w:p>
        </w:tc>
      </w:tr>
      <w:tr w:rsidR="000F4CE4" w:rsidRPr="008912EB" w:rsidTr="00C44706">
        <w:tc>
          <w:tcPr>
            <w:tcW w:w="10421" w:type="dxa"/>
            <w:gridSpan w:val="3"/>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jc w:val="center"/>
              <w:rPr>
                <w:rFonts w:ascii="Times New Roman" w:hAnsi="Times New Roman"/>
                <w:b/>
                <w:sz w:val="24"/>
                <w:szCs w:val="24"/>
              </w:rPr>
            </w:pPr>
            <w:r w:rsidRPr="008912EB">
              <w:rPr>
                <w:rFonts w:ascii="Times New Roman" w:hAnsi="Times New Roman"/>
                <w:b/>
                <w:sz w:val="24"/>
                <w:szCs w:val="24"/>
              </w:rPr>
              <w:t>Графические материалы</w:t>
            </w:r>
          </w:p>
        </w:tc>
      </w:tr>
      <w:tr w:rsidR="000F4CE4" w:rsidRPr="008912EB" w:rsidTr="00C44706">
        <w:tc>
          <w:tcPr>
            <w:tcW w:w="10421" w:type="dxa"/>
            <w:gridSpan w:val="3"/>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snapToGrid w:val="0"/>
              <w:jc w:val="center"/>
              <w:rPr>
                <w:rFonts w:ascii="Times New Roman" w:hAnsi="Times New Roman"/>
              </w:rPr>
            </w:pPr>
            <w:r w:rsidRPr="008912EB">
              <w:rPr>
                <w:rFonts w:ascii="Times New Roman" w:hAnsi="Times New Roman"/>
                <w:b/>
                <w:sz w:val="24"/>
              </w:rPr>
              <w:t>Генеральный план</w:t>
            </w:r>
          </w:p>
        </w:tc>
      </w:tr>
      <w:tr w:rsidR="000F4CE4" w:rsidRPr="008912EB" w:rsidTr="00C44706">
        <w:tc>
          <w:tcPr>
            <w:tcW w:w="998"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snapToGrid w:val="0"/>
              <w:spacing w:before="20" w:after="20" w:line="113" w:lineRule="atLeast"/>
              <w:jc w:val="center"/>
              <w:rPr>
                <w:rFonts w:ascii="Times New Roman" w:hAnsi="Times New Roman"/>
                <w:sz w:val="24"/>
                <w:szCs w:val="24"/>
              </w:rPr>
            </w:pPr>
            <w:r w:rsidRPr="008912EB">
              <w:rPr>
                <w:rFonts w:ascii="Times New Roman" w:hAnsi="Times New Roman"/>
                <w:sz w:val="24"/>
                <w:szCs w:val="24"/>
              </w:rPr>
              <w:t>Лист 1</w:t>
            </w:r>
          </w:p>
        </w:tc>
        <w:tc>
          <w:tcPr>
            <w:tcW w:w="7899"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snapToGrid w:val="0"/>
              <w:ind w:right="4"/>
              <w:rPr>
                <w:rFonts w:ascii="Times New Roman" w:hAnsi="Times New Roman"/>
                <w:bCs/>
                <w:sz w:val="24"/>
                <w:szCs w:val="24"/>
              </w:rPr>
            </w:pPr>
            <w:r w:rsidRPr="008912EB">
              <w:rPr>
                <w:rFonts w:ascii="Times New Roman" w:hAnsi="Times New Roman"/>
                <w:bCs/>
                <w:sz w:val="24"/>
                <w:szCs w:val="24"/>
              </w:rPr>
              <w:t xml:space="preserve">Карта границ населенных пунктов </w:t>
            </w:r>
            <w:r w:rsidRPr="008912EB">
              <w:rPr>
                <w:rFonts w:ascii="Times New Roman" w:hAnsi="Times New Roman"/>
                <w:sz w:val="24"/>
                <w:szCs w:val="24"/>
              </w:rPr>
              <w:t xml:space="preserve">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tcPr>
          <w:p w:rsidR="000F4CE4" w:rsidRPr="008912EB" w:rsidRDefault="000F4CE4" w:rsidP="00C44706">
            <w:pPr>
              <w:snapToGrid w:val="0"/>
              <w:jc w:val="center"/>
              <w:rPr>
                <w:rFonts w:ascii="Times New Roman" w:hAnsi="Times New Roman"/>
                <w:sz w:val="24"/>
                <w:szCs w:val="24"/>
              </w:rPr>
            </w:pPr>
            <w:r w:rsidRPr="008912EB">
              <w:rPr>
                <w:rFonts w:ascii="Times New Roman" w:hAnsi="Times New Roman"/>
              </w:rPr>
              <w:t>М 1:25000</w:t>
            </w:r>
          </w:p>
        </w:tc>
      </w:tr>
      <w:tr w:rsidR="000F4CE4" w:rsidRPr="008912EB" w:rsidTr="00C44706">
        <w:tc>
          <w:tcPr>
            <w:tcW w:w="998"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snapToGrid w:val="0"/>
              <w:spacing w:before="20" w:after="20" w:line="113" w:lineRule="atLeast"/>
              <w:jc w:val="center"/>
              <w:rPr>
                <w:rFonts w:ascii="Times New Roman" w:hAnsi="Times New Roman"/>
                <w:sz w:val="24"/>
                <w:szCs w:val="24"/>
              </w:rPr>
            </w:pPr>
            <w:r w:rsidRPr="008912EB">
              <w:rPr>
                <w:rFonts w:ascii="Times New Roman" w:hAnsi="Times New Roman"/>
                <w:sz w:val="24"/>
                <w:szCs w:val="24"/>
              </w:rPr>
              <w:t>Лист 2</w:t>
            </w:r>
          </w:p>
        </w:tc>
        <w:tc>
          <w:tcPr>
            <w:tcW w:w="7899"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snapToGrid w:val="0"/>
              <w:ind w:right="4"/>
              <w:rPr>
                <w:rFonts w:ascii="Times New Roman" w:hAnsi="Times New Roman"/>
                <w:bCs/>
                <w:sz w:val="24"/>
                <w:szCs w:val="24"/>
              </w:rPr>
            </w:pPr>
            <w:r w:rsidRPr="008912EB">
              <w:rPr>
                <w:rFonts w:ascii="Times New Roman" w:hAnsi="Times New Roman"/>
                <w:bCs/>
                <w:sz w:val="24"/>
                <w:szCs w:val="24"/>
              </w:rPr>
              <w:t xml:space="preserve">Карта планируемого размещения объектов местного значения </w:t>
            </w:r>
            <w:r w:rsidRPr="008912EB">
              <w:rPr>
                <w:rFonts w:ascii="Times New Roman" w:hAnsi="Times New Roman"/>
                <w:sz w:val="24"/>
                <w:szCs w:val="24"/>
              </w:rPr>
              <w:t xml:space="preserve">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tcPr>
          <w:p w:rsidR="000F4CE4" w:rsidRPr="008912EB" w:rsidRDefault="000F4CE4" w:rsidP="00C44706">
            <w:pPr>
              <w:snapToGrid w:val="0"/>
              <w:jc w:val="center"/>
              <w:rPr>
                <w:rFonts w:ascii="Times New Roman" w:hAnsi="Times New Roman"/>
                <w:sz w:val="24"/>
                <w:szCs w:val="24"/>
              </w:rPr>
            </w:pPr>
            <w:r w:rsidRPr="008912EB">
              <w:rPr>
                <w:rFonts w:ascii="Times New Roman" w:hAnsi="Times New Roman"/>
                <w:sz w:val="24"/>
                <w:szCs w:val="24"/>
              </w:rPr>
              <w:t>М 1:25000</w:t>
            </w:r>
          </w:p>
        </w:tc>
      </w:tr>
      <w:tr w:rsidR="000F4CE4" w:rsidRPr="008912EB" w:rsidTr="00C44706">
        <w:tc>
          <w:tcPr>
            <w:tcW w:w="998"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snapToGrid w:val="0"/>
              <w:spacing w:before="20" w:after="20" w:line="113" w:lineRule="atLeast"/>
              <w:jc w:val="center"/>
              <w:rPr>
                <w:rFonts w:ascii="Times New Roman" w:hAnsi="Times New Roman"/>
                <w:sz w:val="24"/>
                <w:szCs w:val="24"/>
              </w:rPr>
            </w:pPr>
            <w:r w:rsidRPr="008912EB">
              <w:rPr>
                <w:rFonts w:ascii="Times New Roman" w:hAnsi="Times New Roman"/>
                <w:sz w:val="24"/>
                <w:szCs w:val="24"/>
              </w:rPr>
              <w:t>Лист 3</w:t>
            </w:r>
          </w:p>
        </w:tc>
        <w:tc>
          <w:tcPr>
            <w:tcW w:w="7899"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snapToGrid w:val="0"/>
              <w:ind w:right="4"/>
              <w:rPr>
                <w:rFonts w:ascii="Times New Roman" w:hAnsi="Times New Roman"/>
                <w:bCs/>
                <w:sz w:val="24"/>
                <w:szCs w:val="24"/>
              </w:rPr>
            </w:pPr>
            <w:r w:rsidRPr="008912EB">
              <w:rPr>
                <w:rFonts w:ascii="Times New Roman" w:hAnsi="Times New Roman"/>
                <w:bCs/>
                <w:sz w:val="24"/>
                <w:szCs w:val="24"/>
              </w:rPr>
              <w:t xml:space="preserve">Карта функциональных зон </w:t>
            </w:r>
            <w:r w:rsidRPr="008912EB">
              <w:rPr>
                <w:rFonts w:ascii="Times New Roman" w:hAnsi="Times New Roman"/>
                <w:sz w:val="24"/>
                <w:szCs w:val="24"/>
              </w:rPr>
              <w:t xml:space="preserve">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tcPr>
          <w:p w:rsidR="000F4CE4" w:rsidRPr="008912EB" w:rsidRDefault="000F4CE4" w:rsidP="00C44706">
            <w:pPr>
              <w:snapToGrid w:val="0"/>
              <w:jc w:val="center"/>
              <w:rPr>
                <w:rFonts w:ascii="Times New Roman" w:hAnsi="Times New Roman"/>
                <w:sz w:val="24"/>
                <w:szCs w:val="24"/>
              </w:rPr>
            </w:pPr>
            <w:r w:rsidRPr="008912EB">
              <w:rPr>
                <w:rFonts w:ascii="Times New Roman" w:hAnsi="Times New Roman"/>
                <w:sz w:val="24"/>
                <w:szCs w:val="24"/>
              </w:rPr>
              <w:t>М 1:25000</w:t>
            </w:r>
          </w:p>
        </w:tc>
      </w:tr>
      <w:tr w:rsidR="000F4CE4" w:rsidRPr="008912EB" w:rsidTr="00C44706">
        <w:tc>
          <w:tcPr>
            <w:tcW w:w="10421" w:type="dxa"/>
            <w:gridSpan w:val="3"/>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snapToGrid w:val="0"/>
              <w:jc w:val="center"/>
              <w:rPr>
                <w:rFonts w:ascii="Times New Roman" w:hAnsi="Times New Roman"/>
                <w:sz w:val="24"/>
                <w:szCs w:val="24"/>
              </w:rPr>
            </w:pPr>
            <w:r w:rsidRPr="008912EB">
              <w:rPr>
                <w:rFonts w:ascii="Times New Roman" w:hAnsi="Times New Roman"/>
                <w:b/>
                <w:bCs/>
                <w:iCs/>
                <w:sz w:val="24"/>
              </w:rPr>
              <w:t>Материалы по обоснованию проекта генерального плана (внесение изменений).</w:t>
            </w:r>
          </w:p>
        </w:tc>
      </w:tr>
      <w:tr w:rsidR="000F4CE4" w:rsidRPr="008912EB" w:rsidTr="00C44706">
        <w:tc>
          <w:tcPr>
            <w:tcW w:w="998"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snapToGrid w:val="0"/>
              <w:spacing w:before="20" w:after="20" w:line="113" w:lineRule="atLeast"/>
              <w:jc w:val="center"/>
              <w:rPr>
                <w:rFonts w:ascii="Times New Roman" w:hAnsi="Times New Roman"/>
                <w:sz w:val="24"/>
                <w:szCs w:val="24"/>
              </w:rPr>
            </w:pPr>
            <w:r w:rsidRPr="008912EB">
              <w:rPr>
                <w:rFonts w:ascii="Times New Roman" w:hAnsi="Times New Roman"/>
                <w:sz w:val="24"/>
                <w:szCs w:val="24"/>
              </w:rPr>
              <w:t>Лист 1</w:t>
            </w:r>
          </w:p>
        </w:tc>
        <w:tc>
          <w:tcPr>
            <w:tcW w:w="7899"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pStyle w:val="a5"/>
              <w:snapToGrid w:val="0"/>
              <w:rPr>
                <w:bCs/>
              </w:rPr>
            </w:pPr>
            <w:r w:rsidRPr="008912EB">
              <w:rPr>
                <w:bCs/>
              </w:rPr>
              <w:t xml:space="preserve">Карта границ поселений Окуловского района </w:t>
            </w:r>
          </w:p>
        </w:tc>
        <w:tc>
          <w:tcPr>
            <w:tcW w:w="1524"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snapToGrid w:val="0"/>
              <w:jc w:val="center"/>
              <w:rPr>
                <w:rFonts w:ascii="Times New Roman" w:hAnsi="Times New Roman"/>
              </w:rPr>
            </w:pPr>
            <w:r w:rsidRPr="008912EB">
              <w:rPr>
                <w:rFonts w:ascii="Times New Roman" w:hAnsi="Times New Roman"/>
              </w:rPr>
              <w:t>М 1:100000</w:t>
            </w:r>
          </w:p>
        </w:tc>
      </w:tr>
      <w:tr w:rsidR="000F4CE4" w:rsidRPr="008912EB" w:rsidTr="00C44706">
        <w:tc>
          <w:tcPr>
            <w:tcW w:w="998"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snapToGrid w:val="0"/>
              <w:spacing w:before="20" w:after="20" w:line="113" w:lineRule="atLeast"/>
              <w:jc w:val="center"/>
              <w:rPr>
                <w:rFonts w:ascii="Times New Roman" w:hAnsi="Times New Roman"/>
                <w:sz w:val="24"/>
                <w:szCs w:val="24"/>
              </w:rPr>
            </w:pPr>
            <w:r w:rsidRPr="008912EB">
              <w:rPr>
                <w:rFonts w:ascii="Times New Roman" w:hAnsi="Times New Roman"/>
                <w:sz w:val="24"/>
                <w:szCs w:val="24"/>
              </w:rPr>
              <w:t>Лист 2</w:t>
            </w:r>
          </w:p>
        </w:tc>
        <w:tc>
          <w:tcPr>
            <w:tcW w:w="7899"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pStyle w:val="a5"/>
              <w:snapToGrid w:val="0"/>
              <w:rPr>
                <w:bCs/>
              </w:rPr>
            </w:pPr>
            <w:r w:rsidRPr="008912EB">
              <w:t xml:space="preserve">Карта границ существующих населённых пунктов, входящих в состав  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snapToGrid w:val="0"/>
              <w:jc w:val="center"/>
              <w:rPr>
                <w:rFonts w:ascii="Times New Roman" w:hAnsi="Times New Roman"/>
              </w:rPr>
            </w:pPr>
            <w:r w:rsidRPr="008912EB">
              <w:rPr>
                <w:rFonts w:ascii="Times New Roman" w:hAnsi="Times New Roman"/>
              </w:rPr>
              <w:t>М 1:25000</w:t>
            </w:r>
          </w:p>
        </w:tc>
      </w:tr>
      <w:tr w:rsidR="000F4CE4" w:rsidRPr="008912EB" w:rsidTr="00C44706">
        <w:tc>
          <w:tcPr>
            <w:tcW w:w="998"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snapToGrid w:val="0"/>
              <w:spacing w:before="20" w:after="20" w:line="113" w:lineRule="atLeast"/>
              <w:jc w:val="center"/>
              <w:rPr>
                <w:rFonts w:ascii="Times New Roman" w:hAnsi="Times New Roman"/>
                <w:sz w:val="24"/>
                <w:szCs w:val="24"/>
              </w:rPr>
            </w:pPr>
            <w:r w:rsidRPr="008912EB">
              <w:rPr>
                <w:rFonts w:ascii="Times New Roman" w:hAnsi="Times New Roman"/>
                <w:sz w:val="24"/>
                <w:szCs w:val="24"/>
              </w:rPr>
              <w:t>Лист 3</w:t>
            </w:r>
          </w:p>
        </w:tc>
        <w:tc>
          <w:tcPr>
            <w:tcW w:w="7899"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pStyle w:val="a7"/>
              <w:snapToGrid w:val="0"/>
              <w:ind w:firstLine="0"/>
              <w:rPr>
                <w:rFonts w:ascii="Times New Roman" w:hAnsi="Times New Roman"/>
                <w:bCs/>
                <w:sz w:val="24"/>
                <w:szCs w:val="24"/>
              </w:rPr>
            </w:pPr>
            <w:r w:rsidRPr="008912EB">
              <w:rPr>
                <w:rFonts w:ascii="Times New Roman" w:hAnsi="Times New Roman"/>
                <w:sz w:val="24"/>
                <w:szCs w:val="24"/>
              </w:rPr>
              <w:t xml:space="preserve">Карта местоположения существующих и строящихся объектов местного значения 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snapToGrid w:val="0"/>
              <w:jc w:val="center"/>
              <w:rPr>
                <w:rFonts w:ascii="Times New Roman" w:hAnsi="Times New Roman"/>
              </w:rPr>
            </w:pPr>
            <w:r w:rsidRPr="008912EB">
              <w:rPr>
                <w:rFonts w:ascii="Times New Roman" w:hAnsi="Times New Roman"/>
              </w:rPr>
              <w:t>М 1:25000</w:t>
            </w:r>
          </w:p>
        </w:tc>
      </w:tr>
      <w:tr w:rsidR="000F4CE4" w:rsidRPr="008912EB" w:rsidTr="00C44706">
        <w:tc>
          <w:tcPr>
            <w:tcW w:w="998"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snapToGrid w:val="0"/>
              <w:spacing w:before="20" w:after="20" w:line="113" w:lineRule="atLeast"/>
              <w:jc w:val="center"/>
              <w:rPr>
                <w:rFonts w:ascii="Times New Roman" w:hAnsi="Times New Roman"/>
                <w:sz w:val="24"/>
                <w:szCs w:val="24"/>
              </w:rPr>
            </w:pPr>
            <w:r w:rsidRPr="008912EB">
              <w:rPr>
                <w:rFonts w:ascii="Times New Roman" w:hAnsi="Times New Roman"/>
                <w:sz w:val="24"/>
                <w:szCs w:val="24"/>
              </w:rPr>
              <w:t>Лист 4</w:t>
            </w:r>
          </w:p>
        </w:tc>
        <w:tc>
          <w:tcPr>
            <w:tcW w:w="7899"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pStyle w:val="a7"/>
              <w:snapToGrid w:val="0"/>
              <w:ind w:firstLine="0"/>
              <w:rPr>
                <w:rFonts w:ascii="Times New Roman" w:hAnsi="Times New Roman"/>
                <w:bCs/>
                <w:sz w:val="24"/>
                <w:szCs w:val="24"/>
              </w:rPr>
            </w:pPr>
            <w:r w:rsidRPr="008912EB">
              <w:rPr>
                <w:rFonts w:ascii="Times New Roman" w:hAnsi="Times New Roman"/>
                <w:sz w:val="24"/>
                <w:szCs w:val="24"/>
              </w:rPr>
              <w:t xml:space="preserve">Карта особо охраняемых природных территорий федерального, регионального, местного значения и границ территории объектов культурного наследия 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snapToGrid w:val="0"/>
              <w:jc w:val="center"/>
              <w:rPr>
                <w:rFonts w:ascii="Times New Roman" w:hAnsi="Times New Roman"/>
              </w:rPr>
            </w:pPr>
            <w:r w:rsidRPr="008912EB">
              <w:rPr>
                <w:rFonts w:ascii="Times New Roman" w:hAnsi="Times New Roman"/>
              </w:rPr>
              <w:t>М 1:25000</w:t>
            </w:r>
          </w:p>
        </w:tc>
      </w:tr>
      <w:tr w:rsidR="000F4CE4" w:rsidRPr="008912EB" w:rsidTr="00C44706">
        <w:tc>
          <w:tcPr>
            <w:tcW w:w="998"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snapToGrid w:val="0"/>
              <w:spacing w:before="20" w:after="20" w:line="113" w:lineRule="atLeast"/>
              <w:jc w:val="center"/>
              <w:rPr>
                <w:rFonts w:ascii="Times New Roman" w:hAnsi="Times New Roman"/>
                <w:sz w:val="24"/>
                <w:szCs w:val="24"/>
              </w:rPr>
            </w:pPr>
            <w:r w:rsidRPr="008912EB">
              <w:rPr>
                <w:rFonts w:ascii="Times New Roman" w:hAnsi="Times New Roman"/>
                <w:sz w:val="24"/>
                <w:szCs w:val="24"/>
              </w:rPr>
              <w:t>Лист 5</w:t>
            </w:r>
          </w:p>
        </w:tc>
        <w:tc>
          <w:tcPr>
            <w:tcW w:w="7899"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pStyle w:val="a7"/>
              <w:snapToGrid w:val="0"/>
              <w:ind w:firstLine="0"/>
              <w:rPr>
                <w:rFonts w:ascii="Times New Roman" w:hAnsi="Times New Roman"/>
                <w:sz w:val="24"/>
                <w:szCs w:val="24"/>
              </w:rPr>
            </w:pPr>
            <w:r w:rsidRPr="008912EB">
              <w:rPr>
                <w:rFonts w:ascii="Times New Roman" w:hAnsi="Times New Roman"/>
                <w:sz w:val="24"/>
                <w:szCs w:val="24"/>
              </w:rPr>
              <w:t xml:space="preserve">Карта зон с особыми условиями использования территории 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snapToGrid w:val="0"/>
              <w:jc w:val="center"/>
              <w:rPr>
                <w:rFonts w:ascii="Times New Roman" w:hAnsi="Times New Roman"/>
              </w:rPr>
            </w:pPr>
            <w:r w:rsidRPr="008912EB">
              <w:rPr>
                <w:rFonts w:ascii="Times New Roman" w:hAnsi="Times New Roman"/>
              </w:rPr>
              <w:t>М 1:25000</w:t>
            </w:r>
          </w:p>
        </w:tc>
      </w:tr>
      <w:tr w:rsidR="000F4CE4" w:rsidRPr="008912EB" w:rsidTr="00C44706">
        <w:tc>
          <w:tcPr>
            <w:tcW w:w="998"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snapToGrid w:val="0"/>
              <w:spacing w:before="20" w:after="20" w:line="113" w:lineRule="atLeast"/>
              <w:jc w:val="center"/>
              <w:rPr>
                <w:rFonts w:ascii="Times New Roman" w:hAnsi="Times New Roman"/>
                <w:sz w:val="24"/>
                <w:szCs w:val="24"/>
              </w:rPr>
            </w:pPr>
            <w:r w:rsidRPr="008912EB">
              <w:rPr>
                <w:rFonts w:ascii="Times New Roman" w:hAnsi="Times New Roman"/>
                <w:sz w:val="24"/>
                <w:szCs w:val="24"/>
              </w:rPr>
              <w:t>Лист 6</w:t>
            </w:r>
          </w:p>
        </w:tc>
        <w:tc>
          <w:tcPr>
            <w:tcW w:w="7899"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pStyle w:val="a7"/>
              <w:snapToGrid w:val="0"/>
              <w:ind w:firstLine="0"/>
              <w:rPr>
                <w:rFonts w:ascii="Times New Roman" w:hAnsi="Times New Roman"/>
                <w:bCs/>
                <w:sz w:val="24"/>
                <w:szCs w:val="24"/>
              </w:rPr>
            </w:pPr>
            <w:r w:rsidRPr="008912EB">
              <w:rPr>
                <w:rFonts w:ascii="Times New Roman" w:hAnsi="Times New Roman"/>
                <w:sz w:val="24"/>
                <w:szCs w:val="24"/>
              </w:rPr>
              <w:t xml:space="preserve">Карта территорий, подверженных риску возникновения чрезвычайных ситуаций природного и техногенного характера 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snapToGrid w:val="0"/>
              <w:jc w:val="center"/>
              <w:rPr>
                <w:rFonts w:ascii="Times New Roman" w:hAnsi="Times New Roman"/>
              </w:rPr>
            </w:pPr>
            <w:r w:rsidRPr="008912EB">
              <w:rPr>
                <w:rFonts w:ascii="Times New Roman" w:hAnsi="Times New Roman"/>
              </w:rPr>
              <w:t>М 1:25000</w:t>
            </w:r>
          </w:p>
        </w:tc>
      </w:tr>
      <w:tr w:rsidR="000F4CE4" w:rsidRPr="008912EB" w:rsidTr="00C44706">
        <w:tc>
          <w:tcPr>
            <w:tcW w:w="998"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snapToGrid w:val="0"/>
              <w:spacing w:before="20" w:after="20" w:line="113" w:lineRule="atLeast"/>
              <w:jc w:val="center"/>
              <w:rPr>
                <w:rFonts w:ascii="Times New Roman" w:hAnsi="Times New Roman"/>
                <w:sz w:val="24"/>
                <w:szCs w:val="24"/>
              </w:rPr>
            </w:pPr>
            <w:r w:rsidRPr="008912EB">
              <w:rPr>
                <w:rFonts w:ascii="Times New Roman" w:hAnsi="Times New Roman"/>
                <w:sz w:val="24"/>
                <w:szCs w:val="24"/>
              </w:rPr>
              <w:t>Лист 7</w:t>
            </w:r>
          </w:p>
        </w:tc>
        <w:tc>
          <w:tcPr>
            <w:tcW w:w="7899"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pStyle w:val="a7"/>
              <w:snapToGrid w:val="0"/>
              <w:ind w:firstLine="0"/>
              <w:rPr>
                <w:rFonts w:ascii="Times New Roman" w:hAnsi="Times New Roman"/>
                <w:sz w:val="24"/>
                <w:szCs w:val="24"/>
              </w:rPr>
            </w:pPr>
            <w:r w:rsidRPr="008912EB">
              <w:rPr>
                <w:rFonts w:ascii="Times New Roman" w:hAnsi="Times New Roman"/>
                <w:sz w:val="24"/>
                <w:szCs w:val="24"/>
              </w:rPr>
              <w:t xml:space="preserve">Карта </w:t>
            </w:r>
            <w:r w:rsidRPr="008912EB">
              <w:rPr>
                <w:rFonts w:ascii="Times New Roman" w:hAnsi="Times New Roman"/>
                <w:color w:val="000000"/>
                <w:sz w:val="24"/>
                <w:szCs w:val="24"/>
              </w:rPr>
              <w:t>особых экономических зон,</w:t>
            </w:r>
            <w:r w:rsidRPr="008912EB">
              <w:rPr>
                <w:rFonts w:ascii="Times New Roman" w:hAnsi="Times New Roman"/>
                <w:sz w:val="24"/>
                <w:szCs w:val="24"/>
              </w:rPr>
              <w:t xml:space="preserve"> иных объектов, территорий и зон, которые оказали влияние на установление функциональных зон и планируемое размещение объектов местного значения Кулотинского городского </w:t>
            </w:r>
          </w:p>
        </w:tc>
        <w:tc>
          <w:tcPr>
            <w:tcW w:w="1524"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snapToGrid w:val="0"/>
              <w:jc w:val="center"/>
              <w:rPr>
                <w:rFonts w:ascii="Times New Roman" w:hAnsi="Times New Roman"/>
              </w:rPr>
            </w:pPr>
            <w:r w:rsidRPr="008912EB">
              <w:rPr>
                <w:rFonts w:ascii="Times New Roman" w:hAnsi="Times New Roman"/>
              </w:rPr>
              <w:t>М 1:25000</w:t>
            </w:r>
          </w:p>
        </w:tc>
      </w:tr>
      <w:tr w:rsidR="000F4CE4" w:rsidRPr="008912EB" w:rsidTr="00C44706">
        <w:tc>
          <w:tcPr>
            <w:tcW w:w="998"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snapToGrid w:val="0"/>
              <w:ind w:left="-14" w:right="4"/>
              <w:jc w:val="center"/>
              <w:rPr>
                <w:rFonts w:ascii="Times New Roman" w:hAnsi="Times New Roman"/>
                <w:bCs/>
                <w:sz w:val="24"/>
              </w:rPr>
            </w:pPr>
          </w:p>
        </w:tc>
        <w:tc>
          <w:tcPr>
            <w:tcW w:w="7899"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snapToGrid w:val="0"/>
              <w:ind w:right="4"/>
              <w:jc w:val="center"/>
              <w:rPr>
                <w:rFonts w:ascii="Times New Roman" w:hAnsi="Times New Roman"/>
                <w:b/>
                <w:bCs/>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jc w:val="center"/>
              <w:rPr>
                <w:rFonts w:ascii="Times New Roman" w:hAnsi="Times New Roman"/>
                <w:color w:val="FF0000"/>
                <w:sz w:val="24"/>
                <w:szCs w:val="24"/>
              </w:rPr>
            </w:pPr>
          </w:p>
        </w:tc>
      </w:tr>
      <w:tr w:rsidR="000F4CE4" w:rsidRPr="004846F8" w:rsidTr="00C44706">
        <w:tc>
          <w:tcPr>
            <w:tcW w:w="998" w:type="dxa"/>
            <w:tcBorders>
              <w:top w:val="single" w:sz="4" w:space="0" w:color="auto"/>
              <w:left w:val="single" w:sz="4" w:space="0" w:color="auto"/>
              <w:bottom w:val="single" w:sz="4" w:space="0" w:color="auto"/>
              <w:right w:val="single" w:sz="4" w:space="0" w:color="auto"/>
            </w:tcBorders>
            <w:vAlign w:val="center"/>
          </w:tcPr>
          <w:p w:rsidR="000F4CE4" w:rsidRPr="008912EB" w:rsidRDefault="000F4CE4" w:rsidP="00C44706">
            <w:pPr>
              <w:snapToGrid w:val="0"/>
              <w:ind w:left="-14" w:right="4"/>
              <w:jc w:val="center"/>
              <w:rPr>
                <w:rFonts w:ascii="Times New Roman" w:hAnsi="Times New Roman"/>
                <w:bCs/>
                <w:sz w:val="24"/>
              </w:rPr>
            </w:pPr>
          </w:p>
        </w:tc>
        <w:tc>
          <w:tcPr>
            <w:tcW w:w="9423" w:type="dxa"/>
            <w:gridSpan w:val="2"/>
            <w:tcBorders>
              <w:top w:val="single" w:sz="4" w:space="0" w:color="auto"/>
              <w:left w:val="single" w:sz="4" w:space="0" w:color="auto"/>
              <w:bottom w:val="single" w:sz="4" w:space="0" w:color="auto"/>
              <w:right w:val="single" w:sz="4" w:space="0" w:color="auto"/>
            </w:tcBorders>
            <w:vAlign w:val="center"/>
          </w:tcPr>
          <w:p w:rsidR="000F4CE4" w:rsidRPr="00272EB4" w:rsidRDefault="000F4CE4" w:rsidP="00C44706">
            <w:pPr>
              <w:snapToGrid w:val="0"/>
              <w:ind w:left="-14" w:right="4"/>
              <w:rPr>
                <w:rFonts w:ascii="Times New Roman" w:hAnsi="Times New Roman"/>
                <w:color w:val="FF0000"/>
                <w:sz w:val="24"/>
                <w:szCs w:val="24"/>
              </w:rPr>
            </w:pPr>
            <w:r w:rsidRPr="008912EB">
              <w:rPr>
                <w:rFonts w:ascii="Times New Roman" w:hAnsi="Times New Roman"/>
                <w:bCs/>
                <w:sz w:val="24"/>
              </w:rPr>
              <w:t>CD-диск с электронной версией</w:t>
            </w:r>
            <w:r w:rsidRPr="00272EB4">
              <w:rPr>
                <w:rFonts w:ascii="Times New Roman" w:hAnsi="Times New Roman"/>
                <w:bCs/>
                <w:sz w:val="24"/>
              </w:rPr>
              <w:t xml:space="preserve"> </w:t>
            </w:r>
          </w:p>
        </w:tc>
      </w:tr>
    </w:tbl>
    <w:p w:rsidR="000F4CE4" w:rsidRDefault="000F4CE4" w:rsidP="000F4CE4">
      <w:pPr>
        <w:spacing w:before="120" w:after="120"/>
        <w:jc w:val="center"/>
        <w:rPr>
          <w:rFonts w:ascii="Times New Roman" w:hAnsi="Times New Roman"/>
          <w:b/>
          <w:sz w:val="28"/>
          <w:szCs w:val="28"/>
        </w:rPr>
      </w:pPr>
    </w:p>
    <w:p w:rsidR="00D7263C" w:rsidRDefault="00D7263C" w:rsidP="000F4CE4">
      <w:pPr>
        <w:spacing w:before="120" w:after="120"/>
        <w:jc w:val="center"/>
        <w:rPr>
          <w:rFonts w:ascii="Times New Roman" w:hAnsi="Times New Roman"/>
          <w:b/>
          <w:bCs/>
          <w:sz w:val="28"/>
          <w:szCs w:val="28"/>
        </w:rPr>
      </w:pPr>
    </w:p>
    <w:p w:rsidR="000F4CE4" w:rsidRPr="0041712D" w:rsidRDefault="000F4CE4" w:rsidP="000F4CE4">
      <w:pPr>
        <w:spacing w:before="120" w:after="120"/>
        <w:jc w:val="center"/>
        <w:rPr>
          <w:rFonts w:ascii="Times New Roman" w:hAnsi="Times New Roman"/>
          <w:b/>
          <w:bCs/>
          <w:sz w:val="28"/>
          <w:szCs w:val="28"/>
        </w:rPr>
      </w:pPr>
      <w:r w:rsidRPr="0041712D">
        <w:rPr>
          <w:rFonts w:ascii="Times New Roman" w:hAnsi="Times New Roman"/>
          <w:b/>
          <w:bCs/>
          <w:sz w:val="28"/>
          <w:szCs w:val="28"/>
        </w:rPr>
        <w:lastRenderedPageBreak/>
        <w:t>Содержание.</w:t>
      </w:r>
    </w:p>
    <w:p w:rsidR="000F4CE4" w:rsidRPr="00BB0710" w:rsidRDefault="00787A29" w:rsidP="00D7263C">
      <w:pPr>
        <w:pStyle w:val="1"/>
        <w:rPr>
          <w:rFonts w:ascii="Calibri" w:hAnsi="Calibri"/>
          <w:noProof/>
          <w:color w:val="auto"/>
          <w:sz w:val="22"/>
          <w:szCs w:val="22"/>
          <w:lang w:eastAsia="ru-RU"/>
        </w:rPr>
      </w:pPr>
      <w:r w:rsidRPr="00787A29">
        <w:fldChar w:fldCharType="begin"/>
      </w:r>
      <w:r w:rsidR="000F4CE4" w:rsidRPr="00BB0710">
        <w:instrText xml:space="preserve"> TOC \o "1-3" \h \z \u </w:instrText>
      </w:r>
      <w:r w:rsidRPr="00787A29">
        <w:fldChar w:fldCharType="separate"/>
      </w:r>
      <w:hyperlink w:anchor="_Toc42251713" w:history="1">
        <w:r w:rsidR="000F4CE4" w:rsidRPr="00BB0710">
          <w:rPr>
            <w:rStyle w:val="af"/>
            <w:b w:val="0"/>
            <w:i w:val="0"/>
            <w:noProof/>
          </w:rPr>
          <w:t>1.Введение.</w:t>
        </w:r>
        <w:r w:rsidR="000F4CE4" w:rsidRPr="00BB0710">
          <w:rPr>
            <w:noProof/>
            <w:webHidden/>
          </w:rPr>
          <w:tab/>
        </w:r>
        <w:r w:rsidRPr="00BB0710">
          <w:rPr>
            <w:noProof/>
            <w:webHidden/>
          </w:rPr>
          <w:fldChar w:fldCharType="begin"/>
        </w:r>
        <w:r w:rsidR="000F4CE4" w:rsidRPr="00BB0710">
          <w:rPr>
            <w:noProof/>
            <w:webHidden/>
          </w:rPr>
          <w:instrText xml:space="preserve"> PAGEREF _Toc42251713 \h </w:instrText>
        </w:r>
        <w:r w:rsidRPr="00BB0710">
          <w:rPr>
            <w:noProof/>
            <w:webHidden/>
          </w:rPr>
        </w:r>
        <w:r w:rsidRPr="00BB0710">
          <w:rPr>
            <w:noProof/>
            <w:webHidden/>
          </w:rPr>
          <w:fldChar w:fldCharType="separate"/>
        </w:r>
        <w:r w:rsidR="000F4CE4">
          <w:rPr>
            <w:noProof/>
            <w:webHidden/>
          </w:rPr>
          <w:t>5</w:t>
        </w:r>
        <w:r w:rsidRPr="00BB0710">
          <w:rPr>
            <w:noProof/>
            <w:webHidden/>
          </w:rPr>
          <w:fldChar w:fldCharType="end"/>
        </w:r>
      </w:hyperlink>
    </w:p>
    <w:p w:rsidR="000F4CE4" w:rsidRPr="00BB0710" w:rsidRDefault="00787A29" w:rsidP="00D7263C">
      <w:pPr>
        <w:pStyle w:val="1"/>
        <w:rPr>
          <w:rFonts w:ascii="Calibri" w:hAnsi="Calibri"/>
          <w:noProof/>
          <w:color w:val="auto"/>
          <w:sz w:val="22"/>
          <w:szCs w:val="22"/>
          <w:lang w:eastAsia="ru-RU"/>
        </w:rPr>
      </w:pPr>
      <w:hyperlink w:anchor="_Toc42251714" w:history="1">
        <w:r w:rsidR="000F4CE4" w:rsidRPr="00BB0710">
          <w:rPr>
            <w:rStyle w:val="af"/>
            <w:b w:val="0"/>
            <w:i w:val="0"/>
            <w:noProof/>
          </w:rPr>
          <w:t>2. Цели и задачи территориального планирования</w:t>
        </w:r>
        <w:r w:rsidR="000F4CE4" w:rsidRPr="00BB0710">
          <w:rPr>
            <w:noProof/>
            <w:webHidden/>
          </w:rPr>
          <w:tab/>
        </w:r>
        <w:r w:rsidRPr="00BB0710">
          <w:rPr>
            <w:noProof/>
            <w:webHidden/>
          </w:rPr>
          <w:fldChar w:fldCharType="begin"/>
        </w:r>
        <w:r w:rsidR="000F4CE4" w:rsidRPr="00BB0710">
          <w:rPr>
            <w:noProof/>
            <w:webHidden/>
          </w:rPr>
          <w:instrText xml:space="preserve"> PAGEREF _Toc42251714 \h </w:instrText>
        </w:r>
        <w:r w:rsidRPr="00BB0710">
          <w:rPr>
            <w:noProof/>
            <w:webHidden/>
          </w:rPr>
        </w:r>
        <w:r w:rsidRPr="00BB0710">
          <w:rPr>
            <w:noProof/>
            <w:webHidden/>
          </w:rPr>
          <w:fldChar w:fldCharType="separate"/>
        </w:r>
        <w:r w:rsidR="000F4CE4">
          <w:rPr>
            <w:noProof/>
            <w:webHidden/>
          </w:rPr>
          <w:t>6</w:t>
        </w:r>
        <w:r w:rsidRPr="00BB0710">
          <w:rPr>
            <w:noProof/>
            <w:webHidden/>
          </w:rPr>
          <w:fldChar w:fldCharType="end"/>
        </w:r>
      </w:hyperlink>
    </w:p>
    <w:p w:rsidR="000F4CE4" w:rsidRPr="00BB0710" w:rsidRDefault="00787A29" w:rsidP="00D7263C">
      <w:pPr>
        <w:pStyle w:val="1"/>
        <w:rPr>
          <w:rFonts w:ascii="Calibri" w:hAnsi="Calibri"/>
          <w:noProof/>
          <w:color w:val="auto"/>
          <w:sz w:val="22"/>
          <w:szCs w:val="22"/>
          <w:lang w:eastAsia="ru-RU"/>
        </w:rPr>
      </w:pPr>
      <w:hyperlink w:anchor="_Toc42251715" w:history="1">
        <w:r w:rsidR="000F4CE4" w:rsidRPr="00BB0710">
          <w:rPr>
            <w:rStyle w:val="af"/>
            <w:b w:val="0"/>
            <w:i w:val="0"/>
            <w:noProof/>
          </w:rPr>
          <w:t>2.1. Задачи территориального планирования</w:t>
        </w:r>
        <w:r w:rsidR="000F4CE4" w:rsidRPr="00BB0710">
          <w:rPr>
            <w:noProof/>
            <w:webHidden/>
          </w:rPr>
          <w:tab/>
        </w:r>
        <w:r w:rsidRPr="00BB0710">
          <w:rPr>
            <w:noProof/>
            <w:webHidden/>
          </w:rPr>
          <w:fldChar w:fldCharType="begin"/>
        </w:r>
        <w:r w:rsidR="000F4CE4" w:rsidRPr="00BB0710">
          <w:rPr>
            <w:noProof/>
            <w:webHidden/>
          </w:rPr>
          <w:instrText xml:space="preserve"> PAGEREF _Toc42251715 \h </w:instrText>
        </w:r>
        <w:r w:rsidRPr="00BB0710">
          <w:rPr>
            <w:noProof/>
            <w:webHidden/>
          </w:rPr>
        </w:r>
        <w:r w:rsidRPr="00BB0710">
          <w:rPr>
            <w:noProof/>
            <w:webHidden/>
          </w:rPr>
          <w:fldChar w:fldCharType="separate"/>
        </w:r>
        <w:r w:rsidR="000F4CE4">
          <w:rPr>
            <w:noProof/>
            <w:webHidden/>
          </w:rPr>
          <w:t>6</w:t>
        </w:r>
        <w:r w:rsidRPr="00BB0710">
          <w:rPr>
            <w:noProof/>
            <w:webHidden/>
          </w:rPr>
          <w:fldChar w:fldCharType="end"/>
        </w:r>
      </w:hyperlink>
    </w:p>
    <w:p w:rsidR="000F4CE4" w:rsidRPr="00BB0710" w:rsidRDefault="00787A29" w:rsidP="00D7263C">
      <w:pPr>
        <w:pStyle w:val="1"/>
        <w:rPr>
          <w:rFonts w:ascii="Calibri" w:hAnsi="Calibri"/>
          <w:noProof/>
          <w:color w:val="auto"/>
          <w:sz w:val="22"/>
          <w:szCs w:val="22"/>
          <w:lang w:eastAsia="ru-RU"/>
        </w:rPr>
      </w:pPr>
      <w:hyperlink w:anchor="_Toc42251716" w:history="1">
        <w:r w:rsidR="000F4CE4" w:rsidRPr="00BB0710">
          <w:rPr>
            <w:rStyle w:val="af"/>
            <w:b w:val="0"/>
            <w:i w:val="0"/>
            <w:noProof/>
          </w:rPr>
          <w:t>2.1.1. Задачи пространственного развития</w:t>
        </w:r>
        <w:r w:rsidR="000F4CE4" w:rsidRPr="00BB0710">
          <w:rPr>
            <w:noProof/>
            <w:webHidden/>
          </w:rPr>
          <w:tab/>
        </w:r>
        <w:r w:rsidRPr="00BB0710">
          <w:rPr>
            <w:noProof/>
            <w:webHidden/>
          </w:rPr>
          <w:fldChar w:fldCharType="begin"/>
        </w:r>
        <w:r w:rsidR="000F4CE4" w:rsidRPr="00BB0710">
          <w:rPr>
            <w:noProof/>
            <w:webHidden/>
          </w:rPr>
          <w:instrText xml:space="preserve"> PAGEREF _Toc42251716 \h </w:instrText>
        </w:r>
        <w:r w:rsidRPr="00BB0710">
          <w:rPr>
            <w:noProof/>
            <w:webHidden/>
          </w:rPr>
        </w:r>
        <w:r w:rsidRPr="00BB0710">
          <w:rPr>
            <w:noProof/>
            <w:webHidden/>
          </w:rPr>
          <w:fldChar w:fldCharType="separate"/>
        </w:r>
        <w:r w:rsidR="000F4CE4">
          <w:rPr>
            <w:noProof/>
            <w:webHidden/>
          </w:rPr>
          <w:t>6</w:t>
        </w:r>
        <w:r w:rsidRPr="00BB0710">
          <w:rPr>
            <w:noProof/>
            <w:webHidden/>
          </w:rPr>
          <w:fldChar w:fldCharType="end"/>
        </w:r>
      </w:hyperlink>
    </w:p>
    <w:p w:rsidR="000F4CE4" w:rsidRPr="00BB0710" w:rsidRDefault="00787A29" w:rsidP="00D7263C">
      <w:pPr>
        <w:pStyle w:val="1"/>
        <w:rPr>
          <w:rFonts w:ascii="Calibri" w:hAnsi="Calibri"/>
          <w:noProof/>
          <w:color w:val="auto"/>
          <w:sz w:val="22"/>
          <w:szCs w:val="22"/>
          <w:lang w:eastAsia="ru-RU"/>
        </w:rPr>
      </w:pPr>
      <w:hyperlink w:anchor="_Toc42251717" w:history="1">
        <w:r w:rsidR="000F4CE4" w:rsidRPr="00BB0710">
          <w:rPr>
            <w:rStyle w:val="af"/>
            <w:b w:val="0"/>
            <w:i w:val="0"/>
            <w:noProof/>
          </w:rPr>
          <w:t>2.1.2. Задачи по развитию и размещению объектов капитального строительства</w:t>
        </w:r>
        <w:r w:rsidR="000F4CE4" w:rsidRPr="00BB0710">
          <w:rPr>
            <w:noProof/>
            <w:webHidden/>
          </w:rPr>
          <w:tab/>
        </w:r>
        <w:r w:rsidRPr="00BB0710">
          <w:rPr>
            <w:noProof/>
            <w:webHidden/>
          </w:rPr>
          <w:fldChar w:fldCharType="begin"/>
        </w:r>
        <w:r w:rsidR="000F4CE4" w:rsidRPr="00BB0710">
          <w:rPr>
            <w:noProof/>
            <w:webHidden/>
          </w:rPr>
          <w:instrText xml:space="preserve"> PAGEREF _Toc42251717 \h </w:instrText>
        </w:r>
        <w:r w:rsidRPr="00BB0710">
          <w:rPr>
            <w:noProof/>
            <w:webHidden/>
          </w:rPr>
        </w:r>
        <w:r w:rsidRPr="00BB0710">
          <w:rPr>
            <w:noProof/>
            <w:webHidden/>
          </w:rPr>
          <w:fldChar w:fldCharType="separate"/>
        </w:r>
        <w:r w:rsidR="000F4CE4">
          <w:rPr>
            <w:noProof/>
            <w:webHidden/>
          </w:rPr>
          <w:t>6</w:t>
        </w:r>
        <w:r w:rsidRPr="00BB0710">
          <w:rPr>
            <w:noProof/>
            <w:webHidden/>
          </w:rPr>
          <w:fldChar w:fldCharType="end"/>
        </w:r>
      </w:hyperlink>
    </w:p>
    <w:p w:rsidR="000F4CE4" w:rsidRPr="00BB0710" w:rsidRDefault="00787A29" w:rsidP="00D7263C">
      <w:pPr>
        <w:pStyle w:val="1"/>
        <w:rPr>
          <w:rFonts w:ascii="Calibri" w:hAnsi="Calibri"/>
          <w:noProof/>
          <w:color w:val="auto"/>
          <w:sz w:val="22"/>
          <w:szCs w:val="22"/>
          <w:lang w:eastAsia="ru-RU"/>
        </w:rPr>
      </w:pPr>
      <w:hyperlink w:anchor="_Toc42251718" w:history="1">
        <w:r w:rsidR="000F4CE4" w:rsidRPr="00BB0710">
          <w:rPr>
            <w:rStyle w:val="af"/>
            <w:b w:val="0"/>
            <w:i w:val="0"/>
            <w:noProof/>
          </w:rPr>
          <w:t>2.2.2.Задачи по обеспечению сохранности объектов культурного наследия</w:t>
        </w:r>
        <w:r w:rsidR="000F4CE4" w:rsidRPr="00BB0710">
          <w:rPr>
            <w:noProof/>
            <w:webHidden/>
          </w:rPr>
          <w:tab/>
        </w:r>
        <w:r w:rsidRPr="00BB0710">
          <w:rPr>
            <w:noProof/>
            <w:webHidden/>
          </w:rPr>
          <w:fldChar w:fldCharType="begin"/>
        </w:r>
        <w:r w:rsidR="000F4CE4" w:rsidRPr="00BB0710">
          <w:rPr>
            <w:noProof/>
            <w:webHidden/>
          </w:rPr>
          <w:instrText xml:space="preserve"> PAGEREF _Toc42251718 \h </w:instrText>
        </w:r>
        <w:r w:rsidRPr="00BB0710">
          <w:rPr>
            <w:noProof/>
            <w:webHidden/>
          </w:rPr>
        </w:r>
        <w:r w:rsidRPr="00BB0710">
          <w:rPr>
            <w:noProof/>
            <w:webHidden/>
          </w:rPr>
          <w:fldChar w:fldCharType="separate"/>
        </w:r>
        <w:r w:rsidR="000F4CE4">
          <w:rPr>
            <w:noProof/>
            <w:webHidden/>
          </w:rPr>
          <w:t>7</w:t>
        </w:r>
        <w:r w:rsidRPr="00BB0710">
          <w:rPr>
            <w:noProof/>
            <w:webHidden/>
          </w:rPr>
          <w:fldChar w:fldCharType="end"/>
        </w:r>
      </w:hyperlink>
    </w:p>
    <w:p w:rsidR="000F4CE4" w:rsidRPr="00BB0710" w:rsidRDefault="00787A29" w:rsidP="00D7263C">
      <w:pPr>
        <w:pStyle w:val="1"/>
        <w:rPr>
          <w:rFonts w:ascii="Calibri" w:hAnsi="Calibri"/>
          <w:noProof/>
          <w:color w:val="auto"/>
          <w:sz w:val="22"/>
          <w:szCs w:val="22"/>
          <w:lang w:eastAsia="ru-RU"/>
        </w:rPr>
      </w:pPr>
      <w:hyperlink w:anchor="_Toc42251719" w:history="1">
        <w:r w:rsidR="000F4CE4" w:rsidRPr="00BB0710">
          <w:rPr>
            <w:rStyle w:val="af"/>
            <w:b w:val="0"/>
            <w:i w:val="0"/>
            <w:noProof/>
          </w:rPr>
          <w:t>2.2.3.Задачи по улучшению экологической обстановки и охраны окружающей среды</w:t>
        </w:r>
        <w:r w:rsidR="000F4CE4" w:rsidRPr="00BB0710">
          <w:rPr>
            <w:noProof/>
            <w:webHidden/>
          </w:rPr>
          <w:tab/>
        </w:r>
        <w:r w:rsidRPr="00BB0710">
          <w:rPr>
            <w:noProof/>
            <w:webHidden/>
          </w:rPr>
          <w:fldChar w:fldCharType="begin"/>
        </w:r>
        <w:r w:rsidR="000F4CE4" w:rsidRPr="00BB0710">
          <w:rPr>
            <w:noProof/>
            <w:webHidden/>
          </w:rPr>
          <w:instrText xml:space="preserve"> PAGEREF _Toc42251719 \h </w:instrText>
        </w:r>
        <w:r w:rsidRPr="00BB0710">
          <w:rPr>
            <w:noProof/>
            <w:webHidden/>
          </w:rPr>
        </w:r>
        <w:r w:rsidRPr="00BB0710">
          <w:rPr>
            <w:noProof/>
            <w:webHidden/>
          </w:rPr>
          <w:fldChar w:fldCharType="separate"/>
        </w:r>
        <w:r w:rsidR="000F4CE4">
          <w:rPr>
            <w:noProof/>
            <w:webHidden/>
          </w:rPr>
          <w:t>7</w:t>
        </w:r>
        <w:r w:rsidRPr="00BB0710">
          <w:rPr>
            <w:noProof/>
            <w:webHidden/>
          </w:rPr>
          <w:fldChar w:fldCharType="end"/>
        </w:r>
      </w:hyperlink>
    </w:p>
    <w:p w:rsidR="000F4CE4" w:rsidRPr="00BB0710" w:rsidRDefault="00787A29" w:rsidP="00D7263C">
      <w:pPr>
        <w:pStyle w:val="1"/>
        <w:rPr>
          <w:rFonts w:ascii="Calibri" w:hAnsi="Calibri"/>
          <w:noProof/>
          <w:color w:val="auto"/>
          <w:sz w:val="22"/>
          <w:szCs w:val="22"/>
          <w:lang w:eastAsia="ru-RU"/>
        </w:rPr>
      </w:pPr>
      <w:hyperlink w:anchor="_Toc42251720" w:history="1">
        <w:r w:rsidR="000F4CE4" w:rsidRPr="00BB0710">
          <w:rPr>
            <w:rStyle w:val="af"/>
            <w:b w:val="0"/>
            <w:i w:val="0"/>
            <w:noProof/>
          </w:rPr>
          <w:t>2.2.4.Задачи по защите территории от чрезвычайных ситуаций природного и техногенного характера.</w:t>
        </w:r>
        <w:r w:rsidR="000F4CE4" w:rsidRPr="00BB0710">
          <w:rPr>
            <w:noProof/>
            <w:webHidden/>
          </w:rPr>
          <w:tab/>
        </w:r>
        <w:r w:rsidRPr="00BB0710">
          <w:rPr>
            <w:noProof/>
            <w:webHidden/>
          </w:rPr>
          <w:fldChar w:fldCharType="begin"/>
        </w:r>
        <w:r w:rsidR="000F4CE4" w:rsidRPr="00BB0710">
          <w:rPr>
            <w:noProof/>
            <w:webHidden/>
          </w:rPr>
          <w:instrText xml:space="preserve"> PAGEREF _Toc42251720 \h </w:instrText>
        </w:r>
        <w:r w:rsidRPr="00BB0710">
          <w:rPr>
            <w:noProof/>
            <w:webHidden/>
          </w:rPr>
        </w:r>
        <w:r w:rsidRPr="00BB0710">
          <w:rPr>
            <w:noProof/>
            <w:webHidden/>
          </w:rPr>
          <w:fldChar w:fldCharType="separate"/>
        </w:r>
        <w:r w:rsidR="000F4CE4">
          <w:rPr>
            <w:noProof/>
            <w:webHidden/>
          </w:rPr>
          <w:t>7</w:t>
        </w:r>
        <w:r w:rsidRPr="00BB0710">
          <w:rPr>
            <w:noProof/>
            <w:webHidden/>
          </w:rPr>
          <w:fldChar w:fldCharType="end"/>
        </w:r>
      </w:hyperlink>
    </w:p>
    <w:p w:rsidR="000F4CE4" w:rsidRPr="00BB0710" w:rsidRDefault="00787A29" w:rsidP="00D7263C">
      <w:pPr>
        <w:pStyle w:val="1"/>
        <w:rPr>
          <w:rFonts w:ascii="Calibri" w:hAnsi="Calibri"/>
          <w:noProof/>
          <w:color w:val="auto"/>
          <w:sz w:val="22"/>
          <w:szCs w:val="22"/>
          <w:lang w:eastAsia="ru-RU"/>
        </w:rPr>
      </w:pPr>
      <w:hyperlink w:anchor="_Toc42251721" w:history="1">
        <w:r w:rsidR="000F4CE4" w:rsidRPr="00BB0710">
          <w:rPr>
            <w:rStyle w:val="af"/>
            <w:b w:val="0"/>
            <w:i w:val="0"/>
            <w:noProof/>
          </w:rPr>
          <w:t>2.2.5.Задачи по нормативному правовому обеспечению реализации генерального плана</w:t>
        </w:r>
        <w:r w:rsidR="000F4CE4" w:rsidRPr="00BB0710">
          <w:rPr>
            <w:noProof/>
            <w:webHidden/>
          </w:rPr>
          <w:tab/>
        </w:r>
        <w:r w:rsidRPr="00BB0710">
          <w:rPr>
            <w:noProof/>
            <w:webHidden/>
          </w:rPr>
          <w:fldChar w:fldCharType="begin"/>
        </w:r>
        <w:r w:rsidR="000F4CE4" w:rsidRPr="00BB0710">
          <w:rPr>
            <w:noProof/>
            <w:webHidden/>
          </w:rPr>
          <w:instrText xml:space="preserve"> PAGEREF _Toc42251721 \h </w:instrText>
        </w:r>
        <w:r w:rsidRPr="00BB0710">
          <w:rPr>
            <w:noProof/>
            <w:webHidden/>
          </w:rPr>
        </w:r>
        <w:r w:rsidRPr="00BB0710">
          <w:rPr>
            <w:noProof/>
            <w:webHidden/>
          </w:rPr>
          <w:fldChar w:fldCharType="separate"/>
        </w:r>
        <w:r w:rsidR="000F4CE4">
          <w:rPr>
            <w:noProof/>
            <w:webHidden/>
          </w:rPr>
          <w:t>7</w:t>
        </w:r>
        <w:r w:rsidRPr="00BB0710">
          <w:rPr>
            <w:noProof/>
            <w:webHidden/>
          </w:rPr>
          <w:fldChar w:fldCharType="end"/>
        </w:r>
      </w:hyperlink>
    </w:p>
    <w:p w:rsidR="000F4CE4" w:rsidRPr="00BB0710" w:rsidRDefault="00787A29" w:rsidP="00D7263C">
      <w:pPr>
        <w:pStyle w:val="1"/>
        <w:rPr>
          <w:rFonts w:ascii="Calibri" w:hAnsi="Calibri"/>
          <w:noProof/>
          <w:color w:val="auto"/>
          <w:sz w:val="22"/>
          <w:szCs w:val="22"/>
          <w:lang w:eastAsia="ru-RU"/>
        </w:rPr>
      </w:pPr>
      <w:hyperlink w:anchor="_Toc42251722" w:history="1">
        <w:r w:rsidR="000F4CE4" w:rsidRPr="00BB0710">
          <w:rPr>
            <w:rStyle w:val="af"/>
            <w:b w:val="0"/>
            <w:i w:val="0"/>
            <w:noProof/>
          </w:rPr>
          <w:t>3.Перечень мероприятий по территориальному планированию.</w:t>
        </w:r>
        <w:r w:rsidR="000F4CE4" w:rsidRPr="00BB0710">
          <w:rPr>
            <w:noProof/>
            <w:webHidden/>
          </w:rPr>
          <w:tab/>
        </w:r>
        <w:r w:rsidRPr="00BB0710">
          <w:rPr>
            <w:noProof/>
            <w:webHidden/>
          </w:rPr>
          <w:fldChar w:fldCharType="begin"/>
        </w:r>
        <w:r w:rsidR="000F4CE4" w:rsidRPr="00BB0710">
          <w:rPr>
            <w:noProof/>
            <w:webHidden/>
          </w:rPr>
          <w:instrText xml:space="preserve"> PAGEREF _Toc42251722 \h </w:instrText>
        </w:r>
        <w:r w:rsidRPr="00BB0710">
          <w:rPr>
            <w:noProof/>
            <w:webHidden/>
          </w:rPr>
        </w:r>
        <w:r w:rsidRPr="00BB0710">
          <w:rPr>
            <w:noProof/>
            <w:webHidden/>
          </w:rPr>
          <w:fldChar w:fldCharType="separate"/>
        </w:r>
        <w:r w:rsidR="000F4CE4">
          <w:rPr>
            <w:noProof/>
            <w:webHidden/>
          </w:rPr>
          <w:t>7</w:t>
        </w:r>
        <w:r w:rsidRPr="00BB0710">
          <w:rPr>
            <w:noProof/>
            <w:webHidden/>
          </w:rPr>
          <w:fldChar w:fldCharType="end"/>
        </w:r>
      </w:hyperlink>
    </w:p>
    <w:p w:rsidR="000F4CE4" w:rsidRPr="00BB0710" w:rsidRDefault="00787A29" w:rsidP="00D7263C">
      <w:pPr>
        <w:pStyle w:val="1"/>
        <w:rPr>
          <w:rFonts w:ascii="Calibri" w:hAnsi="Calibri"/>
          <w:noProof/>
          <w:color w:val="auto"/>
          <w:sz w:val="22"/>
          <w:szCs w:val="22"/>
          <w:lang w:eastAsia="ru-RU"/>
        </w:rPr>
      </w:pPr>
      <w:hyperlink w:anchor="_Toc42251723" w:history="1">
        <w:r w:rsidR="000F4CE4" w:rsidRPr="00BB0710">
          <w:rPr>
            <w:rStyle w:val="af"/>
            <w:b w:val="0"/>
            <w:i w:val="0"/>
            <w:noProof/>
          </w:rPr>
          <w:t>3.1 Мероприятия по экономическому развитию территории. Население.</w:t>
        </w:r>
        <w:r w:rsidR="000F4CE4" w:rsidRPr="00BB0710">
          <w:rPr>
            <w:noProof/>
            <w:webHidden/>
          </w:rPr>
          <w:tab/>
        </w:r>
        <w:r w:rsidRPr="00BB0710">
          <w:rPr>
            <w:noProof/>
            <w:webHidden/>
          </w:rPr>
          <w:fldChar w:fldCharType="begin"/>
        </w:r>
        <w:r w:rsidR="000F4CE4" w:rsidRPr="00BB0710">
          <w:rPr>
            <w:noProof/>
            <w:webHidden/>
          </w:rPr>
          <w:instrText xml:space="preserve"> PAGEREF _Toc42251723 \h </w:instrText>
        </w:r>
        <w:r w:rsidRPr="00BB0710">
          <w:rPr>
            <w:noProof/>
            <w:webHidden/>
          </w:rPr>
        </w:r>
        <w:r w:rsidRPr="00BB0710">
          <w:rPr>
            <w:noProof/>
            <w:webHidden/>
          </w:rPr>
          <w:fldChar w:fldCharType="separate"/>
        </w:r>
        <w:r w:rsidR="000F4CE4">
          <w:rPr>
            <w:noProof/>
            <w:webHidden/>
          </w:rPr>
          <w:t>7</w:t>
        </w:r>
        <w:r w:rsidRPr="00BB0710">
          <w:rPr>
            <w:noProof/>
            <w:webHidden/>
          </w:rPr>
          <w:fldChar w:fldCharType="end"/>
        </w:r>
      </w:hyperlink>
    </w:p>
    <w:p w:rsidR="000F4CE4" w:rsidRPr="00BB0710" w:rsidRDefault="00787A29" w:rsidP="00D7263C">
      <w:pPr>
        <w:pStyle w:val="1"/>
        <w:rPr>
          <w:rFonts w:ascii="Calibri" w:hAnsi="Calibri"/>
          <w:noProof/>
          <w:color w:val="auto"/>
          <w:sz w:val="22"/>
          <w:szCs w:val="22"/>
          <w:lang w:eastAsia="ru-RU"/>
        </w:rPr>
      </w:pPr>
      <w:hyperlink w:anchor="_Toc42251724" w:history="1">
        <w:r w:rsidR="000F4CE4" w:rsidRPr="00BB0710">
          <w:rPr>
            <w:rStyle w:val="af"/>
            <w:b w:val="0"/>
            <w:i w:val="0"/>
            <w:noProof/>
          </w:rPr>
          <w:t>3.1.1. Прогнозируемые направления развития экономической базы Кулотинского городского поселения.</w:t>
        </w:r>
        <w:r w:rsidR="000F4CE4" w:rsidRPr="00BB0710">
          <w:rPr>
            <w:noProof/>
            <w:webHidden/>
          </w:rPr>
          <w:tab/>
        </w:r>
        <w:r w:rsidRPr="00BB0710">
          <w:rPr>
            <w:noProof/>
            <w:webHidden/>
          </w:rPr>
          <w:fldChar w:fldCharType="begin"/>
        </w:r>
        <w:r w:rsidR="000F4CE4" w:rsidRPr="00BB0710">
          <w:rPr>
            <w:noProof/>
            <w:webHidden/>
          </w:rPr>
          <w:instrText xml:space="preserve"> PAGEREF _Toc42251724 \h </w:instrText>
        </w:r>
        <w:r w:rsidRPr="00BB0710">
          <w:rPr>
            <w:noProof/>
            <w:webHidden/>
          </w:rPr>
        </w:r>
        <w:r w:rsidRPr="00BB0710">
          <w:rPr>
            <w:noProof/>
            <w:webHidden/>
          </w:rPr>
          <w:fldChar w:fldCharType="separate"/>
        </w:r>
        <w:r w:rsidR="000F4CE4">
          <w:rPr>
            <w:noProof/>
            <w:webHidden/>
          </w:rPr>
          <w:t>7</w:t>
        </w:r>
        <w:r w:rsidRPr="00BB0710">
          <w:rPr>
            <w:noProof/>
            <w:webHidden/>
          </w:rPr>
          <w:fldChar w:fldCharType="end"/>
        </w:r>
      </w:hyperlink>
    </w:p>
    <w:p w:rsidR="000F4CE4" w:rsidRPr="00BB0710" w:rsidRDefault="00787A29" w:rsidP="00D7263C">
      <w:pPr>
        <w:pStyle w:val="1"/>
        <w:rPr>
          <w:rFonts w:ascii="Calibri" w:hAnsi="Calibri"/>
          <w:noProof/>
          <w:color w:val="auto"/>
          <w:sz w:val="22"/>
          <w:szCs w:val="22"/>
          <w:lang w:eastAsia="ru-RU"/>
        </w:rPr>
      </w:pPr>
      <w:hyperlink w:anchor="_Toc42251725" w:history="1">
        <w:r w:rsidR="000F4CE4" w:rsidRPr="00BB0710">
          <w:rPr>
            <w:rStyle w:val="af"/>
            <w:b w:val="0"/>
            <w:i w:val="0"/>
            <w:noProof/>
          </w:rPr>
          <w:t>3.1.2. Базовый прогноз численности населения.</w:t>
        </w:r>
        <w:r w:rsidR="000F4CE4" w:rsidRPr="00BB0710">
          <w:rPr>
            <w:noProof/>
            <w:webHidden/>
          </w:rPr>
          <w:tab/>
        </w:r>
        <w:r w:rsidRPr="00BB0710">
          <w:rPr>
            <w:noProof/>
            <w:webHidden/>
          </w:rPr>
          <w:fldChar w:fldCharType="begin"/>
        </w:r>
        <w:r w:rsidR="000F4CE4" w:rsidRPr="00BB0710">
          <w:rPr>
            <w:noProof/>
            <w:webHidden/>
          </w:rPr>
          <w:instrText xml:space="preserve"> PAGEREF _Toc42251725 \h </w:instrText>
        </w:r>
        <w:r w:rsidRPr="00BB0710">
          <w:rPr>
            <w:noProof/>
            <w:webHidden/>
          </w:rPr>
        </w:r>
        <w:r w:rsidRPr="00BB0710">
          <w:rPr>
            <w:noProof/>
            <w:webHidden/>
          </w:rPr>
          <w:fldChar w:fldCharType="separate"/>
        </w:r>
        <w:r w:rsidR="000F4CE4">
          <w:rPr>
            <w:noProof/>
            <w:webHidden/>
          </w:rPr>
          <w:t>9</w:t>
        </w:r>
        <w:r w:rsidRPr="00BB0710">
          <w:rPr>
            <w:noProof/>
            <w:webHidden/>
          </w:rPr>
          <w:fldChar w:fldCharType="end"/>
        </w:r>
      </w:hyperlink>
    </w:p>
    <w:p w:rsidR="000F4CE4" w:rsidRPr="00BB0710" w:rsidRDefault="00787A29" w:rsidP="00D7263C">
      <w:pPr>
        <w:pStyle w:val="1"/>
        <w:rPr>
          <w:rFonts w:ascii="Calibri" w:hAnsi="Calibri"/>
          <w:noProof/>
          <w:color w:val="auto"/>
          <w:sz w:val="22"/>
          <w:szCs w:val="22"/>
          <w:lang w:eastAsia="ru-RU"/>
        </w:rPr>
      </w:pPr>
      <w:hyperlink w:anchor="_Toc42251726" w:history="1">
        <w:r w:rsidR="000F4CE4" w:rsidRPr="00BB0710">
          <w:rPr>
            <w:rStyle w:val="af"/>
            <w:b w:val="0"/>
            <w:i w:val="0"/>
            <w:noProof/>
          </w:rPr>
          <w:t>4. Стратегические направления градостроительного развития Кулотинского городского поселения</w:t>
        </w:r>
        <w:r w:rsidR="000F4CE4" w:rsidRPr="00BB0710">
          <w:rPr>
            <w:noProof/>
            <w:webHidden/>
          </w:rPr>
          <w:tab/>
        </w:r>
        <w:r w:rsidRPr="00BB0710">
          <w:rPr>
            <w:noProof/>
            <w:webHidden/>
          </w:rPr>
          <w:fldChar w:fldCharType="begin"/>
        </w:r>
        <w:r w:rsidR="000F4CE4" w:rsidRPr="00BB0710">
          <w:rPr>
            <w:noProof/>
            <w:webHidden/>
          </w:rPr>
          <w:instrText xml:space="preserve"> PAGEREF _Toc42251726 \h </w:instrText>
        </w:r>
        <w:r w:rsidRPr="00BB0710">
          <w:rPr>
            <w:noProof/>
            <w:webHidden/>
          </w:rPr>
        </w:r>
        <w:r w:rsidRPr="00BB0710">
          <w:rPr>
            <w:noProof/>
            <w:webHidden/>
          </w:rPr>
          <w:fldChar w:fldCharType="separate"/>
        </w:r>
        <w:r w:rsidR="000F4CE4">
          <w:rPr>
            <w:noProof/>
            <w:webHidden/>
          </w:rPr>
          <w:t>10</w:t>
        </w:r>
        <w:r w:rsidRPr="00BB0710">
          <w:rPr>
            <w:noProof/>
            <w:webHidden/>
          </w:rPr>
          <w:fldChar w:fldCharType="end"/>
        </w:r>
      </w:hyperlink>
    </w:p>
    <w:p w:rsidR="000F4CE4" w:rsidRPr="00BB0710" w:rsidRDefault="00787A29" w:rsidP="00D7263C">
      <w:pPr>
        <w:pStyle w:val="1"/>
        <w:rPr>
          <w:rFonts w:ascii="Calibri" w:hAnsi="Calibri"/>
          <w:noProof/>
          <w:color w:val="auto"/>
          <w:sz w:val="22"/>
          <w:szCs w:val="22"/>
          <w:lang w:eastAsia="ru-RU"/>
        </w:rPr>
      </w:pPr>
      <w:hyperlink w:anchor="_Toc42251727" w:history="1">
        <w:r w:rsidR="000F4CE4" w:rsidRPr="00BB0710">
          <w:rPr>
            <w:rStyle w:val="af"/>
            <w:b w:val="0"/>
            <w:i w:val="0"/>
            <w:noProof/>
          </w:rPr>
          <w:t>4.1. Основные принципы градостроительной политики. Направления территориального развития.</w:t>
        </w:r>
        <w:r w:rsidR="000F4CE4" w:rsidRPr="00BB0710">
          <w:rPr>
            <w:noProof/>
            <w:webHidden/>
          </w:rPr>
          <w:tab/>
        </w:r>
        <w:r w:rsidRPr="00BB0710">
          <w:rPr>
            <w:noProof/>
            <w:webHidden/>
          </w:rPr>
          <w:fldChar w:fldCharType="begin"/>
        </w:r>
        <w:r w:rsidR="000F4CE4" w:rsidRPr="00BB0710">
          <w:rPr>
            <w:noProof/>
            <w:webHidden/>
          </w:rPr>
          <w:instrText xml:space="preserve"> PAGEREF _Toc42251727 \h </w:instrText>
        </w:r>
        <w:r w:rsidRPr="00BB0710">
          <w:rPr>
            <w:noProof/>
            <w:webHidden/>
          </w:rPr>
        </w:r>
        <w:r w:rsidRPr="00BB0710">
          <w:rPr>
            <w:noProof/>
            <w:webHidden/>
          </w:rPr>
          <w:fldChar w:fldCharType="separate"/>
        </w:r>
        <w:r w:rsidR="000F4CE4">
          <w:rPr>
            <w:noProof/>
            <w:webHidden/>
          </w:rPr>
          <w:t>10</w:t>
        </w:r>
        <w:r w:rsidRPr="00BB0710">
          <w:rPr>
            <w:noProof/>
            <w:webHidden/>
          </w:rPr>
          <w:fldChar w:fldCharType="end"/>
        </w:r>
      </w:hyperlink>
    </w:p>
    <w:p w:rsidR="000F4CE4" w:rsidRPr="00BB0710" w:rsidRDefault="00787A29" w:rsidP="00D7263C">
      <w:pPr>
        <w:pStyle w:val="1"/>
        <w:rPr>
          <w:rFonts w:ascii="Calibri" w:hAnsi="Calibri"/>
          <w:noProof/>
          <w:color w:val="auto"/>
          <w:sz w:val="22"/>
          <w:szCs w:val="22"/>
          <w:lang w:eastAsia="ru-RU"/>
        </w:rPr>
      </w:pPr>
      <w:hyperlink w:anchor="_Toc42251728" w:history="1">
        <w:r w:rsidR="000F4CE4" w:rsidRPr="00BB0710">
          <w:rPr>
            <w:rStyle w:val="af"/>
            <w:b w:val="0"/>
            <w:i w:val="0"/>
            <w:noProof/>
          </w:rPr>
          <w:t>4.2. Земельные ресурсы.</w:t>
        </w:r>
        <w:r w:rsidR="000F4CE4" w:rsidRPr="00BB0710">
          <w:rPr>
            <w:noProof/>
            <w:webHidden/>
          </w:rPr>
          <w:tab/>
        </w:r>
        <w:r w:rsidRPr="00BB0710">
          <w:rPr>
            <w:noProof/>
            <w:webHidden/>
          </w:rPr>
          <w:fldChar w:fldCharType="begin"/>
        </w:r>
        <w:r w:rsidR="000F4CE4" w:rsidRPr="00BB0710">
          <w:rPr>
            <w:noProof/>
            <w:webHidden/>
          </w:rPr>
          <w:instrText xml:space="preserve"> PAGEREF _Toc42251728 \h </w:instrText>
        </w:r>
        <w:r w:rsidRPr="00BB0710">
          <w:rPr>
            <w:noProof/>
            <w:webHidden/>
          </w:rPr>
        </w:r>
        <w:r w:rsidRPr="00BB0710">
          <w:rPr>
            <w:noProof/>
            <w:webHidden/>
          </w:rPr>
          <w:fldChar w:fldCharType="separate"/>
        </w:r>
        <w:r w:rsidR="000F4CE4">
          <w:rPr>
            <w:noProof/>
            <w:webHidden/>
          </w:rPr>
          <w:t>11</w:t>
        </w:r>
        <w:r w:rsidRPr="00BB0710">
          <w:rPr>
            <w:noProof/>
            <w:webHidden/>
          </w:rPr>
          <w:fldChar w:fldCharType="end"/>
        </w:r>
      </w:hyperlink>
    </w:p>
    <w:p w:rsidR="000F4CE4" w:rsidRPr="00BB0710" w:rsidRDefault="00787A29" w:rsidP="00D7263C">
      <w:pPr>
        <w:pStyle w:val="1"/>
        <w:rPr>
          <w:rFonts w:ascii="Calibri" w:hAnsi="Calibri"/>
          <w:noProof/>
          <w:color w:val="auto"/>
          <w:sz w:val="22"/>
          <w:szCs w:val="22"/>
          <w:lang w:eastAsia="ru-RU"/>
        </w:rPr>
      </w:pPr>
      <w:hyperlink w:anchor="_Toc42251729" w:history="1">
        <w:r w:rsidR="000F4CE4" w:rsidRPr="00BB0710">
          <w:rPr>
            <w:rStyle w:val="af"/>
            <w:b w:val="0"/>
            <w:i w:val="0"/>
            <w:noProof/>
          </w:rPr>
          <w:t>5. Мероприятия по развитию функционально-планировочной структуры</w:t>
        </w:r>
        <w:r w:rsidR="000F4CE4" w:rsidRPr="00BB0710">
          <w:rPr>
            <w:noProof/>
            <w:webHidden/>
          </w:rPr>
          <w:tab/>
        </w:r>
        <w:r w:rsidRPr="00BB0710">
          <w:rPr>
            <w:noProof/>
            <w:webHidden/>
          </w:rPr>
          <w:fldChar w:fldCharType="begin"/>
        </w:r>
        <w:r w:rsidR="000F4CE4" w:rsidRPr="00BB0710">
          <w:rPr>
            <w:noProof/>
            <w:webHidden/>
          </w:rPr>
          <w:instrText xml:space="preserve"> PAGEREF _Toc42251729 \h </w:instrText>
        </w:r>
        <w:r w:rsidRPr="00BB0710">
          <w:rPr>
            <w:noProof/>
            <w:webHidden/>
          </w:rPr>
        </w:r>
        <w:r w:rsidRPr="00BB0710">
          <w:rPr>
            <w:noProof/>
            <w:webHidden/>
          </w:rPr>
          <w:fldChar w:fldCharType="separate"/>
        </w:r>
        <w:r w:rsidR="000F4CE4">
          <w:rPr>
            <w:noProof/>
            <w:webHidden/>
          </w:rPr>
          <w:t>11</w:t>
        </w:r>
        <w:r w:rsidRPr="00BB0710">
          <w:rPr>
            <w:noProof/>
            <w:webHidden/>
          </w:rPr>
          <w:fldChar w:fldCharType="end"/>
        </w:r>
      </w:hyperlink>
    </w:p>
    <w:p w:rsidR="000F4CE4" w:rsidRPr="00BB0710" w:rsidRDefault="00787A29" w:rsidP="00D7263C">
      <w:pPr>
        <w:pStyle w:val="1"/>
        <w:rPr>
          <w:rFonts w:ascii="Calibri" w:hAnsi="Calibri"/>
          <w:noProof/>
          <w:color w:val="auto"/>
          <w:sz w:val="22"/>
          <w:szCs w:val="22"/>
          <w:lang w:eastAsia="ru-RU"/>
        </w:rPr>
      </w:pPr>
      <w:hyperlink w:anchor="_Toc42251730" w:history="1">
        <w:r w:rsidR="000F4CE4" w:rsidRPr="00BB0710">
          <w:rPr>
            <w:rStyle w:val="af"/>
            <w:b w:val="0"/>
            <w:i w:val="0"/>
            <w:noProof/>
          </w:rPr>
          <w:t>6.  Жилой фонд и территории жилой застройки.</w:t>
        </w:r>
        <w:r w:rsidR="000F4CE4" w:rsidRPr="00BB0710">
          <w:rPr>
            <w:noProof/>
            <w:webHidden/>
          </w:rPr>
          <w:tab/>
        </w:r>
        <w:r w:rsidRPr="00BB0710">
          <w:rPr>
            <w:noProof/>
            <w:webHidden/>
          </w:rPr>
          <w:fldChar w:fldCharType="begin"/>
        </w:r>
        <w:r w:rsidR="000F4CE4" w:rsidRPr="00BB0710">
          <w:rPr>
            <w:noProof/>
            <w:webHidden/>
          </w:rPr>
          <w:instrText xml:space="preserve"> PAGEREF _Toc42251730 \h </w:instrText>
        </w:r>
        <w:r w:rsidRPr="00BB0710">
          <w:rPr>
            <w:noProof/>
            <w:webHidden/>
          </w:rPr>
        </w:r>
        <w:r w:rsidRPr="00BB0710">
          <w:rPr>
            <w:noProof/>
            <w:webHidden/>
          </w:rPr>
          <w:fldChar w:fldCharType="separate"/>
        </w:r>
        <w:r w:rsidR="000F4CE4">
          <w:rPr>
            <w:noProof/>
            <w:webHidden/>
          </w:rPr>
          <w:t>15</w:t>
        </w:r>
        <w:r w:rsidRPr="00BB0710">
          <w:rPr>
            <w:noProof/>
            <w:webHidden/>
          </w:rPr>
          <w:fldChar w:fldCharType="end"/>
        </w:r>
      </w:hyperlink>
    </w:p>
    <w:p w:rsidR="000F4CE4" w:rsidRPr="00BB0710" w:rsidRDefault="00787A29" w:rsidP="00D7263C">
      <w:pPr>
        <w:pStyle w:val="1"/>
        <w:rPr>
          <w:rFonts w:ascii="Calibri" w:hAnsi="Calibri"/>
          <w:noProof/>
          <w:color w:val="auto"/>
          <w:sz w:val="22"/>
          <w:szCs w:val="22"/>
          <w:lang w:eastAsia="ru-RU"/>
        </w:rPr>
      </w:pPr>
      <w:hyperlink w:anchor="_Toc42251731" w:history="1">
        <w:r w:rsidR="000F4CE4" w:rsidRPr="00BB0710">
          <w:rPr>
            <w:rStyle w:val="af"/>
            <w:b w:val="0"/>
            <w:i w:val="0"/>
            <w:noProof/>
          </w:rPr>
          <w:t>7.  Развитие культурно-бытового обслуживания населения и зон общественно-деловой застройки.</w:t>
        </w:r>
        <w:r w:rsidR="000F4CE4" w:rsidRPr="00BB0710">
          <w:rPr>
            <w:noProof/>
            <w:webHidden/>
          </w:rPr>
          <w:tab/>
        </w:r>
        <w:r w:rsidRPr="00BB0710">
          <w:rPr>
            <w:noProof/>
            <w:webHidden/>
          </w:rPr>
          <w:fldChar w:fldCharType="begin"/>
        </w:r>
        <w:r w:rsidR="000F4CE4" w:rsidRPr="00BB0710">
          <w:rPr>
            <w:noProof/>
            <w:webHidden/>
          </w:rPr>
          <w:instrText xml:space="preserve"> PAGEREF _Toc42251731 \h </w:instrText>
        </w:r>
        <w:r w:rsidRPr="00BB0710">
          <w:rPr>
            <w:noProof/>
            <w:webHidden/>
          </w:rPr>
        </w:r>
        <w:r w:rsidRPr="00BB0710">
          <w:rPr>
            <w:noProof/>
            <w:webHidden/>
          </w:rPr>
          <w:fldChar w:fldCharType="separate"/>
        </w:r>
        <w:r w:rsidR="000F4CE4">
          <w:rPr>
            <w:noProof/>
            <w:webHidden/>
          </w:rPr>
          <w:t>17</w:t>
        </w:r>
        <w:r w:rsidRPr="00BB0710">
          <w:rPr>
            <w:noProof/>
            <w:webHidden/>
          </w:rPr>
          <w:fldChar w:fldCharType="end"/>
        </w:r>
      </w:hyperlink>
    </w:p>
    <w:p w:rsidR="000F4CE4" w:rsidRPr="00BB0710" w:rsidRDefault="00787A29" w:rsidP="00D7263C">
      <w:pPr>
        <w:pStyle w:val="1"/>
        <w:rPr>
          <w:rFonts w:ascii="Calibri" w:hAnsi="Calibri"/>
          <w:noProof/>
          <w:color w:val="auto"/>
          <w:sz w:val="22"/>
          <w:szCs w:val="22"/>
          <w:lang w:eastAsia="ru-RU"/>
        </w:rPr>
      </w:pPr>
      <w:hyperlink w:anchor="_Toc42251732" w:history="1">
        <w:r w:rsidR="000F4CE4" w:rsidRPr="00BB0710">
          <w:rPr>
            <w:rStyle w:val="af"/>
            <w:b w:val="0"/>
            <w:i w:val="0"/>
            <w:noProof/>
          </w:rPr>
          <w:t>8. Оценка возможного влияния планируемых для размещения объектов местного, регионального и федерального  значения на территории муниципального образования</w:t>
        </w:r>
        <w:r w:rsidR="000F4CE4" w:rsidRPr="00BB0710">
          <w:rPr>
            <w:noProof/>
            <w:webHidden/>
          </w:rPr>
          <w:tab/>
        </w:r>
        <w:r w:rsidRPr="00BB0710">
          <w:rPr>
            <w:noProof/>
            <w:webHidden/>
          </w:rPr>
          <w:fldChar w:fldCharType="begin"/>
        </w:r>
        <w:r w:rsidR="000F4CE4" w:rsidRPr="00BB0710">
          <w:rPr>
            <w:noProof/>
            <w:webHidden/>
          </w:rPr>
          <w:instrText xml:space="preserve"> PAGEREF _Toc42251732 \h </w:instrText>
        </w:r>
        <w:r w:rsidRPr="00BB0710">
          <w:rPr>
            <w:noProof/>
            <w:webHidden/>
          </w:rPr>
        </w:r>
        <w:r w:rsidRPr="00BB0710">
          <w:rPr>
            <w:noProof/>
            <w:webHidden/>
          </w:rPr>
          <w:fldChar w:fldCharType="separate"/>
        </w:r>
        <w:r w:rsidR="000F4CE4">
          <w:rPr>
            <w:noProof/>
            <w:webHidden/>
          </w:rPr>
          <w:t>19</w:t>
        </w:r>
        <w:r w:rsidRPr="00BB0710">
          <w:rPr>
            <w:noProof/>
            <w:webHidden/>
          </w:rPr>
          <w:fldChar w:fldCharType="end"/>
        </w:r>
      </w:hyperlink>
    </w:p>
    <w:p w:rsidR="000F4CE4" w:rsidRPr="00BB0710" w:rsidRDefault="00787A29" w:rsidP="00D7263C">
      <w:pPr>
        <w:pStyle w:val="1"/>
        <w:rPr>
          <w:rFonts w:ascii="Calibri" w:hAnsi="Calibri"/>
          <w:noProof/>
          <w:color w:val="auto"/>
          <w:sz w:val="22"/>
          <w:szCs w:val="22"/>
          <w:lang w:eastAsia="ru-RU"/>
        </w:rPr>
      </w:pPr>
      <w:hyperlink w:anchor="_Toc42251733" w:history="1">
        <w:r w:rsidR="000F4CE4" w:rsidRPr="00BB0710">
          <w:rPr>
            <w:rStyle w:val="af"/>
            <w:b w:val="0"/>
            <w:i w:val="0"/>
            <w:noProof/>
          </w:rPr>
          <w:t>8.1. Мероприятия, утвержденные схемой территориального планирования Российской Федерации.</w:t>
        </w:r>
        <w:r w:rsidR="000F4CE4" w:rsidRPr="00BB0710">
          <w:rPr>
            <w:noProof/>
            <w:webHidden/>
          </w:rPr>
          <w:tab/>
        </w:r>
        <w:r w:rsidRPr="00BB0710">
          <w:rPr>
            <w:noProof/>
            <w:webHidden/>
          </w:rPr>
          <w:fldChar w:fldCharType="begin"/>
        </w:r>
        <w:r w:rsidR="000F4CE4" w:rsidRPr="00BB0710">
          <w:rPr>
            <w:noProof/>
            <w:webHidden/>
          </w:rPr>
          <w:instrText xml:space="preserve"> PAGEREF _Toc42251733 \h </w:instrText>
        </w:r>
        <w:r w:rsidRPr="00BB0710">
          <w:rPr>
            <w:noProof/>
            <w:webHidden/>
          </w:rPr>
        </w:r>
        <w:r w:rsidRPr="00BB0710">
          <w:rPr>
            <w:noProof/>
            <w:webHidden/>
          </w:rPr>
          <w:fldChar w:fldCharType="separate"/>
        </w:r>
        <w:r w:rsidR="000F4CE4">
          <w:rPr>
            <w:noProof/>
            <w:webHidden/>
          </w:rPr>
          <w:t>19</w:t>
        </w:r>
        <w:r w:rsidRPr="00BB0710">
          <w:rPr>
            <w:noProof/>
            <w:webHidden/>
          </w:rPr>
          <w:fldChar w:fldCharType="end"/>
        </w:r>
      </w:hyperlink>
    </w:p>
    <w:p w:rsidR="000F4CE4" w:rsidRDefault="00787A29" w:rsidP="00D7263C">
      <w:pPr>
        <w:pStyle w:val="1"/>
        <w:rPr>
          <w:rStyle w:val="af"/>
          <w:b w:val="0"/>
          <w:i w:val="0"/>
          <w:noProof/>
        </w:rPr>
      </w:pPr>
      <w:hyperlink w:anchor="_Toc42251734" w:history="1">
        <w:r w:rsidR="000F4CE4" w:rsidRPr="00BB0710">
          <w:rPr>
            <w:rStyle w:val="af"/>
            <w:b w:val="0"/>
            <w:i w:val="0"/>
            <w:noProof/>
          </w:rPr>
          <w:t>8.</w:t>
        </w:r>
        <w:r w:rsidR="000F4CE4">
          <w:rPr>
            <w:rStyle w:val="af"/>
            <w:b w:val="0"/>
            <w:i w:val="0"/>
            <w:noProof/>
          </w:rPr>
          <w:t>1</w:t>
        </w:r>
        <w:r w:rsidR="000F4CE4" w:rsidRPr="00BB0710">
          <w:rPr>
            <w:rStyle w:val="af"/>
            <w:b w:val="0"/>
            <w:i w:val="0"/>
            <w:noProof/>
          </w:rPr>
          <w:t>.</w:t>
        </w:r>
        <w:r w:rsidR="000F4CE4">
          <w:rPr>
            <w:rStyle w:val="af"/>
            <w:b w:val="0"/>
            <w:i w:val="0"/>
            <w:noProof/>
          </w:rPr>
          <w:t>1.</w:t>
        </w:r>
        <w:r w:rsidR="000F4CE4" w:rsidRPr="00BB0710">
          <w:rPr>
            <w:rStyle w:val="af"/>
            <w:b w:val="0"/>
            <w:i w:val="0"/>
            <w:noProof/>
          </w:rPr>
          <w:t xml:space="preserve"> Сведения о видах, назначении и наименованиях планируемых для размещения объектах </w:t>
        </w:r>
        <w:r w:rsidR="000F4CE4">
          <w:rPr>
            <w:rStyle w:val="af"/>
            <w:b w:val="0"/>
            <w:i w:val="0"/>
            <w:noProof/>
          </w:rPr>
          <w:t>федерального</w:t>
        </w:r>
        <w:r w:rsidR="000F4CE4" w:rsidRPr="00BB0710">
          <w:rPr>
            <w:rStyle w:val="af"/>
            <w:b w:val="0"/>
            <w:i w:val="0"/>
            <w:noProof/>
          </w:rPr>
          <w:t xml:space="preserve"> значения муниципального образования, их основные характеристики и местоположение.</w:t>
        </w:r>
        <w:r w:rsidR="000F4CE4" w:rsidRPr="00BB0710">
          <w:rPr>
            <w:noProof/>
            <w:webHidden/>
          </w:rPr>
          <w:tab/>
        </w:r>
        <w:r w:rsidRPr="00BB0710">
          <w:rPr>
            <w:noProof/>
            <w:webHidden/>
          </w:rPr>
          <w:fldChar w:fldCharType="begin"/>
        </w:r>
        <w:r w:rsidR="000F4CE4" w:rsidRPr="00BB0710">
          <w:rPr>
            <w:noProof/>
            <w:webHidden/>
          </w:rPr>
          <w:instrText xml:space="preserve"> PAGEREF _Toc42251734 \h </w:instrText>
        </w:r>
        <w:r w:rsidRPr="00BB0710">
          <w:rPr>
            <w:noProof/>
            <w:webHidden/>
          </w:rPr>
        </w:r>
        <w:r w:rsidRPr="00BB0710">
          <w:rPr>
            <w:noProof/>
            <w:webHidden/>
          </w:rPr>
          <w:fldChar w:fldCharType="separate"/>
        </w:r>
        <w:r w:rsidR="000F4CE4">
          <w:rPr>
            <w:noProof/>
            <w:webHidden/>
          </w:rPr>
          <w:t>19</w:t>
        </w:r>
        <w:r w:rsidRPr="00BB0710">
          <w:rPr>
            <w:noProof/>
            <w:webHidden/>
          </w:rPr>
          <w:fldChar w:fldCharType="end"/>
        </w:r>
      </w:hyperlink>
    </w:p>
    <w:p w:rsidR="000F4CE4" w:rsidRPr="00BB0710" w:rsidRDefault="00787A29" w:rsidP="00D7263C">
      <w:pPr>
        <w:pStyle w:val="1"/>
        <w:rPr>
          <w:rFonts w:ascii="Calibri" w:hAnsi="Calibri"/>
          <w:noProof/>
          <w:color w:val="auto"/>
          <w:sz w:val="22"/>
          <w:szCs w:val="22"/>
          <w:lang w:eastAsia="ru-RU"/>
        </w:rPr>
      </w:pPr>
      <w:hyperlink w:anchor="_Toc42251734" w:history="1">
        <w:r w:rsidR="000F4CE4" w:rsidRPr="00BB0710">
          <w:rPr>
            <w:rStyle w:val="af"/>
            <w:b w:val="0"/>
            <w:i w:val="0"/>
            <w:noProof/>
          </w:rPr>
          <w:t>8.</w:t>
        </w:r>
        <w:r w:rsidR="000F4CE4">
          <w:rPr>
            <w:rStyle w:val="af"/>
            <w:b w:val="0"/>
            <w:i w:val="0"/>
            <w:noProof/>
          </w:rPr>
          <w:t>1.</w:t>
        </w:r>
        <w:r w:rsidR="000F4CE4" w:rsidRPr="00BB0710">
          <w:rPr>
            <w:rStyle w:val="af"/>
            <w:b w:val="0"/>
            <w:i w:val="0"/>
            <w:noProof/>
          </w:rPr>
          <w:t>2. Сведения о видах, назначении и наименованиях планируемых для размещения объектах регионального значения муниципального образования, их основные характеристики и местоположение.</w:t>
        </w:r>
        <w:r w:rsidR="000F4CE4" w:rsidRPr="00BB0710">
          <w:rPr>
            <w:noProof/>
            <w:webHidden/>
          </w:rPr>
          <w:tab/>
        </w:r>
        <w:r w:rsidRPr="00BB0710">
          <w:rPr>
            <w:noProof/>
            <w:webHidden/>
          </w:rPr>
          <w:fldChar w:fldCharType="begin"/>
        </w:r>
        <w:r w:rsidR="000F4CE4" w:rsidRPr="00BB0710">
          <w:rPr>
            <w:noProof/>
            <w:webHidden/>
          </w:rPr>
          <w:instrText xml:space="preserve"> PAGEREF _Toc42251734 \h </w:instrText>
        </w:r>
        <w:r w:rsidRPr="00BB0710">
          <w:rPr>
            <w:noProof/>
            <w:webHidden/>
          </w:rPr>
        </w:r>
        <w:r w:rsidRPr="00BB0710">
          <w:rPr>
            <w:noProof/>
            <w:webHidden/>
          </w:rPr>
          <w:fldChar w:fldCharType="separate"/>
        </w:r>
        <w:r w:rsidR="000F4CE4">
          <w:rPr>
            <w:noProof/>
            <w:webHidden/>
          </w:rPr>
          <w:t>19</w:t>
        </w:r>
        <w:r w:rsidRPr="00BB0710">
          <w:rPr>
            <w:noProof/>
            <w:webHidden/>
          </w:rPr>
          <w:fldChar w:fldCharType="end"/>
        </w:r>
      </w:hyperlink>
    </w:p>
    <w:p w:rsidR="000F4CE4" w:rsidRPr="00BB0710" w:rsidRDefault="00787A29" w:rsidP="00D7263C">
      <w:pPr>
        <w:pStyle w:val="1"/>
        <w:rPr>
          <w:rFonts w:ascii="Calibri" w:hAnsi="Calibri"/>
          <w:noProof/>
          <w:color w:val="auto"/>
          <w:sz w:val="22"/>
          <w:szCs w:val="22"/>
          <w:lang w:eastAsia="ru-RU"/>
        </w:rPr>
      </w:pPr>
      <w:hyperlink w:anchor="_Toc42251735" w:history="1">
        <w:r w:rsidR="000F4CE4" w:rsidRPr="00BB0710">
          <w:rPr>
            <w:rStyle w:val="af"/>
            <w:b w:val="0"/>
            <w:i w:val="0"/>
            <w:noProof/>
          </w:rPr>
          <w:t>8.</w:t>
        </w:r>
        <w:r w:rsidR="000F4CE4">
          <w:rPr>
            <w:rStyle w:val="af"/>
            <w:b w:val="0"/>
            <w:i w:val="0"/>
            <w:noProof/>
          </w:rPr>
          <w:t>1.3</w:t>
        </w:r>
        <w:r w:rsidR="000F4CE4" w:rsidRPr="00BB0710">
          <w:rPr>
            <w:rStyle w:val="af"/>
            <w:b w:val="0"/>
            <w:i w:val="0"/>
            <w:noProof/>
          </w:rPr>
          <w:t>. Перечень объектов местного значения, планируемых для размещения на территориях муниципального образования в рамках муниципальных программ Кулотинского городского поселения Окуловского муниципального района</w:t>
        </w:r>
        <w:r w:rsidR="000F4CE4" w:rsidRPr="00BB0710">
          <w:rPr>
            <w:noProof/>
            <w:webHidden/>
          </w:rPr>
          <w:tab/>
        </w:r>
        <w:r w:rsidRPr="00BB0710">
          <w:rPr>
            <w:noProof/>
            <w:webHidden/>
          </w:rPr>
          <w:fldChar w:fldCharType="begin"/>
        </w:r>
        <w:r w:rsidR="000F4CE4" w:rsidRPr="00BB0710">
          <w:rPr>
            <w:noProof/>
            <w:webHidden/>
          </w:rPr>
          <w:instrText xml:space="preserve"> PAGEREF _Toc42251735 \h </w:instrText>
        </w:r>
        <w:r w:rsidRPr="00BB0710">
          <w:rPr>
            <w:noProof/>
            <w:webHidden/>
          </w:rPr>
        </w:r>
        <w:r w:rsidRPr="00BB0710">
          <w:rPr>
            <w:noProof/>
            <w:webHidden/>
          </w:rPr>
          <w:fldChar w:fldCharType="separate"/>
        </w:r>
        <w:r w:rsidR="000F4CE4">
          <w:rPr>
            <w:noProof/>
            <w:webHidden/>
          </w:rPr>
          <w:t>23</w:t>
        </w:r>
        <w:r w:rsidRPr="00BB0710">
          <w:rPr>
            <w:noProof/>
            <w:webHidden/>
          </w:rPr>
          <w:fldChar w:fldCharType="end"/>
        </w:r>
      </w:hyperlink>
    </w:p>
    <w:p w:rsidR="000F4CE4" w:rsidRPr="00BB0710" w:rsidRDefault="00787A29" w:rsidP="00D7263C">
      <w:pPr>
        <w:pStyle w:val="1"/>
        <w:rPr>
          <w:rFonts w:ascii="Calibri" w:hAnsi="Calibri"/>
          <w:noProof/>
          <w:color w:val="auto"/>
          <w:sz w:val="22"/>
          <w:szCs w:val="22"/>
          <w:lang w:eastAsia="ru-RU"/>
        </w:rPr>
      </w:pPr>
      <w:hyperlink w:anchor="_Toc42251736" w:history="1">
        <w:r w:rsidR="000F4CE4" w:rsidRPr="00BB0710">
          <w:rPr>
            <w:rStyle w:val="af"/>
            <w:b w:val="0"/>
            <w:i w:val="0"/>
            <w:noProof/>
          </w:rPr>
          <w:t>8.</w:t>
        </w:r>
        <w:r w:rsidR="000F4CE4">
          <w:rPr>
            <w:rStyle w:val="af"/>
            <w:b w:val="0"/>
            <w:i w:val="0"/>
            <w:noProof/>
          </w:rPr>
          <w:t>2</w:t>
        </w:r>
        <w:r w:rsidR="000F4CE4" w:rsidRPr="00BB0710">
          <w:rPr>
            <w:rStyle w:val="af"/>
            <w:b w:val="0"/>
            <w:i w:val="0"/>
            <w:noProof/>
          </w:rPr>
          <w:t>. Функциональное зонирование территории населенных пунктов.</w:t>
        </w:r>
        <w:r w:rsidR="000F4CE4" w:rsidRPr="00BB0710">
          <w:rPr>
            <w:noProof/>
            <w:webHidden/>
          </w:rPr>
          <w:tab/>
        </w:r>
        <w:r w:rsidRPr="00BB0710">
          <w:rPr>
            <w:noProof/>
            <w:webHidden/>
          </w:rPr>
          <w:fldChar w:fldCharType="begin"/>
        </w:r>
        <w:r w:rsidR="000F4CE4" w:rsidRPr="00BB0710">
          <w:rPr>
            <w:noProof/>
            <w:webHidden/>
          </w:rPr>
          <w:instrText xml:space="preserve"> PAGEREF _Toc42251736 \h </w:instrText>
        </w:r>
        <w:r w:rsidRPr="00BB0710">
          <w:rPr>
            <w:noProof/>
            <w:webHidden/>
          </w:rPr>
        </w:r>
        <w:r w:rsidRPr="00BB0710">
          <w:rPr>
            <w:noProof/>
            <w:webHidden/>
          </w:rPr>
          <w:fldChar w:fldCharType="separate"/>
        </w:r>
        <w:r w:rsidR="000F4CE4">
          <w:rPr>
            <w:noProof/>
            <w:webHidden/>
          </w:rPr>
          <w:t>28</w:t>
        </w:r>
        <w:r w:rsidRPr="00BB0710">
          <w:rPr>
            <w:noProof/>
            <w:webHidden/>
          </w:rPr>
          <w:fldChar w:fldCharType="end"/>
        </w:r>
      </w:hyperlink>
    </w:p>
    <w:p w:rsidR="000F4CE4" w:rsidRPr="00BB0710" w:rsidRDefault="00787A29" w:rsidP="00D7263C">
      <w:pPr>
        <w:pStyle w:val="1"/>
        <w:rPr>
          <w:rFonts w:ascii="Calibri" w:hAnsi="Calibri"/>
          <w:noProof/>
          <w:color w:val="auto"/>
          <w:sz w:val="22"/>
          <w:szCs w:val="22"/>
          <w:lang w:eastAsia="ru-RU"/>
        </w:rPr>
      </w:pPr>
      <w:hyperlink w:anchor="_Toc42251737" w:history="1">
        <w:r w:rsidR="000F4CE4">
          <w:rPr>
            <w:rStyle w:val="af"/>
            <w:b w:val="0"/>
            <w:i w:val="0"/>
            <w:noProof/>
          </w:rPr>
          <w:t>8.3</w:t>
        </w:r>
        <w:r w:rsidR="000F4CE4" w:rsidRPr="00BB0710">
          <w:rPr>
            <w:rStyle w:val="af"/>
            <w:b w:val="0"/>
            <w:i w:val="0"/>
            <w:noProof/>
          </w:rPr>
          <w:t>. Характеристики зон с  особыми условиями использования территорий</w:t>
        </w:r>
        <w:r w:rsidR="000F4CE4" w:rsidRPr="00BB0710">
          <w:rPr>
            <w:noProof/>
            <w:webHidden/>
          </w:rPr>
          <w:tab/>
        </w:r>
        <w:r w:rsidRPr="00BB0710">
          <w:rPr>
            <w:noProof/>
            <w:webHidden/>
          </w:rPr>
          <w:fldChar w:fldCharType="begin"/>
        </w:r>
        <w:r w:rsidR="000F4CE4" w:rsidRPr="00BB0710">
          <w:rPr>
            <w:noProof/>
            <w:webHidden/>
          </w:rPr>
          <w:instrText xml:space="preserve"> PAGEREF _Toc42251737 \h </w:instrText>
        </w:r>
        <w:r w:rsidRPr="00BB0710">
          <w:rPr>
            <w:noProof/>
            <w:webHidden/>
          </w:rPr>
        </w:r>
        <w:r w:rsidRPr="00BB0710">
          <w:rPr>
            <w:noProof/>
            <w:webHidden/>
          </w:rPr>
          <w:fldChar w:fldCharType="separate"/>
        </w:r>
        <w:r w:rsidR="000F4CE4">
          <w:rPr>
            <w:noProof/>
            <w:webHidden/>
          </w:rPr>
          <w:t>29</w:t>
        </w:r>
        <w:r w:rsidRPr="00BB0710">
          <w:rPr>
            <w:noProof/>
            <w:webHidden/>
          </w:rPr>
          <w:fldChar w:fldCharType="end"/>
        </w:r>
      </w:hyperlink>
    </w:p>
    <w:p w:rsidR="000F4CE4" w:rsidRPr="00BB0710" w:rsidRDefault="00787A29" w:rsidP="00D7263C">
      <w:pPr>
        <w:pStyle w:val="1"/>
        <w:rPr>
          <w:rFonts w:ascii="Calibri" w:hAnsi="Calibri"/>
          <w:noProof/>
          <w:color w:val="auto"/>
          <w:sz w:val="22"/>
          <w:szCs w:val="22"/>
          <w:lang w:eastAsia="ru-RU"/>
        </w:rPr>
      </w:pPr>
      <w:hyperlink w:anchor="_Toc42251738" w:history="1">
        <w:r w:rsidR="000F4CE4" w:rsidRPr="00BB0710">
          <w:rPr>
            <w:rStyle w:val="af"/>
            <w:b w:val="0"/>
            <w:i w:val="0"/>
            <w:noProof/>
          </w:rPr>
          <w:t>9. Инженерное обеспечение и благоустройство территории.</w:t>
        </w:r>
        <w:r w:rsidR="000F4CE4" w:rsidRPr="00BB0710">
          <w:rPr>
            <w:noProof/>
            <w:webHidden/>
          </w:rPr>
          <w:tab/>
        </w:r>
        <w:r w:rsidRPr="00BB0710">
          <w:rPr>
            <w:noProof/>
            <w:webHidden/>
          </w:rPr>
          <w:fldChar w:fldCharType="begin"/>
        </w:r>
        <w:r w:rsidR="000F4CE4" w:rsidRPr="00BB0710">
          <w:rPr>
            <w:noProof/>
            <w:webHidden/>
          </w:rPr>
          <w:instrText xml:space="preserve"> PAGEREF _Toc42251738 \h </w:instrText>
        </w:r>
        <w:r w:rsidRPr="00BB0710">
          <w:rPr>
            <w:noProof/>
            <w:webHidden/>
          </w:rPr>
        </w:r>
        <w:r w:rsidRPr="00BB0710">
          <w:rPr>
            <w:noProof/>
            <w:webHidden/>
          </w:rPr>
          <w:fldChar w:fldCharType="separate"/>
        </w:r>
        <w:r w:rsidR="000F4CE4">
          <w:rPr>
            <w:noProof/>
            <w:webHidden/>
          </w:rPr>
          <w:t>29</w:t>
        </w:r>
        <w:r w:rsidRPr="00BB0710">
          <w:rPr>
            <w:noProof/>
            <w:webHidden/>
          </w:rPr>
          <w:fldChar w:fldCharType="end"/>
        </w:r>
      </w:hyperlink>
    </w:p>
    <w:p w:rsidR="000F4CE4" w:rsidRPr="00BB0710" w:rsidRDefault="00787A29" w:rsidP="00D7263C">
      <w:pPr>
        <w:pStyle w:val="1"/>
        <w:rPr>
          <w:rFonts w:ascii="Calibri" w:hAnsi="Calibri"/>
          <w:noProof/>
          <w:color w:val="auto"/>
          <w:sz w:val="22"/>
          <w:szCs w:val="22"/>
          <w:lang w:eastAsia="ru-RU"/>
        </w:rPr>
      </w:pPr>
      <w:hyperlink w:anchor="_Toc42251739" w:history="1">
        <w:r w:rsidR="000F4CE4" w:rsidRPr="00BB0710">
          <w:rPr>
            <w:rStyle w:val="af"/>
            <w:b w:val="0"/>
            <w:i w:val="0"/>
            <w:noProof/>
          </w:rPr>
          <w:t>10. Охрана окружающей среды</w:t>
        </w:r>
        <w:r w:rsidR="000F4CE4" w:rsidRPr="00BB0710">
          <w:rPr>
            <w:noProof/>
            <w:webHidden/>
          </w:rPr>
          <w:tab/>
        </w:r>
        <w:r w:rsidRPr="00BB0710">
          <w:rPr>
            <w:noProof/>
            <w:webHidden/>
          </w:rPr>
          <w:fldChar w:fldCharType="begin"/>
        </w:r>
        <w:r w:rsidR="000F4CE4" w:rsidRPr="00BB0710">
          <w:rPr>
            <w:noProof/>
            <w:webHidden/>
          </w:rPr>
          <w:instrText xml:space="preserve"> PAGEREF _Toc42251739 \h </w:instrText>
        </w:r>
        <w:r w:rsidRPr="00BB0710">
          <w:rPr>
            <w:noProof/>
            <w:webHidden/>
          </w:rPr>
        </w:r>
        <w:r w:rsidRPr="00BB0710">
          <w:rPr>
            <w:noProof/>
            <w:webHidden/>
          </w:rPr>
          <w:fldChar w:fldCharType="separate"/>
        </w:r>
        <w:r w:rsidR="000F4CE4">
          <w:rPr>
            <w:noProof/>
            <w:webHidden/>
          </w:rPr>
          <w:t>30</w:t>
        </w:r>
        <w:r w:rsidRPr="00BB0710">
          <w:rPr>
            <w:noProof/>
            <w:webHidden/>
          </w:rPr>
          <w:fldChar w:fldCharType="end"/>
        </w:r>
      </w:hyperlink>
    </w:p>
    <w:p w:rsidR="000F4CE4" w:rsidRPr="00BB0710" w:rsidRDefault="00787A29" w:rsidP="00D7263C">
      <w:pPr>
        <w:pStyle w:val="1"/>
        <w:rPr>
          <w:rFonts w:ascii="Calibri" w:hAnsi="Calibri"/>
          <w:noProof/>
          <w:color w:val="auto"/>
          <w:sz w:val="22"/>
          <w:szCs w:val="22"/>
          <w:lang w:eastAsia="ru-RU"/>
        </w:rPr>
      </w:pPr>
      <w:hyperlink w:anchor="_Toc42251740" w:history="1">
        <w:r w:rsidR="000F4CE4" w:rsidRPr="00BB0710">
          <w:rPr>
            <w:rStyle w:val="af"/>
            <w:b w:val="0"/>
            <w:i w:val="0"/>
            <w:noProof/>
          </w:rPr>
          <w:t>11. Перечень и характеристика факторов риска возникновения  чрезвычайных ситуаций природного и техногенного характера</w:t>
        </w:r>
        <w:r w:rsidR="000F4CE4" w:rsidRPr="00BB0710">
          <w:rPr>
            <w:noProof/>
            <w:webHidden/>
          </w:rPr>
          <w:tab/>
        </w:r>
        <w:r w:rsidRPr="00BB0710">
          <w:rPr>
            <w:noProof/>
            <w:webHidden/>
          </w:rPr>
          <w:fldChar w:fldCharType="begin"/>
        </w:r>
        <w:r w:rsidR="000F4CE4" w:rsidRPr="00BB0710">
          <w:rPr>
            <w:noProof/>
            <w:webHidden/>
          </w:rPr>
          <w:instrText xml:space="preserve"> PAGEREF _Toc42251740 \h </w:instrText>
        </w:r>
        <w:r w:rsidRPr="00BB0710">
          <w:rPr>
            <w:noProof/>
            <w:webHidden/>
          </w:rPr>
        </w:r>
        <w:r w:rsidRPr="00BB0710">
          <w:rPr>
            <w:noProof/>
            <w:webHidden/>
          </w:rPr>
          <w:fldChar w:fldCharType="separate"/>
        </w:r>
        <w:r w:rsidR="000F4CE4">
          <w:rPr>
            <w:noProof/>
            <w:webHidden/>
          </w:rPr>
          <w:t>30</w:t>
        </w:r>
        <w:r w:rsidRPr="00BB0710">
          <w:rPr>
            <w:noProof/>
            <w:webHidden/>
          </w:rPr>
          <w:fldChar w:fldCharType="end"/>
        </w:r>
      </w:hyperlink>
    </w:p>
    <w:p w:rsidR="000F4CE4" w:rsidRPr="00BB0710" w:rsidRDefault="00787A29" w:rsidP="00D7263C">
      <w:pPr>
        <w:pStyle w:val="1"/>
        <w:rPr>
          <w:rFonts w:ascii="Calibri" w:hAnsi="Calibri"/>
          <w:noProof/>
          <w:color w:val="auto"/>
          <w:sz w:val="22"/>
          <w:szCs w:val="22"/>
          <w:lang w:eastAsia="ru-RU"/>
        </w:rPr>
      </w:pPr>
      <w:hyperlink w:anchor="_Toc42251741" w:history="1">
        <w:r w:rsidR="000F4CE4" w:rsidRPr="00BB0710">
          <w:rPr>
            <w:rStyle w:val="af"/>
            <w:b w:val="0"/>
            <w:i w:val="0"/>
            <w:noProof/>
          </w:rPr>
          <w:t>12. Заключение</w:t>
        </w:r>
        <w:r w:rsidR="000F4CE4" w:rsidRPr="00BB0710">
          <w:rPr>
            <w:noProof/>
            <w:webHidden/>
          </w:rPr>
          <w:tab/>
        </w:r>
        <w:r w:rsidRPr="00BB0710">
          <w:rPr>
            <w:noProof/>
            <w:webHidden/>
          </w:rPr>
          <w:fldChar w:fldCharType="begin"/>
        </w:r>
        <w:r w:rsidR="000F4CE4" w:rsidRPr="00BB0710">
          <w:rPr>
            <w:noProof/>
            <w:webHidden/>
          </w:rPr>
          <w:instrText xml:space="preserve"> PAGEREF _Toc42251741 \h </w:instrText>
        </w:r>
        <w:r w:rsidRPr="00BB0710">
          <w:rPr>
            <w:noProof/>
            <w:webHidden/>
          </w:rPr>
        </w:r>
        <w:r w:rsidRPr="00BB0710">
          <w:rPr>
            <w:noProof/>
            <w:webHidden/>
          </w:rPr>
          <w:fldChar w:fldCharType="separate"/>
        </w:r>
        <w:r w:rsidR="000F4CE4">
          <w:rPr>
            <w:noProof/>
            <w:webHidden/>
          </w:rPr>
          <w:t>30</w:t>
        </w:r>
        <w:r w:rsidRPr="00BB0710">
          <w:rPr>
            <w:noProof/>
            <w:webHidden/>
          </w:rPr>
          <w:fldChar w:fldCharType="end"/>
        </w:r>
      </w:hyperlink>
    </w:p>
    <w:p w:rsidR="000F4CE4" w:rsidRPr="00BB0710" w:rsidRDefault="00787A29" w:rsidP="000F4CE4">
      <w:pPr>
        <w:rPr>
          <w:rFonts w:ascii="Times New Roman" w:hAnsi="Times New Roman"/>
          <w:sz w:val="24"/>
          <w:szCs w:val="24"/>
        </w:rPr>
      </w:pPr>
      <w:r w:rsidRPr="00BB0710">
        <w:rPr>
          <w:rFonts w:ascii="Times New Roman" w:hAnsi="Times New Roman"/>
          <w:sz w:val="24"/>
          <w:szCs w:val="24"/>
        </w:rPr>
        <w:fldChar w:fldCharType="end"/>
      </w:r>
    </w:p>
    <w:p w:rsidR="000F4CE4" w:rsidRPr="00E97BF5" w:rsidRDefault="000F4CE4" w:rsidP="000F4CE4">
      <w:pPr>
        <w:rPr>
          <w:rFonts w:ascii="Times New Roman" w:hAnsi="Times New Roman"/>
          <w:sz w:val="24"/>
          <w:szCs w:val="24"/>
        </w:rPr>
      </w:pPr>
    </w:p>
    <w:p w:rsidR="000F4CE4" w:rsidRPr="002D7020" w:rsidRDefault="000F4CE4" w:rsidP="002D7020">
      <w:pPr>
        <w:widowControl w:val="0"/>
        <w:numPr>
          <w:ilvl w:val="0"/>
          <w:numId w:val="1"/>
        </w:numPr>
        <w:suppressAutoHyphens/>
        <w:autoSpaceDE w:val="0"/>
        <w:spacing w:after="0" w:line="240" w:lineRule="auto"/>
        <w:jc w:val="center"/>
        <w:rPr>
          <w:rFonts w:ascii="Times New Roman" w:hAnsi="Times New Roman" w:cs="Times New Roman"/>
          <w:sz w:val="24"/>
          <w:szCs w:val="24"/>
        </w:rPr>
      </w:pPr>
      <w:r w:rsidRPr="00674A0B">
        <w:rPr>
          <w:rFonts w:ascii="Times New Roman" w:hAnsi="Times New Roman"/>
        </w:rPr>
        <w:br w:type="page"/>
      </w:r>
      <w:r w:rsidRPr="002D7020">
        <w:rPr>
          <w:rFonts w:ascii="Times New Roman" w:hAnsi="Times New Roman" w:cs="Times New Roman"/>
          <w:sz w:val="24"/>
          <w:szCs w:val="24"/>
        </w:rPr>
        <w:lastRenderedPageBreak/>
        <w:t xml:space="preserve"> </w:t>
      </w:r>
    </w:p>
    <w:p w:rsidR="000F4CE4" w:rsidRPr="002D7020" w:rsidRDefault="000F4CE4" w:rsidP="002D7020">
      <w:pPr>
        <w:pStyle w:val="10"/>
        <w:spacing w:line="240" w:lineRule="auto"/>
        <w:rPr>
          <w:sz w:val="24"/>
        </w:rPr>
      </w:pPr>
      <w:bookmarkStart w:id="1" w:name="_Toc42251713"/>
      <w:r w:rsidRPr="002D7020">
        <w:rPr>
          <w:sz w:val="24"/>
        </w:rPr>
        <w:t>1.Введение.</w:t>
      </w:r>
      <w:bookmarkEnd w:id="1"/>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Генеральный план муниципального образования Кулотинское  городского поселения был разработан в 2011 г. ОАО «Институт НОВГОРОДГРАЖДАНПРОЕКТ» (г</w:t>
      </w:r>
      <w:proofErr w:type="gramStart"/>
      <w:r w:rsidRPr="002D7020">
        <w:rPr>
          <w:rFonts w:ascii="Times New Roman" w:hAnsi="Times New Roman" w:cs="Times New Roman"/>
          <w:sz w:val="24"/>
          <w:szCs w:val="24"/>
        </w:rPr>
        <w:t>.В</w:t>
      </w:r>
      <w:proofErr w:type="gramEnd"/>
      <w:r w:rsidRPr="002D7020">
        <w:rPr>
          <w:rFonts w:ascii="Times New Roman" w:hAnsi="Times New Roman" w:cs="Times New Roman"/>
          <w:sz w:val="24"/>
          <w:szCs w:val="24"/>
        </w:rPr>
        <w:t xml:space="preserve">еликий Новгород) (утв. решением  Совета депутатов Кулотинского городского поселения Окуловского муниципального района Новгородской области от 29.08.2011 №52) </w:t>
      </w:r>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proofErr w:type="gramStart"/>
      <w:r w:rsidRPr="002D7020">
        <w:rPr>
          <w:rFonts w:ascii="Times New Roman" w:hAnsi="Times New Roman" w:cs="Times New Roman"/>
          <w:sz w:val="24"/>
          <w:szCs w:val="24"/>
        </w:rPr>
        <w:t>В процессе реализации Генерального плана Кулотинского городского поселения возникла необходимость внесения изменений в некоторые положения документа, в частности изменение функционального зонирования территорий населенных пунктов, входящих в состав поселения, а также приведение границ муниципального образования в соответствие с областным законом от 07.06.2004 №284-ОЗ «О наделении сельских районов и города Великий Новгород статусом муниципальных районов и городского округа Новгородской области и утверждении</w:t>
      </w:r>
      <w:proofErr w:type="gramEnd"/>
      <w:r w:rsidRPr="002D7020">
        <w:rPr>
          <w:rFonts w:ascii="Times New Roman" w:hAnsi="Times New Roman" w:cs="Times New Roman"/>
          <w:sz w:val="24"/>
          <w:szCs w:val="24"/>
        </w:rPr>
        <w:t xml:space="preserve"> границ их территорий» </w:t>
      </w:r>
      <w:r w:rsidRPr="002D7020">
        <w:rPr>
          <w:rFonts w:ascii="Times New Roman" w:hAnsi="Times New Roman" w:cs="Times New Roman"/>
          <w:spacing w:val="2"/>
          <w:sz w:val="24"/>
          <w:szCs w:val="24"/>
          <w:shd w:val="clear" w:color="auto" w:fill="FFFFFF"/>
        </w:rPr>
        <w:t>(в редакции областных </w:t>
      </w:r>
      <w:hyperlink r:id="rId7" w:history="1">
        <w:r w:rsidRPr="002D7020">
          <w:rPr>
            <w:rStyle w:val="af"/>
            <w:rFonts w:ascii="Times New Roman" w:hAnsi="Times New Roman" w:cs="Times New Roman"/>
            <w:spacing w:val="2"/>
            <w:sz w:val="24"/>
            <w:szCs w:val="24"/>
            <w:shd w:val="clear" w:color="auto" w:fill="FFFFFF"/>
          </w:rPr>
          <w:t>законов Новгородской области от 05.07.2005 N 511-ОЗ</w:t>
        </w:r>
      </w:hyperlink>
      <w:r w:rsidRPr="002D7020">
        <w:rPr>
          <w:rFonts w:ascii="Times New Roman" w:hAnsi="Times New Roman" w:cs="Times New Roman"/>
          <w:spacing w:val="2"/>
          <w:sz w:val="24"/>
          <w:szCs w:val="24"/>
          <w:shd w:val="clear" w:color="auto" w:fill="FFFFFF"/>
        </w:rPr>
        <w:t>, </w:t>
      </w:r>
      <w:hyperlink r:id="rId8" w:history="1">
        <w:r w:rsidRPr="002D7020">
          <w:rPr>
            <w:rStyle w:val="af"/>
            <w:rFonts w:ascii="Times New Roman" w:hAnsi="Times New Roman" w:cs="Times New Roman"/>
            <w:spacing w:val="2"/>
            <w:sz w:val="24"/>
            <w:szCs w:val="24"/>
            <w:shd w:val="clear" w:color="auto" w:fill="FFFFFF"/>
          </w:rPr>
          <w:t>от 31.03.2009 N 489-ОЗ</w:t>
        </w:r>
      </w:hyperlink>
      <w:r w:rsidRPr="002D7020">
        <w:rPr>
          <w:rFonts w:ascii="Times New Roman" w:hAnsi="Times New Roman" w:cs="Times New Roman"/>
          <w:spacing w:val="2"/>
          <w:sz w:val="24"/>
          <w:szCs w:val="24"/>
          <w:shd w:val="clear" w:color="auto" w:fill="FFFFFF"/>
        </w:rPr>
        <w:t>, </w:t>
      </w:r>
      <w:hyperlink r:id="rId9" w:history="1">
        <w:r w:rsidRPr="002D7020">
          <w:rPr>
            <w:rStyle w:val="af"/>
            <w:rFonts w:ascii="Times New Roman" w:hAnsi="Times New Roman" w:cs="Times New Roman"/>
            <w:spacing w:val="2"/>
            <w:sz w:val="24"/>
            <w:szCs w:val="24"/>
            <w:shd w:val="clear" w:color="auto" w:fill="FFFFFF"/>
          </w:rPr>
          <w:t>от 02.11.2009 N 628-ОЗ</w:t>
        </w:r>
      </w:hyperlink>
      <w:r w:rsidRPr="002D7020">
        <w:rPr>
          <w:rFonts w:ascii="Times New Roman" w:hAnsi="Times New Roman" w:cs="Times New Roman"/>
          <w:spacing w:val="2"/>
          <w:sz w:val="24"/>
          <w:szCs w:val="24"/>
          <w:shd w:val="clear" w:color="auto" w:fill="FFFFFF"/>
        </w:rPr>
        <w:t>, </w:t>
      </w:r>
      <w:hyperlink r:id="rId10" w:history="1">
        <w:r w:rsidRPr="002D7020">
          <w:rPr>
            <w:rStyle w:val="af"/>
            <w:rFonts w:ascii="Times New Roman" w:hAnsi="Times New Roman" w:cs="Times New Roman"/>
            <w:spacing w:val="2"/>
            <w:sz w:val="24"/>
            <w:szCs w:val="24"/>
            <w:shd w:val="clear" w:color="auto" w:fill="FFFFFF"/>
          </w:rPr>
          <w:t>от 03.09.2010 N 818-ОЗ</w:t>
        </w:r>
      </w:hyperlink>
      <w:r w:rsidRPr="002D7020">
        <w:rPr>
          <w:rFonts w:ascii="Times New Roman" w:hAnsi="Times New Roman" w:cs="Times New Roman"/>
          <w:spacing w:val="2"/>
          <w:sz w:val="24"/>
          <w:szCs w:val="24"/>
          <w:shd w:val="clear" w:color="auto" w:fill="FFFFFF"/>
        </w:rPr>
        <w:t>, </w:t>
      </w:r>
      <w:hyperlink r:id="rId11" w:history="1">
        <w:r w:rsidRPr="002D7020">
          <w:rPr>
            <w:rStyle w:val="af"/>
            <w:rFonts w:ascii="Times New Roman" w:hAnsi="Times New Roman" w:cs="Times New Roman"/>
            <w:spacing w:val="2"/>
            <w:sz w:val="24"/>
            <w:szCs w:val="24"/>
            <w:shd w:val="clear" w:color="auto" w:fill="FFFFFF"/>
          </w:rPr>
          <w:t>от 31.08.2015 N 802-ОЗ</w:t>
        </w:r>
      </w:hyperlink>
      <w:r w:rsidRPr="002D7020">
        <w:rPr>
          <w:rFonts w:ascii="Times New Roman" w:hAnsi="Times New Roman" w:cs="Times New Roman"/>
          <w:spacing w:val="2"/>
          <w:sz w:val="24"/>
          <w:szCs w:val="24"/>
          <w:shd w:val="clear" w:color="auto" w:fill="FFFFFF"/>
        </w:rPr>
        <w:t xml:space="preserve">,  </w:t>
      </w:r>
      <w:hyperlink r:id="rId12" w:history="1">
        <w:proofErr w:type="gramStart"/>
        <w:r w:rsidRPr="002D7020">
          <w:rPr>
            <w:rStyle w:val="af"/>
            <w:rFonts w:ascii="Times New Roman" w:hAnsi="Times New Roman" w:cs="Times New Roman"/>
            <w:spacing w:val="2"/>
            <w:sz w:val="24"/>
            <w:szCs w:val="24"/>
            <w:shd w:val="clear" w:color="auto" w:fill="FFFFFF"/>
          </w:rPr>
          <w:t>от</w:t>
        </w:r>
        <w:proofErr w:type="gramEnd"/>
        <w:r w:rsidRPr="002D7020">
          <w:rPr>
            <w:rStyle w:val="af"/>
            <w:rFonts w:ascii="Times New Roman" w:hAnsi="Times New Roman" w:cs="Times New Roman"/>
            <w:spacing w:val="2"/>
            <w:sz w:val="24"/>
            <w:szCs w:val="24"/>
            <w:shd w:val="clear" w:color="auto" w:fill="FFFFFF"/>
          </w:rPr>
          <w:t xml:space="preserve"> 04.04.2018 N 234-ОЗ</w:t>
        </w:r>
      </w:hyperlink>
      <w:r w:rsidRPr="002D7020">
        <w:rPr>
          <w:rFonts w:ascii="Times New Roman" w:hAnsi="Times New Roman" w:cs="Times New Roman"/>
          <w:spacing w:val="2"/>
          <w:sz w:val="24"/>
          <w:szCs w:val="24"/>
          <w:shd w:val="clear" w:color="auto" w:fill="FFFFFF"/>
        </w:rPr>
        <w:t>, </w:t>
      </w:r>
      <w:hyperlink r:id="rId13" w:history="1">
        <w:r w:rsidRPr="002D7020">
          <w:rPr>
            <w:rStyle w:val="af"/>
            <w:rFonts w:ascii="Times New Roman" w:hAnsi="Times New Roman" w:cs="Times New Roman"/>
            <w:spacing w:val="2"/>
            <w:sz w:val="24"/>
            <w:szCs w:val="24"/>
            <w:shd w:val="clear" w:color="auto" w:fill="FFFFFF"/>
          </w:rPr>
          <w:t>от 06.11.2018 N 325-ОЗ</w:t>
        </w:r>
      </w:hyperlink>
      <w:r w:rsidRPr="002D7020">
        <w:rPr>
          <w:rFonts w:ascii="Times New Roman" w:hAnsi="Times New Roman" w:cs="Times New Roman"/>
          <w:sz w:val="24"/>
          <w:szCs w:val="24"/>
        </w:rPr>
        <w:t>, от 04.04.2019 № 396-ОЗ</w:t>
      </w:r>
      <w:r w:rsidRPr="002D7020">
        <w:rPr>
          <w:rFonts w:ascii="Times New Roman" w:hAnsi="Times New Roman" w:cs="Times New Roman"/>
          <w:spacing w:val="2"/>
          <w:sz w:val="24"/>
          <w:szCs w:val="24"/>
          <w:shd w:val="clear" w:color="auto" w:fill="FFFFFF"/>
        </w:rPr>
        <w:t>)</w:t>
      </w:r>
      <w:r w:rsidRPr="002D7020">
        <w:rPr>
          <w:rFonts w:ascii="Times New Roman" w:hAnsi="Times New Roman" w:cs="Times New Roman"/>
          <w:sz w:val="24"/>
          <w:szCs w:val="24"/>
        </w:rPr>
        <w:t xml:space="preserve">. </w:t>
      </w:r>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Настоящие изменения в   Генеральный план Кулотинского городского поселения разработаны в 2020 г. Обществом с Ограниченной Ответственностью «ГрафИнфо»  (Великий Новгород) на основании  Постановления Администрации Кулотинского городского поселения от 27.01.2020 г. №19 «О подготовке проекта решения о внесении изменений в Генеральный план Кулотинского городского поселения».</w:t>
      </w:r>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xml:space="preserve">  Необходимо отметить, что вносимые в генеральный план корректировки  не изменяют принципиально концепцию и основные </w:t>
      </w:r>
      <w:proofErr w:type="gramStart"/>
      <w:r w:rsidRPr="002D7020">
        <w:rPr>
          <w:rFonts w:ascii="Times New Roman" w:hAnsi="Times New Roman" w:cs="Times New Roman"/>
          <w:sz w:val="24"/>
          <w:szCs w:val="24"/>
        </w:rPr>
        <w:t>положения</w:t>
      </w:r>
      <w:proofErr w:type="gramEnd"/>
      <w:r w:rsidRPr="002D7020">
        <w:rPr>
          <w:rFonts w:ascii="Times New Roman" w:hAnsi="Times New Roman" w:cs="Times New Roman"/>
          <w:sz w:val="24"/>
          <w:szCs w:val="24"/>
        </w:rPr>
        <w:t xml:space="preserve"> ранее разработанного и утвержденного генерального плана, а носят характер уточнения и корректировки отдельных положений ранее разработанной документации с учетом вновь выявленных потребностей населения Кулотинского городского  поселения  и уточненных перспектив развития поселения. </w:t>
      </w:r>
      <w:proofErr w:type="gramStart"/>
      <w:r w:rsidRPr="002D7020">
        <w:rPr>
          <w:rFonts w:ascii="Times New Roman" w:hAnsi="Times New Roman" w:cs="Times New Roman"/>
          <w:sz w:val="24"/>
          <w:szCs w:val="24"/>
        </w:rPr>
        <w:t>Изменения генерального плана выполнены с учетом требований Градостроительного  кодекса  Российской Федерации и Методических рекомендаций по разработке проектов генеральных планов поселений и городских округов (Приказ министерства регионального развития РФ от 26.05.2011 года №244).</w:t>
      </w:r>
      <w:proofErr w:type="gramEnd"/>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xml:space="preserve">Настоящее Положение о территориальном планировании муниципального образования «Кулотинское  городское   поселение» подготовлены в соответствии со ст. 19 Градостроительного кодекса РФ в качестве утверждаемой текстовой части материалов в составе генерального плана муниципального образования «Кулотинское  городское   поселение» Окуловского муниципального   района Новгородской области. </w:t>
      </w:r>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Положения о территориальном планировании включают в себя:</w:t>
      </w:r>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1) цели и задачи территориального планирования;</w:t>
      </w:r>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2) перечень мероприятий по территориальному планированию с указанием последовательности их выполнения.</w:t>
      </w:r>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xml:space="preserve">В обязательных положениях генерального плана Кулотинского городского   поселения Окуловского муниципального   района Новгородской области должны содержаться: </w:t>
      </w:r>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установление зон различного функционального назначения и ограничений на использование территорий при осуществлении градостроительной деятельности;</w:t>
      </w:r>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предложения по установлению границ населенных пунктов;</w:t>
      </w:r>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решения по совершенствованию планировочной структуры;</w:t>
      </w:r>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предложения по выделению и резервирования территорий для создания и развития производств;</w:t>
      </w:r>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градостроительные предложения по формированию зоны административного центра;</w:t>
      </w:r>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xml:space="preserve">- установление параметров развития и модернизации инженерной, транспортной, </w:t>
      </w:r>
      <w:r w:rsidRPr="002D7020">
        <w:rPr>
          <w:rFonts w:ascii="Times New Roman" w:hAnsi="Times New Roman" w:cs="Times New Roman"/>
          <w:sz w:val="24"/>
          <w:szCs w:val="24"/>
        </w:rPr>
        <w:lastRenderedPageBreak/>
        <w:t>производственной, социальной инфраструктур во взаимосвязи с развитием федеральной, региональной инфраструктур и благоустройству территорий;</w:t>
      </w:r>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предложения по совершенствованию всех систем инженерного обеспечения населенных пунктов;</w:t>
      </w:r>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меры по защите территорий от воздействия чрезвычайных ситуаций природного и техногенного характера;</w:t>
      </w:r>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меры по улучшению экологической обстановки.</w:t>
      </w:r>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Особенность ситуации вокруг комплекса работ по подготовке документов территориального планирования (Генерального плана)  Кулотинского городского  поселения  связана с необходимостью уточнения и корректировки отдельных положений ранее разработанной документации с учетом вновь выявленных потребностей населения Кулотинского городского  поселения   и уточненных перспектив развития р.п</w:t>
      </w:r>
      <w:proofErr w:type="gramStart"/>
      <w:r w:rsidRPr="002D7020">
        <w:rPr>
          <w:rFonts w:ascii="Times New Roman" w:hAnsi="Times New Roman" w:cs="Times New Roman"/>
          <w:sz w:val="24"/>
          <w:szCs w:val="24"/>
        </w:rPr>
        <w:t>.К</w:t>
      </w:r>
      <w:proofErr w:type="gramEnd"/>
      <w:r w:rsidRPr="002D7020">
        <w:rPr>
          <w:rFonts w:ascii="Times New Roman" w:hAnsi="Times New Roman" w:cs="Times New Roman"/>
          <w:sz w:val="24"/>
          <w:szCs w:val="24"/>
        </w:rPr>
        <w:t xml:space="preserve">улотино. </w:t>
      </w:r>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Одна из основных задач генерального плана - это обеспечение устойчивого развития территории поселения с учетом интересов государственных, общественных и частных. Прогноз развития поселения и определение функционального зонирования помогут перейти к правовому регулированию и правовому зонированию, которые служат механизмом развития поселения.</w:t>
      </w:r>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Корректировка генерального  плана осуществлена  на период до 2040 года (20 лет) и на 1 очередь – до 2030 года.</w:t>
      </w:r>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Документы территориального планирования выполнены при организационном и творческом участии администрации Кулотинского городского  поселения.</w:t>
      </w:r>
    </w:p>
    <w:p w:rsidR="000F4CE4" w:rsidRPr="002D7020" w:rsidRDefault="000F4CE4" w:rsidP="002D7020">
      <w:pPr>
        <w:pStyle w:val="10"/>
        <w:spacing w:line="240" w:lineRule="auto"/>
        <w:rPr>
          <w:sz w:val="24"/>
        </w:rPr>
      </w:pPr>
      <w:bookmarkStart w:id="2" w:name="_Toc42251714"/>
      <w:r w:rsidRPr="002D7020">
        <w:rPr>
          <w:sz w:val="24"/>
        </w:rPr>
        <w:t>2. Цели и задачи территориального планирования</w:t>
      </w:r>
      <w:bookmarkEnd w:id="2"/>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bookmarkStart w:id="3" w:name="_Toc254012570"/>
      <w:r w:rsidRPr="002D7020">
        <w:rPr>
          <w:rFonts w:ascii="Times New Roman" w:hAnsi="Times New Roman" w:cs="Times New Roman"/>
          <w:sz w:val="24"/>
          <w:szCs w:val="24"/>
        </w:rPr>
        <w:t>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0F4CE4" w:rsidRPr="002D7020" w:rsidRDefault="000F4CE4" w:rsidP="002D7020">
      <w:pPr>
        <w:pStyle w:val="10"/>
        <w:spacing w:line="240" w:lineRule="auto"/>
        <w:rPr>
          <w:sz w:val="24"/>
        </w:rPr>
      </w:pPr>
      <w:bookmarkStart w:id="4" w:name="_Toc42251715"/>
      <w:r w:rsidRPr="002D7020">
        <w:rPr>
          <w:sz w:val="24"/>
        </w:rPr>
        <w:t>2.1. Задачи территориального планирования</w:t>
      </w:r>
      <w:bookmarkEnd w:id="3"/>
      <w:bookmarkEnd w:id="4"/>
    </w:p>
    <w:p w:rsidR="000F4CE4" w:rsidRPr="002D7020" w:rsidRDefault="000F4CE4" w:rsidP="002D7020">
      <w:pPr>
        <w:pStyle w:val="10"/>
        <w:spacing w:line="240" w:lineRule="auto"/>
        <w:rPr>
          <w:sz w:val="24"/>
        </w:rPr>
      </w:pPr>
      <w:bookmarkStart w:id="5" w:name="_Toc42251716"/>
      <w:r w:rsidRPr="002D7020">
        <w:rPr>
          <w:sz w:val="24"/>
        </w:rPr>
        <w:t>2.1.1. Задачи пространственного развития</w:t>
      </w:r>
      <w:bookmarkEnd w:id="5"/>
    </w:p>
    <w:p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Первой и основной задачей пространственного развития территории поселения является создание благоприятной среды жизни и деятельности человека и условий для устойчивого развития на перспективу путем достижения баланса экономических и экологических интересов.</w:t>
      </w:r>
    </w:p>
    <w:p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Эта задача включает в себя ряд направлений, к основным из которых относятся </w:t>
      </w:r>
      <w:proofErr w:type="gramStart"/>
      <w:r w:rsidRPr="002D7020">
        <w:rPr>
          <w:rFonts w:ascii="Times New Roman" w:hAnsi="Times New Roman" w:cs="Times New Roman"/>
          <w:sz w:val="24"/>
          <w:szCs w:val="24"/>
        </w:rPr>
        <w:t>следующие</w:t>
      </w:r>
      <w:proofErr w:type="gramEnd"/>
      <w:r w:rsidRPr="002D7020">
        <w:rPr>
          <w:rFonts w:ascii="Times New Roman" w:hAnsi="Times New Roman" w:cs="Times New Roman"/>
          <w:sz w:val="24"/>
          <w:szCs w:val="24"/>
        </w:rPr>
        <w:t>:</w:t>
      </w:r>
    </w:p>
    <w:p w:rsidR="000F4CE4" w:rsidRPr="002D7020" w:rsidRDefault="000F4CE4" w:rsidP="002D7020">
      <w:pPr>
        <w:widowControl w:val="0"/>
        <w:numPr>
          <w:ilvl w:val="0"/>
          <w:numId w:val="5"/>
        </w:numPr>
        <w:suppressAutoHyphens/>
        <w:autoSpaceDE w:val="0"/>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обеспечение экологически устойчивого развития территории путем создания условий для сохранения уникального природно-ресурсного потенциала территории;</w:t>
      </w:r>
    </w:p>
    <w:p w:rsidR="000F4CE4" w:rsidRPr="002D7020" w:rsidRDefault="000F4CE4" w:rsidP="002D7020">
      <w:pPr>
        <w:widowControl w:val="0"/>
        <w:numPr>
          <w:ilvl w:val="0"/>
          <w:numId w:val="5"/>
        </w:numPr>
        <w:suppressAutoHyphens/>
        <w:autoSpaceDE w:val="0"/>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увеличение инвестиционной привлекательности поселения для создания новых рабочих мест, повышение уровня жизни населения;</w:t>
      </w:r>
    </w:p>
    <w:p w:rsidR="000F4CE4" w:rsidRPr="002D7020" w:rsidRDefault="000F4CE4" w:rsidP="002D7020">
      <w:pPr>
        <w:widowControl w:val="0"/>
        <w:numPr>
          <w:ilvl w:val="0"/>
          <w:numId w:val="5"/>
        </w:numPr>
        <w:suppressAutoHyphens/>
        <w:autoSpaceDE w:val="0"/>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усовершенствование внешних транспортных связей как основы укрепления экономической сферы.</w:t>
      </w:r>
    </w:p>
    <w:p w:rsidR="000F4CE4" w:rsidRPr="002D7020" w:rsidRDefault="000F4CE4" w:rsidP="002D7020">
      <w:pPr>
        <w:pStyle w:val="10"/>
        <w:spacing w:line="240" w:lineRule="auto"/>
        <w:rPr>
          <w:sz w:val="24"/>
        </w:rPr>
      </w:pPr>
      <w:bookmarkStart w:id="6" w:name="_Toc42251717"/>
      <w:r w:rsidRPr="002D7020">
        <w:rPr>
          <w:sz w:val="24"/>
        </w:rPr>
        <w:lastRenderedPageBreak/>
        <w:t>2.1.2. Задачи по развитию и размещению объектов капитального строительства</w:t>
      </w:r>
      <w:bookmarkEnd w:id="6"/>
      <w:r w:rsidRPr="002D7020">
        <w:rPr>
          <w:sz w:val="24"/>
        </w:rPr>
        <w:t xml:space="preserve"> </w:t>
      </w:r>
    </w:p>
    <w:p w:rsidR="000F4CE4" w:rsidRPr="002D7020" w:rsidRDefault="000F4CE4" w:rsidP="002D7020">
      <w:pPr>
        <w:spacing w:after="0" w:line="240" w:lineRule="auto"/>
        <w:rPr>
          <w:rFonts w:ascii="Times New Roman" w:hAnsi="Times New Roman" w:cs="Times New Roman"/>
          <w:b/>
          <w:sz w:val="24"/>
          <w:szCs w:val="24"/>
        </w:rPr>
      </w:pPr>
      <w:r w:rsidRPr="002D7020">
        <w:rPr>
          <w:rFonts w:ascii="Times New Roman" w:hAnsi="Times New Roman" w:cs="Times New Roman"/>
          <w:b/>
          <w:sz w:val="24"/>
          <w:szCs w:val="24"/>
        </w:rPr>
        <w:t xml:space="preserve">Транспортная инфраструктура </w:t>
      </w:r>
    </w:p>
    <w:p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Обеспечение качественного транспортного обслуживания населения путем совершенствования внутренних и внешних транспортных связей, реализуемых по следующим направлениям:</w:t>
      </w:r>
    </w:p>
    <w:p w:rsidR="000F4CE4" w:rsidRPr="002D7020" w:rsidRDefault="000F4CE4" w:rsidP="002D7020">
      <w:pPr>
        <w:widowControl w:val="0"/>
        <w:numPr>
          <w:ilvl w:val="0"/>
          <w:numId w:val="6"/>
        </w:numPr>
        <w:suppressAutoHyphens/>
        <w:autoSpaceDE w:val="0"/>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развитие базовых объектов транспортной инфраструктуры, обеспечивающих внешние транспортные связи;</w:t>
      </w:r>
    </w:p>
    <w:p w:rsidR="000F4CE4" w:rsidRPr="002D7020" w:rsidRDefault="000F4CE4" w:rsidP="002D7020">
      <w:pPr>
        <w:widowControl w:val="0"/>
        <w:numPr>
          <w:ilvl w:val="0"/>
          <w:numId w:val="6"/>
        </w:numPr>
        <w:suppressAutoHyphens/>
        <w:autoSpaceDE w:val="0"/>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xml:space="preserve">повышение качества транспортных связей за счет </w:t>
      </w:r>
      <w:proofErr w:type="gramStart"/>
      <w:r w:rsidRPr="002D7020">
        <w:rPr>
          <w:rFonts w:ascii="Times New Roman" w:hAnsi="Times New Roman" w:cs="Times New Roman"/>
          <w:sz w:val="24"/>
          <w:szCs w:val="24"/>
        </w:rPr>
        <w:t>совершенствования</w:t>
      </w:r>
      <w:proofErr w:type="gramEnd"/>
      <w:r w:rsidRPr="002D7020">
        <w:rPr>
          <w:rFonts w:ascii="Times New Roman" w:hAnsi="Times New Roman" w:cs="Times New Roman"/>
          <w:sz w:val="24"/>
          <w:szCs w:val="24"/>
        </w:rPr>
        <w:t xml:space="preserve"> как всей дорожной сети, так и отдельных ее элементов. </w:t>
      </w:r>
    </w:p>
    <w:p w:rsidR="000F4CE4" w:rsidRPr="002D7020" w:rsidRDefault="000F4CE4" w:rsidP="002D7020">
      <w:pPr>
        <w:spacing w:after="0" w:line="240" w:lineRule="auto"/>
        <w:rPr>
          <w:rFonts w:ascii="Times New Roman" w:hAnsi="Times New Roman" w:cs="Times New Roman"/>
          <w:b/>
          <w:sz w:val="24"/>
          <w:szCs w:val="24"/>
        </w:rPr>
      </w:pPr>
      <w:r w:rsidRPr="002D7020">
        <w:rPr>
          <w:rFonts w:ascii="Times New Roman" w:hAnsi="Times New Roman" w:cs="Times New Roman"/>
          <w:b/>
          <w:sz w:val="24"/>
          <w:szCs w:val="24"/>
        </w:rPr>
        <w:t xml:space="preserve">Инженерная инфраструктура </w:t>
      </w:r>
    </w:p>
    <w:p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Предоставление качественных услуг по водо-, тепл</w:t>
      </w:r>
      <w:proofErr w:type="gramStart"/>
      <w:r w:rsidRPr="002D7020">
        <w:rPr>
          <w:rFonts w:ascii="Times New Roman" w:hAnsi="Times New Roman" w:cs="Times New Roman"/>
          <w:sz w:val="24"/>
          <w:szCs w:val="24"/>
        </w:rPr>
        <w:t>о-</w:t>
      </w:r>
      <w:proofErr w:type="gramEnd"/>
      <w:r w:rsidRPr="002D7020">
        <w:rPr>
          <w:rFonts w:ascii="Times New Roman" w:hAnsi="Times New Roman" w:cs="Times New Roman"/>
          <w:sz w:val="24"/>
          <w:szCs w:val="24"/>
        </w:rPr>
        <w:t xml:space="preserve">, электро- и газоснабжению поселения за счет создания новых и модернизации существующих объектов инженерной инфраструктуры, а также развития систем инженерных коммуникаций. </w:t>
      </w:r>
    </w:p>
    <w:p w:rsidR="000F4CE4" w:rsidRPr="002D7020" w:rsidRDefault="000F4CE4" w:rsidP="002D7020">
      <w:pPr>
        <w:pStyle w:val="10"/>
        <w:spacing w:line="240" w:lineRule="auto"/>
        <w:rPr>
          <w:sz w:val="24"/>
        </w:rPr>
      </w:pPr>
      <w:bookmarkStart w:id="7" w:name="_Toc42251718"/>
      <w:r w:rsidRPr="002D7020">
        <w:rPr>
          <w:sz w:val="24"/>
        </w:rPr>
        <w:t>2.2.2.Задачи по обеспечению сохранности объектов культурного наследия</w:t>
      </w:r>
      <w:bookmarkEnd w:id="7"/>
    </w:p>
    <w:p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Восстановление и сохранение объектов культурного наследия на территории поселения, создание историко-культурной привлекательности поселения.</w:t>
      </w:r>
    </w:p>
    <w:p w:rsidR="000F4CE4" w:rsidRPr="002D7020" w:rsidRDefault="000F4CE4" w:rsidP="002D7020">
      <w:pPr>
        <w:pStyle w:val="10"/>
        <w:spacing w:line="240" w:lineRule="auto"/>
        <w:rPr>
          <w:sz w:val="24"/>
        </w:rPr>
      </w:pPr>
      <w:bookmarkStart w:id="8" w:name="_Toc42251719"/>
      <w:r w:rsidRPr="002D7020">
        <w:rPr>
          <w:sz w:val="24"/>
        </w:rPr>
        <w:t>2.2.3.Задачи по улучшению экологической обстановки и охраны окружающей среды</w:t>
      </w:r>
      <w:bookmarkEnd w:id="8"/>
    </w:p>
    <w:p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Обеспечение благоприятных условий жизнедеятельности настоящего и будущих поколений жителей поселения, снижение негативного антропогенного воздействия на окружающую среду, воспроизводство и рациональное использование природных ресурсов, сохранение биосферы, переход к устойчивому развитию.</w:t>
      </w:r>
    </w:p>
    <w:p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Охрана от загрязнения, истощения, деградации и других негативных воздействий хозяйственной и иной деятельности основных компонентов природной среды:</w:t>
      </w:r>
    </w:p>
    <w:p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атмосферного воздуха;</w:t>
      </w:r>
    </w:p>
    <w:p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поверхностных и подземных вод;</w:t>
      </w:r>
    </w:p>
    <w:p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земель, недр, почв;</w:t>
      </w:r>
    </w:p>
    <w:p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лесов, растительности и животного мира.</w:t>
      </w:r>
    </w:p>
    <w:p w:rsidR="000F4CE4" w:rsidRPr="002D7020" w:rsidRDefault="000F4CE4" w:rsidP="002D7020">
      <w:pPr>
        <w:pStyle w:val="10"/>
        <w:spacing w:line="240" w:lineRule="auto"/>
        <w:rPr>
          <w:sz w:val="24"/>
        </w:rPr>
      </w:pPr>
      <w:bookmarkStart w:id="9" w:name="_Toc42251720"/>
      <w:r w:rsidRPr="002D7020">
        <w:rPr>
          <w:sz w:val="24"/>
        </w:rPr>
        <w:t>2.2.4.Задачи по защите территории от чрезвычайных ситуаций природного и техногенного характера.</w:t>
      </w:r>
      <w:bookmarkEnd w:id="9"/>
    </w:p>
    <w:p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Организация и осуществления мероприятий по защите, снижению риска возникновения и сокращение тяжести последствий чрезвычайных ситуаций природного и техногенного характера. </w:t>
      </w:r>
    </w:p>
    <w:p w:rsidR="000F4CE4" w:rsidRPr="002D7020" w:rsidRDefault="000F4CE4" w:rsidP="002D7020">
      <w:pPr>
        <w:pStyle w:val="10"/>
        <w:spacing w:line="240" w:lineRule="auto"/>
        <w:rPr>
          <w:sz w:val="24"/>
        </w:rPr>
      </w:pPr>
      <w:bookmarkStart w:id="10" w:name="_Toc42251721"/>
      <w:r w:rsidRPr="002D7020">
        <w:rPr>
          <w:sz w:val="24"/>
        </w:rPr>
        <w:t>2.2.5.Задачи по нормативному правовому обеспечению реализации генерального плана</w:t>
      </w:r>
      <w:bookmarkEnd w:id="10"/>
    </w:p>
    <w:p w:rsidR="000F4CE4" w:rsidRPr="002D7020" w:rsidRDefault="000F4CE4" w:rsidP="002D7020">
      <w:pPr>
        <w:pStyle w:val="ConsNormal"/>
        <w:widowControl/>
        <w:numPr>
          <w:ilvl w:val="0"/>
          <w:numId w:val="4"/>
        </w:numPr>
        <w:tabs>
          <w:tab w:val="left" w:pos="1429"/>
        </w:tabs>
        <w:ind w:right="0"/>
        <w:jc w:val="both"/>
        <w:rPr>
          <w:rFonts w:ascii="Times New Roman" w:hAnsi="Times New Roman" w:cs="Times New Roman"/>
          <w:sz w:val="24"/>
          <w:szCs w:val="24"/>
        </w:rPr>
      </w:pPr>
      <w:r w:rsidRPr="002D7020">
        <w:rPr>
          <w:rFonts w:ascii="Times New Roman" w:hAnsi="Times New Roman" w:cs="Times New Roman"/>
          <w:sz w:val="24"/>
          <w:szCs w:val="24"/>
        </w:rPr>
        <w:t>утверждение плана реализации генерального плана;</w:t>
      </w:r>
    </w:p>
    <w:p w:rsidR="000F4CE4" w:rsidRPr="002D7020" w:rsidRDefault="000F4CE4" w:rsidP="002D7020">
      <w:pPr>
        <w:pStyle w:val="ConsNormal"/>
        <w:widowControl/>
        <w:numPr>
          <w:ilvl w:val="0"/>
          <w:numId w:val="4"/>
        </w:numPr>
        <w:tabs>
          <w:tab w:val="left" w:pos="1429"/>
        </w:tabs>
        <w:ind w:right="0"/>
        <w:jc w:val="both"/>
        <w:rPr>
          <w:rFonts w:ascii="Times New Roman" w:hAnsi="Times New Roman" w:cs="Times New Roman"/>
          <w:sz w:val="24"/>
          <w:szCs w:val="24"/>
        </w:rPr>
      </w:pPr>
      <w:r w:rsidRPr="002D7020">
        <w:rPr>
          <w:rFonts w:ascii="Times New Roman" w:hAnsi="Times New Roman" w:cs="Times New Roman"/>
          <w:sz w:val="24"/>
          <w:szCs w:val="24"/>
        </w:rPr>
        <w:t>утверждение правил землепользования и застройки;</w:t>
      </w:r>
    </w:p>
    <w:p w:rsidR="000F4CE4" w:rsidRPr="002D7020" w:rsidRDefault="000F4CE4" w:rsidP="002D7020">
      <w:pPr>
        <w:pStyle w:val="ConsNormal"/>
        <w:widowControl/>
        <w:numPr>
          <w:ilvl w:val="0"/>
          <w:numId w:val="4"/>
        </w:numPr>
        <w:tabs>
          <w:tab w:val="left" w:pos="1429"/>
        </w:tabs>
        <w:ind w:right="0"/>
        <w:jc w:val="both"/>
        <w:rPr>
          <w:rFonts w:ascii="Times New Roman" w:hAnsi="Times New Roman" w:cs="Times New Roman"/>
          <w:sz w:val="24"/>
          <w:szCs w:val="24"/>
        </w:rPr>
      </w:pPr>
      <w:r w:rsidRPr="002D7020">
        <w:rPr>
          <w:rFonts w:ascii="Times New Roman" w:hAnsi="Times New Roman" w:cs="Times New Roman"/>
          <w:sz w:val="24"/>
          <w:szCs w:val="24"/>
        </w:rPr>
        <w:t>подготовка документации по планировке территории;</w:t>
      </w:r>
    </w:p>
    <w:p w:rsidR="000F4CE4" w:rsidRPr="002D7020" w:rsidRDefault="000F4CE4" w:rsidP="002D7020">
      <w:pPr>
        <w:pStyle w:val="ConsNormal"/>
        <w:widowControl/>
        <w:numPr>
          <w:ilvl w:val="0"/>
          <w:numId w:val="4"/>
        </w:numPr>
        <w:tabs>
          <w:tab w:val="left" w:pos="1429"/>
        </w:tabs>
        <w:ind w:right="0"/>
        <w:jc w:val="both"/>
        <w:rPr>
          <w:rFonts w:ascii="Times New Roman" w:hAnsi="Times New Roman" w:cs="Times New Roman"/>
          <w:sz w:val="24"/>
          <w:szCs w:val="24"/>
        </w:rPr>
      </w:pPr>
      <w:r w:rsidRPr="002D7020">
        <w:rPr>
          <w:rFonts w:ascii="Times New Roman" w:hAnsi="Times New Roman" w:cs="Times New Roman"/>
          <w:sz w:val="24"/>
          <w:szCs w:val="24"/>
        </w:rPr>
        <w:t>подготовка и введение системы мониторинга реализации генерального плана.</w:t>
      </w:r>
    </w:p>
    <w:p w:rsidR="000F4CE4" w:rsidRPr="002D7020" w:rsidRDefault="000F4CE4" w:rsidP="002D7020">
      <w:pPr>
        <w:pStyle w:val="10"/>
        <w:spacing w:line="240" w:lineRule="auto"/>
        <w:rPr>
          <w:sz w:val="24"/>
        </w:rPr>
      </w:pPr>
      <w:bookmarkStart w:id="11" w:name="_Toc42251722"/>
      <w:r w:rsidRPr="002D7020">
        <w:rPr>
          <w:sz w:val="24"/>
        </w:rPr>
        <w:t>3.Перечень мероприятий по территориальному планированию.</w:t>
      </w:r>
      <w:bookmarkEnd w:id="11"/>
    </w:p>
    <w:p w:rsidR="000F4CE4" w:rsidRPr="002D7020" w:rsidRDefault="000F4CE4" w:rsidP="002D7020">
      <w:pPr>
        <w:pStyle w:val="10"/>
        <w:spacing w:line="240" w:lineRule="auto"/>
        <w:rPr>
          <w:sz w:val="24"/>
        </w:rPr>
      </w:pPr>
      <w:bookmarkStart w:id="12" w:name="_Toc42251723"/>
      <w:r w:rsidRPr="002D7020">
        <w:rPr>
          <w:sz w:val="24"/>
        </w:rPr>
        <w:t>3.1</w:t>
      </w:r>
      <w:bookmarkStart w:id="13" w:name="_Toc182887558"/>
      <w:bookmarkStart w:id="14" w:name="_Toc221415122"/>
      <w:r w:rsidRPr="002D7020">
        <w:rPr>
          <w:sz w:val="24"/>
        </w:rPr>
        <w:t xml:space="preserve"> Мероприятия по экономическому развитию территории</w:t>
      </w:r>
      <w:bookmarkEnd w:id="13"/>
      <w:bookmarkEnd w:id="14"/>
      <w:r w:rsidRPr="002D7020">
        <w:rPr>
          <w:sz w:val="24"/>
        </w:rPr>
        <w:t>. Население.</w:t>
      </w:r>
      <w:bookmarkEnd w:id="12"/>
    </w:p>
    <w:p w:rsidR="000F4CE4" w:rsidRPr="002D7020" w:rsidRDefault="000F4CE4" w:rsidP="002D7020">
      <w:pPr>
        <w:pStyle w:val="10"/>
        <w:spacing w:line="240" w:lineRule="auto"/>
        <w:rPr>
          <w:sz w:val="24"/>
        </w:rPr>
      </w:pPr>
      <w:bookmarkStart w:id="15" w:name="_Toc42251724"/>
      <w:r w:rsidRPr="002D7020">
        <w:rPr>
          <w:sz w:val="24"/>
        </w:rPr>
        <w:t>3.1.1. Прогнозируемые направления развития экономической базы Кулотинского городского поселения.</w:t>
      </w:r>
      <w:bookmarkEnd w:id="15"/>
    </w:p>
    <w:p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Кулотинское  городское поселение – муниципальное образование с довольно слабо развитой промышленной, транспортной, социально-культурной инфраструктурой.</w:t>
      </w:r>
    </w:p>
    <w:p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Населенный пункт </w:t>
      </w:r>
      <w:r w:rsidRPr="002D7020">
        <w:rPr>
          <w:rFonts w:ascii="Times New Roman" w:hAnsi="Times New Roman" w:cs="Times New Roman"/>
          <w:sz w:val="24"/>
          <w:szCs w:val="24"/>
          <w:lang w:eastAsia="ru-RU"/>
        </w:rPr>
        <w:t xml:space="preserve">рабочий поселок Кулотино </w:t>
      </w:r>
      <w:r w:rsidRPr="002D7020">
        <w:rPr>
          <w:rFonts w:ascii="Times New Roman" w:hAnsi="Times New Roman" w:cs="Times New Roman"/>
          <w:sz w:val="24"/>
          <w:szCs w:val="24"/>
        </w:rPr>
        <w:t xml:space="preserve"> является административным центром Кулотинского  городского поселения и  выполняет ряд дополнительных функций по сравнению с рядовыми населенными пунктами, поэтому при разработке генплана учитывалась необходимость размещения на территории поселения объектов, обеспечивающих функционирование Кулотинского  городского поселения. </w:t>
      </w:r>
    </w:p>
    <w:p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Первоочередными задачами социально-экономического развития поселения является: укрепление материально-технической базы организаций: здравоохранения, образования, </w:t>
      </w:r>
      <w:r w:rsidRPr="002D7020">
        <w:rPr>
          <w:rFonts w:ascii="Times New Roman" w:hAnsi="Times New Roman" w:cs="Times New Roman"/>
          <w:sz w:val="24"/>
          <w:szCs w:val="24"/>
        </w:rPr>
        <w:lastRenderedPageBreak/>
        <w:t>культуры, учреждений социального обслуживания населения, привлечение инвестиций в сферу материального производства, а также реализация приоритетных национальных проектов.</w:t>
      </w:r>
    </w:p>
    <w:p w:rsidR="000F4CE4" w:rsidRPr="002D7020" w:rsidRDefault="000F4CE4" w:rsidP="002D7020">
      <w:pPr>
        <w:spacing w:after="0" w:line="240" w:lineRule="auto"/>
        <w:ind w:firstLine="720"/>
        <w:rPr>
          <w:rFonts w:ascii="Times New Roman" w:hAnsi="Times New Roman" w:cs="Times New Roman"/>
          <w:bCs/>
          <w:sz w:val="24"/>
          <w:szCs w:val="24"/>
        </w:rPr>
      </w:pPr>
      <w:r w:rsidRPr="002D7020">
        <w:rPr>
          <w:rFonts w:ascii="Times New Roman" w:hAnsi="Times New Roman" w:cs="Times New Roman"/>
          <w:bCs/>
          <w:sz w:val="24"/>
          <w:szCs w:val="24"/>
        </w:rPr>
        <w:t>Результатом выполнения задач станет рост объемов строительства объектов социальной инфраструктуры, жилья, улучшения состояния дорог, увеличение доходов населения, улучшение демографии.</w:t>
      </w:r>
    </w:p>
    <w:p w:rsidR="000F4CE4" w:rsidRPr="002D7020" w:rsidRDefault="000F4CE4" w:rsidP="002D7020">
      <w:pPr>
        <w:spacing w:after="0" w:line="240" w:lineRule="auto"/>
        <w:rPr>
          <w:rFonts w:ascii="Times New Roman" w:hAnsi="Times New Roman" w:cs="Times New Roman"/>
          <w:sz w:val="24"/>
          <w:szCs w:val="24"/>
        </w:rPr>
      </w:pPr>
      <w:bookmarkStart w:id="16" w:name="_Toc389742633"/>
      <w:r w:rsidRPr="002D7020">
        <w:rPr>
          <w:rFonts w:ascii="Times New Roman" w:hAnsi="Times New Roman" w:cs="Times New Roman"/>
          <w:sz w:val="24"/>
          <w:szCs w:val="24"/>
        </w:rPr>
        <w:t xml:space="preserve">Основные направления  развития  экономической базы Кулотинского   городского поселения не претерпели существенных  изменений по сравнению с </w:t>
      </w:r>
      <w:proofErr w:type="gramStart"/>
      <w:r w:rsidRPr="002D7020">
        <w:rPr>
          <w:rFonts w:ascii="Times New Roman" w:hAnsi="Times New Roman" w:cs="Times New Roman"/>
          <w:sz w:val="24"/>
          <w:szCs w:val="24"/>
        </w:rPr>
        <w:t>определенными</w:t>
      </w:r>
      <w:proofErr w:type="gramEnd"/>
      <w:r w:rsidRPr="002D7020">
        <w:rPr>
          <w:rFonts w:ascii="Times New Roman" w:hAnsi="Times New Roman" w:cs="Times New Roman"/>
          <w:sz w:val="24"/>
          <w:szCs w:val="24"/>
        </w:rPr>
        <w:t xml:space="preserve"> в рамках генерального плана 2011  года. </w:t>
      </w:r>
    </w:p>
    <w:p w:rsidR="000F4CE4" w:rsidRPr="002D7020" w:rsidRDefault="000F4CE4" w:rsidP="002D7020">
      <w:pPr>
        <w:spacing w:after="0" w:line="240" w:lineRule="auto"/>
        <w:rPr>
          <w:rFonts w:ascii="Times New Roman" w:hAnsi="Times New Roman" w:cs="Times New Roman"/>
          <w:sz w:val="24"/>
          <w:szCs w:val="24"/>
        </w:rPr>
      </w:pPr>
      <w:proofErr w:type="gramStart"/>
      <w:r w:rsidRPr="002D7020">
        <w:rPr>
          <w:rFonts w:ascii="Times New Roman" w:hAnsi="Times New Roman" w:cs="Times New Roman"/>
          <w:sz w:val="24"/>
          <w:szCs w:val="24"/>
        </w:rPr>
        <w:t xml:space="preserve">Цели и задачи Кулотинского городского поселения в области экономического  развития  определены «Схемой территориального планирования Новгородской области», «Схемой территориального планирования Окуловского муниципального района Новгородской области». </w:t>
      </w:r>
      <w:proofErr w:type="gramEnd"/>
    </w:p>
    <w:p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В соответствии со «Схемой территориального планирования Новгородской области»  в основу развития всех муниципальных образований Новгородского региона заложен принцип устойчивого развития  территории.</w:t>
      </w:r>
    </w:p>
    <w:p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Принцип устойчивого развития рассматривается как  «процесс изменений, в котором эксплуатация ресурсов, направление инвестиций, ориентация научно-технического развития и институциональные изменения согласованы друг с другом и укрепляют нынешний и будущий потенциал для удовлетворения человеческих потребностей и устремлений. Соответственно, первоочередным направлением планирования территориального развития, согласно данной гипотезе, должна стать социальная ориентация всех существующих и перспективных процессов. С точки зрения гипотезы устойчивого развития, планирование в экономической, социальной и экологической </w:t>
      </w:r>
      <w:proofErr w:type="gramStart"/>
      <w:r w:rsidRPr="002D7020">
        <w:rPr>
          <w:rFonts w:ascii="Times New Roman" w:hAnsi="Times New Roman" w:cs="Times New Roman"/>
          <w:sz w:val="24"/>
          <w:szCs w:val="24"/>
        </w:rPr>
        <w:t>сферах</w:t>
      </w:r>
      <w:proofErr w:type="gramEnd"/>
      <w:r w:rsidRPr="002D7020">
        <w:rPr>
          <w:rFonts w:ascii="Times New Roman" w:hAnsi="Times New Roman" w:cs="Times New Roman"/>
          <w:sz w:val="24"/>
          <w:szCs w:val="24"/>
        </w:rPr>
        <w:t xml:space="preserve"> должно осуществляться в соответствии со следующими принципами:</w:t>
      </w:r>
    </w:p>
    <w:p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в экономической сфере предполагается оптимальное использование ограниченных ресурсов и использование экологичных — природ</w:t>
      </w:r>
      <w:proofErr w:type="gramStart"/>
      <w:r w:rsidRPr="002D7020">
        <w:rPr>
          <w:rFonts w:ascii="Times New Roman" w:hAnsi="Times New Roman" w:cs="Times New Roman"/>
          <w:sz w:val="24"/>
          <w:szCs w:val="24"/>
        </w:rPr>
        <w:t>о-</w:t>
      </w:r>
      <w:proofErr w:type="gramEnd"/>
      <w:r w:rsidRPr="002D7020">
        <w:rPr>
          <w:rFonts w:ascii="Times New Roman" w:hAnsi="Times New Roman" w:cs="Times New Roman"/>
          <w:sz w:val="24"/>
          <w:szCs w:val="24"/>
        </w:rPr>
        <w:t>, энерго-, и материало-сберегающих технологий, включая добычу и переработку сырья, создание экологически приемлемой продукции, минимизацию, переработку и уничтожение отходов.</w:t>
      </w:r>
    </w:p>
    <w:p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в социальной сфере составляющая устойчивости развития должна быть ориентирована на человека и направлена на сохранение стабильности социальных и культурных систем, в том числе, на сокращение числа разрушительных конфликтов между людьми. Необходимо разрабатывать социальную политику на базе принципа справедливого разделения благ. Важнейшей составляющей устойчивого развития является также сохранение культурного капитала и многообразия в глобальных масштабах.</w:t>
      </w:r>
    </w:p>
    <w:p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 </w:t>
      </w:r>
      <w:proofErr w:type="gramStart"/>
      <w:r w:rsidRPr="002D7020">
        <w:rPr>
          <w:rFonts w:ascii="Times New Roman" w:hAnsi="Times New Roman" w:cs="Times New Roman"/>
          <w:sz w:val="24"/>
          <w:szCs w:val="24"/>
        </w:rPr>
        <w:t>в</w:t>
      </w:r>
      <w:proofErr w:type="gramEnd"/>
      <w:r w:rsidRPr="002D7020">
        <w:rPr>
          <w:rFonts w:ascii="Times New Roman" w:hAnsi="Times New Roman" w:cs="Times New Roman"/>
          <w:sz w:val="24"/>
          <w:szCs w:val="24"/>
        </w:rPr>
        <w:t xml:space="preserve"> сфере экологии, устойчивое развитие должно обеспечивать целостность биологических и физических природных систем. Особое значение имеет жизнеспособность экосистем, от которых зависит глобальная стабильность всей биосферы. Более того, понятие «природных» систем и ареалов обитания необходимо понимать широко, включая в них созданную человеком среду, в том числе, городскую. Основное внимание необходимо уделять сохранению способностей к самовосстановлению и динамической адаптации экологических систем к изменениям, а не сохранение их в некотором «идеальном» статическом состоянии. Деградация природных ресурсов, загрязнение окружающей среды и утрата биологического разнообразия сокращают способность экологических систем к самовосстановлению».</w:t>
      </w:r>
    </w:p>
    <w:p w:rsidR="000F4CE4" w:rsidRPr="002D7020" w:rsidRDefault="000F4CE4" w:rsidP="002D7020">
      <w:pPr>
        <w:tabs>
          <w:tab w:val="left" w:pos="255"/>
          <w:tab w:val="left" w:pos="750"/>
        </w:tabs>
        <w:spacing w:after="0" w:line="240" w:lineRule="auto"/>
        <w:rPr>
          <w:rFonts w:ascii="Times New Roman" w:hAnsi="Times New Roman" w:cs="Times New Roman"/>
          <w:sz w:val="24"/>
          <w:szCs w:val="24"/>
        </w:rPr>
      </w:pPr>
      <w:r w:rsidRPr="002D7020">
        <w:rPr>
          <w:rFonts w:ascii="Times New Roman" w:hAnsi="Times New Roman" w:cs="Times New Roman"/>
          <w:b/>
          <w:i/>
          <w:sz w:val="24"/>
          <w:szCs w:val="24"/>
        </w:rPr>
        <w:t>Главная цель социально-экономической политики:</w:t>
      </w:r>
      <w:r w:rsidRPr="002D7020">
        <w:rPr>
          <w:rFonts w:ascii="Times New Roman" w:hAnsi="Times New Roman" w:cs="Times New Roman"/>
          <w:sz w:val="24"/>
          <w:szCs w:val="24"/>
        </w:rPr>
        <w:t xml:space="preserve"> повышение уровня и качества жизни населения.</w:t>
      </w:r>
    </w:p>
    <w:p w:rsidR="000F4CE4" w:rsidRPr="002D7020" w:rsidRDefault="000F4CE4" w:rsidP="002D7020">
      <w:pPr>
        <w:tabs>
          <w:tab w:val="left" w:pos="255"/>
          <w:tab w:val="left" w:pos="750"/>
        </w:tabs>
        <w:spacing w:after="0" w:line="240" w:lineRule="auto"/>
        <w:rPr>
          <w:rFonts w:ascii="Times New Roman" w:hAnsi="Times New Roman" w:cs="Times New Roman"/>
          <w:b/>
          <w:i/>
          <w:sz w:val="24"/>
          <w:szCs w:val="24"/>
        </w:rPr>
      </w:pPr>
      <w:r w:rsidRPr="002D7020">
        <w:rPr>
          <w:rFonts w:ascii="Times New Roman" w:hAnsi="Times New Roman" w:cs="Times New Roman"/>
          <w:b/>
          <w:i/>
          <w:sz w:val="24"/>
          <w:szCs w:val="24"/>
        </w:rPr>
        <w:t>Основные задачи:</w:t>
      </w:r>
    </w:p>
    <w:p w:rsidR="000F4CE4" w:rsidRPr="002D7020" w:rsidRDefault="000F4CE4" w:rsidP="002D7020">
      <w:pPr>
        <w:tabs>
          <w:tab w:val="left" w:pos="255"/>
          <w:tab w:val="left" w:pos="750"/>
        </w:tabs>
        <w:spacing w:after="0" w:line="240" w:lineRule="auto"/>
        <w:rPr>
          <w:rFonts w:ascii="Times New Roman" w:hAnsi="Times New Roman" w:cs="Times New Roman"/>
          <w:sz w:val="24"/>
          <w:szCs w:val="24"/>
        </w:rPr>
      </w:pPr>
      <w:r w:rsidRPr="002D7020">
        <w:rPr>
          <w:rFonts w:ascii="Times New Roman" w:hAnsi="Times New Roman" w:cs="Times New Roman"/>
          <w:sz w:val="24"/>
          <w:szCs w:val="24"/>
        </w:rPr>
        <w:t>- реализация приоритетных национальных проектов и целевых программ;</w:t>
      </w:r>
    </w:p>
    <w:p w:rsidR="000F4CE4" w:rsidRPr="002D7020" w:rsidRDefault="000F4CE4" w:rsidP="002D7020">
      <w:pPr>
        <w:tabs>
          <w:tab w:val="left" w:pos="255"/>
          <w:tab w:val="left" w:pos="750"/>
        </w:tabs>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 - реализация антикризисных мер;</w:t>
      </w:r>
    </w:p>
    <w:p w:rsidR="000F4CE4" w:rsidRPr="002D7020" w:rsidRDefault="000F4CE4" w:rsidP="002D7020">
      <w:pPr>
        <w:tabs>
          <w:tab w:val="left" w:pos="255"/>
          <w:tab w:val="left" w:pos="750"/>
        </w:tabs>
        <w:spacing w:after="0" w:line="240" w:lineRule="auto"/>
        <w:rPr>
          <w:rFonts w:ascii="Times New Roman" w:hAnsi="Times New Roman" w:cs="Times New Roman"/>
          <w:sz w:val="24"/>
          <w:szCs w:val="24"/>
        </w:rPr>
      </w:pPr>
      <w:r w:rsidRPr="002D7020">
        <w:rPr>
          <w:rFonts w:ascii="Times New Roman" w:hAnsi="Times New Roman" w:cs="Times New Roman"/>
          <w:sz w:val="24"/>
          <w:szCs w:val="24"/>
        </w:rPr>
        <w:t>- улучшение демографической ситуации;</w:t>
      </w:r>
    </w:p>
    <w:p w:rsidR="000F4CE4" w:rsidRPr="002D7020" w:rsidRDefault="000F4CE4" w:rsidP="002D7020">
      <w:pPr>
        <w:tabs>
          <w:tab w:val="left" w:pos="255"/>
          <w:tab w:val="left" w:pos="750"/>
        </w:tabs>
        <w:spacing w:after="0" w:line="240" w:lineRule="auto"/>
        <w:rPr>
          <w:rFonts w:ascii="Times New Roman" w:hAnsi="Times New Roman" w:cs="Times New Roman"/>
          <w:sz w:val="24"/>
          <w:szCs w:val="24"/>
        </w:rPr>
      </w:pPr>
      <w:r w:rsidRPr="002D7020">
        <w:rPr>
          <w:rFonts w:ascii="Times New Roman" w:hAnsi="Times New Roman" w:cs="Times New Roman"/>
          <w:sz w:val="24"/>
          <w:szCs w:val="24"/>
        </w:rPr>
        <w:t>- обеспечение занятости и социальной защиты населения;</w:t>
      </w:r>
    </w:p>
    <w:p w:rsidR="000F4CE4" w:rsidRPr="002D7020" w:rsidRDefault="000F4CE4" w:rsidP="002D7020">
      <w:pPr>
        <w:tabs>
          <w:tab w:val="left" w:pos="255"/>
          <w:tab w:val="left" w:pos="750"/>
        </w:tabs>
        <w:spacing w:after="0" w:line="240" w:lineRule="auto"/>
        <w:rPr>
          <w:rFonts w:ascii="Times New Roman" w:hAnsi="Times New Roman" w:cs="Times New Roman"/>
          <w:sz w:val="24"/>
          <w:szCs w:val="24"/>
        </w:rPr>
      </w:pPr>
      <w:r w:rsidRPr="002D7020">
        <w:rPr>
          <w:rFonts w:ascii="Times New Roman" w:hAnsi="Times New Roman" w:cs="Times New Roman"/>
          <w:sz w:val="24"/>
          <w:szCs w:val="24"/>
        </w:rPr>
        <w:lastRenderedPageBreak/>
        <w:t>- привлечение инвестиций во все сферы материального производства;</w:t>
      </w:r>
    </w:p>
    <w:p w:rsidR="000F4CE4" w:rsidRPr="002D7020" w:rsidRDefault="000F4CE4" w:rsidP="002D7020">
      <w:pPr>
        <w:spacing w:after="0" w:line="240" w:lineRule="auto"/>
        <w:rPr>
          <w:rFonts w:ascii="Times New Roman" w:hAnsi="Times New Roman" w:cs="Times New Roman"/>
          <w:bCs/>
          <w:sz w:val="24"/>
          <w:szCs w:val="24"/>
        </w:rPr>
      </w:pPr>
      <w:r w:rsidRPr="002D7020">
        <w:rPr>
          <w:rFonts w:ascii="Times New Roman" w:hAnsi="Times New Roman" w:cs="Times New Roman"/>
          <w:sz w:val="24"/>
          <w:szCs w:val="24"/>
        </w:rPr>
        <w:t>- поддержка местных товаропроизводителей.</w:t>
      </w:r>
    </w:p>
    <w:p w:rsidR="000F4CE4" w:rsidRPr="002D7020" w:rsidRDefault="000F4CE4" w:rsidP="002D7020">
      <w:pPr>
        <w:pStyle w:val="a3"/>
        <w:ind w:firstLine="709"/>
        <w:rPr>
          <w:bCs/>
        </w:rPr>
      </w:pPr>
      <w:r w:rsidRPr="002D7020">
        <w:rPr>
          <w:bCs/>
        </w:rPr>
        <w:t xml:space="preserve">Необходимо обеспечить полноценную реализацию национальных президентских проектов и </w:t>
      </w:r>
      <w:r w:rsidRPr="002D7020">
        <w:t>программы развития р.п</w:t>
      </w:r>
      <w:proofErr w:type="gramStart"/>
      <w:r w:rsidRPr="002D7020">
        <w:t>.К</w:t>
      </w:r>
      <w:proofErr w:type="gramEnd"/>
      <w:r w:rsidRPr="002D7020">
        <w:t xml:space="preserve">улотино, </w:t>
      </w:r>
      <w:r w:rsidRPr="002D7020">
        <w:rPr>
          <w:bCs/>
        </w:rPr>
        <w:t>сконцентрировав усилия на распространении наилучшего опыта, полученного в предшествующие годы.</w:t>
      </w:r>
    </w:p>
    <w:p w:rsidR="000F4CE4" w:rsidRPr="002D7020" w:rsidRDefault="000F4CE4" w:rsidP="002D7020">
      <w:pPr>
        <w:pStyle w:val="a3"/>
        <w:ind w:firstLine="709"/>
      </w:pPr>
      <w:r w:rsidRPr="002D7020">
        <w:rPr>
          <w:bCs/>
        </w:rPr>
        <w:t xml:space="preserve">Основными </w:t>
      </w:r>
      <w:proofErr w:type="gramStart"/>
      <w:r w:rsidRPr="002D7020">
        <w:rPr>
          <w:bCs/>
        </w:rPr>
        <w:t>приоритетами на</w:t>
      </w:r>
      <w:proofErr w:type="gramEnd"/>
      <w:r w:rsidRPr="002D7020">
        <w:rPr>
          <w:bCs/>
        </w:rPr>
        <w:t xml:space="preserve"> среднесрочную перспективу</w:t>
      </w:r>
      <w:r w:rsidRPr="002D7020">
        <w:t xml:space="preserve"> являются:</w:t>
      </w:r>
    </w:p>
    <w:p w:rsidR="000F4CE4" w:rsidRPr="002D7020" w:rsidRDefault="000F4CE4" w:rsidP="002D7020">
      <w:pPr>
        <w:numPr>
          <w:ilvl w:val="0"/>
          <w:numId w:val="9"/>
        </w:numPr>
        <w:autoSpaceDE w:val="0"/>
        <w:autoSpaceDN w:val="0"/>
        <w:adjustRightInd w:val="0"/>
        <w:spacing w:after="0" w:line="240" w:lineRule="auto"/>
        <w:ind w:left="0" w:firstLine="709"/>
        <w:jc w:val="both"/>
        <w:rPr>
          <w:rFonts w:ascii="Times New Roman" w:hAnsi="Times New Roman" w:cs="Times New Roman"/>
          <w:sz w:val="24"/>
          <w:szCs w:val="24"/>
        </w:rPr>
      </w:pPr>
      <w:r w:rsidRPr="002D7020">
        <w:rPr>
          <w:rFonts w:ascii="Times New Roman" w:hAnsi="Times New Roman" w:cs="Times New Roman"/>
          <w:sz w:val="24"/>
          <w:szCs w:val="24"/>
        </w:rPr>
        <w:t xml:space="preserve">создание атмосферы дисциплинированного отношения к финансовым обязательствам всех участников экономического процесса; </w:t>
      </w:r>
    </w:p>
    <w:p w:rsidR="000F4CE4" w:rsidRPr="002D7020" w:rsidRDefault="000F4CE4" w:rsidP="002D7020">
      <w:pPr>
        <w:pStyle w:val="a3"/>
        <w:numPr>
          <w:ilvl w:val="0"/>
          <w:numId w:val="9"/>
        </w:numPr>
        <w:pBdr>
          <w:top w:val="none" w:sz="0" w:space="0" w:color="auto"/>
          <w:left w:val="none" w:sz="0" w:space="0" w:color="auto"/>
          <w:bottom w:val="none" w:sz="0" w:space="0" w:color="auto"/>
          <w:right w:val="none" w:sz="0" w:space="0" w:color="auto"/>
        </w:pBdr>
        <w:suppressAutoHyphens w:val="0"/>
        <w:ind w:left="0" w:firstLine="709"/>
      </w:pPr>
      <w:r w:rsidRPr="002D7020">
        <w:t>формирование потенциала будущего развития путем обеспечения устойчивого экономического роста, стимулирования развития конкурентного производства;</w:t>
      </w:r>
    </w:p>
    <w:p w:rsidR="000F4CE4" w:rsidRPr="002D7020" w:rsidRDefault="000F4CE4" w:rsidP="002D7020">
      <w:pPr>
        <w:pStyle w:val="a3"/>
        <w:numPr>
          <w:ilvl w:val="0"/>
          <w:numId w:val="9"/>
        </w:numPr>
        <w:pBdr>
          <w:top w:val="none" w:sz="0" w:space="0" w:color="auto"/>
          <w:left w:val="none" w:sz="0" w:space="0" w:color="auto"/>
          <w:bottom w:val="none" w:sz="0" w:space="0" w:color="auto"/>
          <w:right w:val="none" w:sz="0" w:space="0" w:color="auto"/>
        </w:pBdr>
        <w:suppressAutoHyphens w:val="0"/>
        <w:ind w:left="0" w:firstLine="709"/>
      </w:pPr>
      <w:r w:rsidRPr="002D7020">
        <w:t xml:space="preserve">кардинальное повышение качества и продолжительности жизни, формирование условий и стимулов для развития человеческого капитала на основе повышения эффективности и конкурентоспособности здравоохранения, образования, жилищного строительства и коммунальной инфраструктуры. </w:t>
      </w:r>
    </w:p>
    <w:p w:rsidR="000F4CE4" w:rsidRPr="002D7020" w:rsidRDefault="000F4CE4" w:rsidP="002D7020">
      <w:pPr>
        <w:spacing w:after="0" w:line="240" w:lineRule="auto"/>
        <w:ind w:firstLine="720"/>
        <w:rPr>
          <w:rFonts w:ascii="Times New Roman" w:hAnsi="Times New Roman" w:cs="Times New Roman"/>
          <w:i/>
          <w:sz w:val="24"/>
          <w:szCs w:val="24"/>
        </w:rPr>
      </w:pPr>
      <w:r w:rsidRPr="002D7020">
        <w:rPr>
          <w:rFonts w:ascii="Times New Roman" w:hAnsi="Times New Roman" w:cs="Times New Roman"/>
          <w:i/>
          <w:sz w:val="24"/>
          <w:szCs w:val="24"/>
        </w:rPr>
        <w:t>Основными экономическими задачами поселения являются:</w:t>
      </w:r>
    </w:p>
    <w:p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rPr>
        <w:t>- модернизация производства предприятий, увеличение объемов производства и повышение качества продукции;</w:t>
      </w:r>
    </w:p>
    <w:p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rPr>
        <w:t>- создание и развитие на территории  поселения новых производственных объектов и внедрение новых технологий;</w:t>
      </w:r>
    </w:p>
    <w:p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rPr>
        <w:t>- развитие агропромышленного комплекса на основе повышения технологического уровня сельскохозяйственного производства и перерабатывающей отрасли;</w:t>
      </w:r>
    </w:p>
    <w:p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rPr>
        <w:t>- создание благоприятного инвестиционного климата для привлечения инвесторов и размещения новых производств;</w:t>
      </w:r>
    </w:p>
    <w:p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rPr>
        <w:t>- рост заработной платы по всем видам экономической деятельности;</w:t>
      </w:r>
    </w:p>
    <w:p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rPr>
        <w:t>- поддержка малого и среднего бизнеса (развитие информационно – консультационных пунктов для содействия эффективной деятельности малых предприятий);</w:t>
      </w:r>
    </w:p>
    <w:p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rPr>
        <w:t>- поддержка создания и развития предприятий социально-культурного назначения, бытового обслуживания;</w:t>
      </w:r>
    </w:p>
    <w:p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rPr>
        <w:t>- эффективное использование местных ресурсов;</w:t>
      </w:r>
    </w:p>
    <w:p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rPr>
        <w:t>- увеличение темпов жилищного строительства;</w:t>
      </w:r>
    </w:p>
    <w:p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rPr>
        <w:t>- строительство и реконструкция автомобильных дорог;</w:t>
      </w:r>
    </w:p>
    <w:p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rPr>
        <w:t>- продолжение реконструкции и строительства сетей газо-, тепл</w:t>
      </w:r>
      <w:proofErr w:type="gramStart"/>
      <w:r w:rsidRPr="002D7020">
        <w:rPr>
          <w:rFonts w:ascii="Times New Roman" w:hAnsi="Times New Roman" w:cs="Times New Roman"/>
          <w:sz w:val="24"/>
          <w:szCs w:val="24"/>
        </w:rPr>
        <w:t>о-</w:t>
      </w:r>
      <w:proofErr w:type="gramEnd"/>
      <w:r w:rsidRPr="002D7020">
        <w:rPr>
          <w:rFonts w:ascii="Times New Roman" w:hAnsi="Times New Roman" w:cs="Times New Roman"/>
          <w:sz w:val="24"/>
          <w:szCs w:val="24"/>
        </w:rPr>
        <w:t>, электро-, водоснабжения и водоотведения;</w:t>
      </w:r>
    </w:p>
    <w:p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rPr>
        <w:t xml:space="preserve">Возможными направлениями приложения труда в дальнейшем могут стать развитие малого и среднего бизнеса. </w:t>
      </w:r>
    </w:p>
    <w:p w:rsidR="000F4CE4" w:rsidRPr="002D7020" w:rsidRDefault="000F4CE4" w:rsidP="002D7020">
      <w:pPr>
        <w:spacing w:after="0" w:line="240" w:lineRule="auto"/>
        <w:ind w:firstLine="720"/>
        <w:rPr>
          <w:rFonts w:ascii="Times New Roman" w:hAnsi="Times New Roman" w:cs="Times New Roman"/>
          <w:i/>
          <w:sz w:val="24"/>
          <w:szCs w:val="24"/>
        </w:rPr>
      </w:pPr>
      <w:r w:rsidRPr="002D7020">
        <w:rPr>
          <w:rFonts w:ascii="Times New Roman" w:hAnsi="Times New Roman" w:cs="Times New Roman"/>
          <w:i/>
          <w:sz w:val="24"/>
          <w:szCs w:val="24"/>
        </w:rPr>
        <w:t>Основные проблемы муниципального образования:</w:t>
      </w:r>
    </w:p>
    <w:p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lang w:eastAsia="ru-RU"/>
        </w:rPr>
        <w:t>- низкий уровень заработной платы работников;</w:t>
      </w:r>
    </w:p>
    <w:p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rPr>
        <w:t>- недостаточный уровень обеспечения населения газо-, тепл</w:t>
      </w:r>
      <w:proofErr w:type="gramStart"/>
      <w:r w:rsidRPr="002D7020">
        <w:rPr>
          <w:rFonts w:ascii="Times New Roman" w:hAnsi="Times New Roman" w:cs="Times New Roman"/>
          <w:sz w:val="24"/>
          <w:szCs w:val="24"/>
        </w:rPr>
        <w:t>о-</w:t>
      </w:r>
      <w:proofErr w:type="gramEnd"/>
      <w:r w:rsidRPr="002D7020">
        <w:rPr>
          <w:rFonts w:ascii="Times New Roman" w:hAnsi="Times New Roman" w:cs="Times New Roman"/>
          <w:sz w:val="24"/>
          <w:szCs w:val="24"/>
        </w:rPr>
        <w:t>, электро-, водоснабжением и водоотведением, износ сетей инженерного обеспечения;</w:t>
      </w:r>
    </w:p>
    <w:p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rPr>
        <w:t>- ветхое состояние жилых помещений, низкие темпы жилищного строительства и кредитования населения на приобретение и строительство жилья;</w:t>
      </w:r>
    </w:p>
    <w:p w:rsidR="000F4CE4" w:rsidRPr="002D7020" w:rsidRDefault="000F4CE4" w:rsidP="002D7020">
      <w:pPr>
        <w:spacing w:after="0" w:line="240" w:lineRule="auto"/>
        <w:ind w:firstLine="720"/>
        <w:rPr>
          <w:rFonts w:ascii="Times New Roman" w:hAnsi="Times New Roman" w:cs="Times New Roman"/>
          <w:i/>
          <w:sz w:val="24"/>
          <w:szCs w:val="24"/>
        </w:rPr>
      </w:pPr>
      <w:r w:rsidRPr="002D7020">
        <w:rPr>
          <w:rFonts w:ascii="Times New Roman" w:hAnsi="Times New Roman" w:cs="Times New Roman"/>
          <w:i/>
          <w:sz w:val="24"/>
          <w:szCs w:val="24"/>
        </w:rPr>
        <w:t>Преимущества поселения на фоне других:</w:t>
      </w:r>
    </w:p>
    <w:p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i/>
          <w:sz w:val="24"/>
          <w:szCs w:val="24"/>
        </w:rPr>
        <w:t xml:space="preserve">- </w:t>
      </w:r>
      <w:r w:rsidRPr="002D7020">
        <w:rPr>
          <w:rFonts w:ascii="Times New Roman" w:hAnsi="Times New Roman" w:cs="Times New Roman"/>
          <w:sz w:val="24"/>
          <w:szCs w:val="24"/>
        </w:rPr>
        <w:t>р.п</w:t>
      </w:r>
      <w:proofErr w:type="gramStart"/>
      <w:r w:rsidRPr="002D7020">
        <w:rPr>
          <w:rFonts w:ascii="Times New Roman" w:hAnsi="Times New Roman" w:cs="Times New Roman"/>
          <w:sz w:val="24"/>
          <w:szCs w:val="24"/>
        </w:rPr>
        <w:t>.К</w:t>
      </w:r>
      <w:proofErr w:type="gramEnd"/>
      <w:r w:rsidRPr="002D7020">
        <w:rPr>
          <w:rFonts w:ascii="Times New Roman" w:hAnsi="Times New Roman" w:cs="Times New Roman"/>
          <w:sz w:val="24"/>
          <w:szCs w:val="24"/>
        </w:rPr>
        <w:t>улотино – а</w:t>
      </w:r>
      <w:r w:rsidRPr="002D7020">
        <w:rPr>
          <w:rFonts w:ascii="Times New Roman" w:hAnsi="Times New Roman" w:cs="Times New Roman"/>
          <w:bCs/>
          <w:sz w:val="24"/>
          <w:szCs w:val="24"/>
        </w:rPr>
        <w:t>дминистративный</w:t>
      </w:r>
      <w:r w:rsidRPr="002D7020">
        <w:rPr>
          <w:rFonts w:ascii="Times New Roman" w:hAnsi="Times New Roman" w:cs="Times New Roman"/>
          <w:sz w:val="24"/>
          <w:szCs w:val="24"/>
        </w:rPr>
        <w:t xml:space="preserve"> </w:t>
      </w:r>
      <w:r w:rsidRPr="002D7020">
        <w:rPr>
          <w:rFonts w:ascii="Times New Roman" w:hAnsi="Times New Roman" w:cs="Times New Roman"/>
          <w:bCs/>
          <w:sz w:val="24"/>
          <w:szCs w:val="24"/>
        </w:rPr>
        <w:t>центр</w:t>
      </w:r>
      <w:r w:rsidRPr="002D7020">
        <w:rPr>
          <w:rFonts w:ascii="Times New Roman" w:hAnsi="Times New Roman" w:cs="Times New Roman"/>
          <w:sz w:val="24"/>
          <w:szCs w:val="24"/>
        </w:rPr>
        <w:t xml:space="preserve"> поселения, выполняющий ряд  дополнительных функций наряду с другими населенными пунктами района (наличие учреждений образования и культуры, здравоохранения, промышленных предприятий и иных объектов). </w:t>
      </w:r>
    </w:p>
    <w:p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весьма удобное географическое положение (расположение вблизи  автомагистралей М10 и М11, близость к районному и областному центрам, наличие железнодорожного сообщения);</w:t>
      </w:r>
    </w:p>
    <w:p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rPr>
        <w:t>- развитая дорожно-транспортная инфраструктура.</w:t>
      </w:r>
    </w:p>
    <w:p w:rsidR="000F4CE4" w:rsidRPr="002D7020" w:rsidRDefault="000F4CE4" w:rsidP="002D7020">
      <w:pPr>
        <w:spacing w:after="0" w:line="240" w:lineRule="auto"/>
        <w:ind w:firstLine="720"/>
        <w:rPr>
          <w:rFonts w:ascii="Times New Roman" w:hAnsi="Times New Roman" w:cs="Times New Roman"/>
          <w:sz w:val="24"/>
          <w:szCs w:val="24"/>
        </w:rPr>
      </w:pPr>
      <w:r w:rsidRPr="002D7020">
        <w:rPr>
          <w:rFonts w:ascii="Times New Roman" w:hAnsi="Times New Roman" w:cs="Times New Roman"/>
          <w:sz w:val="24"/>
          <w:szCs w:val="24"/>
          <w:lang w:eastAsia="ru-RU"/>
        </w:rPr>
        <w:lastRenderedPageBreak/>
        <w:t xml:space="preserve">- </w:t>
      </w:r>
      <w:r w:rsidRPr="002D7020">
        <w:rPr>
          <w:rFonts w:ascii="Times New Roman" w:hAnsi="Times New Roman" w:cs="Times New Roman"/>
          <w:sz w:val="24"/>
          <w:szCs w:val="24"/>
        </w:rPr>
        <w:t>привлекательный район для вложения инвестиций в области промышленности, сельского хозяйства, в том числе с учетом расположения  территории поселения вблизи Угловского  ТОСЭР.</w:t>
      </w:r>
    </w:p>
    <w:p w:rsidR="000F4CE4" w:rsidRPr="002D7020" w:rsidRDefault="000F4CE4" w:rsidP="002D7020">
      <w:pPr>
        <w:pStyle w:val="a7"/>
        <w:rPr>
          <w:rFonts w:ascii="Times New Roman" w:hAnsi="Times New Roman"/>
          <w:sz w:val="24"/>
          <w:szCs w:val="24"/>
        </w:rPr>
      </w:pPr>
      <w:r w:rsidRPr="002D7020">
        <w:rPr>
          <w:rFonts w:ascii="Times New Roman" w:hAnsi="Times New Roman"/>
          <w:sz w:val="24"/>
          <w:szCs w:val="24"/>
        </w:rPr>
        <w:t>Основной задачей является развитие промышленного и агропромышленного комплекса на основе повышения технологического уровня и внедрения новых технологий и произво</w:t>
      </w:r>
      <w:proofErr w:type="gramStart"/>
      <w:r w:rsidRPr="002D7020">
        <w:rPr>
          <w:rFonts w:ascii="Times New Roman" w:hAnsi="Times New Roman"/>
          <w:sz w:val="24"/>
          <w:szCs w:val="24"/>
        </w:rPr>
        <w:t>дств в пр</w:t>
      </w:r>
      <w:proofErr w:type="gramEnd"/>
      <w:r w:rsidRPr="002D7020">
        <w:rPr>
          <w:rFonts w:ascii="Times New Roman" w:hAnsi="Times New Roman"/>
          <w:sz w:val="24"/>
          <w:szCs w:val="24"/>
        </w:rPr>
        <w:t>омышленном и  сельскохозяйственном производстве и перерабатывающей отрасли.</w:t>
      </w:r>
    </w:p>
    <w:p w:rsidR="000F4CE4" w:rsidRPr="002D7020" w:rsidRDefault="000F4CE4" w:rsidP="002D7020">
      <w:pPr>
        <w:pStyle w:val="a7"/>
        <w:rPr>
          <w:rFonts w:ascii="Times New Roman" w:hAnsi="Times New Roman"/>
          <w:sz w:val="24"/>
          <w:szCs w:val="24"/>
        </w:rPr>
      </w:pPr>
      <w:r w:rsidRPr="002D7020">
        <w:rPr>
          <w:rFonts w:ascii="Times New Roman" w:hAnsi="Times New Roman"/>
          <w:sz w:val="24"/>
          <w:szCs w:val="24"/>
        </w:rPr>
        <w:t>Перспективы развития строительной отрасли связаны с прогнозируемым ростом реальных доходов населения и доступностью кредитов, что создаст благоприятные возможности для наращивания объемов строительства и реконструкции жилья, объектов торговли, общественного питания и бытового обслуживания. Существенное позитивное влияние на объемы строительства жилья окажет участие поселения в реализации национального проекта «Доступное и комфортное жилье – гражданам России». Расширение возможностей бюджетной системы будет способствовать росту строительных работ в сфере развития социальной и инженерно-транспортной инфраструктуры.</w:t>
      </w:r>
    </w:p>
    <w:p w:rsidR="000F4CE4" w:rsidRPr="002D7020" w:rsidRDefault="000F4CE4" w:rsidP="002D7020">
      <w:pPr>
        <w:pStyle w:val="10"/>
        <w:spacing w:line="240" w:lineRule="auto"/>
        <w:rPr>
          <w:sz w:val="24"/>
        </w:rPr>
      </w:pPr>
      <w:bookmarkStart w:id="17" w:name="_Toc42251725"/>
      <w:r w:rsidRPr="002D7020">
        <w:rPr>
          <w:sz w:val="24"/>
        </w:rPr>
        <w:t>3.1.2. Базовый прогноз численности населения.</w:t>
      </w:r>
      <w:bookmarkEnd w:id="16"/>
      <w:bookmarkEnd w:id="17"/>
    </w:p>
    <w:p w:rsidR="000F4CE4" w:rsidRPr="002D7020" w:rsidRDefault="000F4CE4" w:rsidP="002D7020">
      <w:pPr>
        <w:numPr>
          <w:ilvl w:val="0"/>
          <w:numId w:val="1"/>
        </w:numPr>
        <w:autoSpaceDE w:val="0"/>
        <w:autoSpaceDN w:val="0"/>
        <w:adjustRightInd w:val="0"/>
        <w:spacing w:after="0" w:line="240" w:lineRule="auto"/>
        <w:ind w:firstLine="709"/>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 xml:space="preserve">Численность населения Кулотинского городского поселения на начало 2019 г. составила 2774 человека. </w:t>
      </w:r>
    </w:p>
    <w:p w:rsidR="000F4CE4" w:rsidRPr="002D7020" w:rsidRDefault="000F4CE4" w:rsidP="002D7020">
      <w:pPr>
        <w:numPr>
          <w:ilvl w:val="0"/>
          <w:numId w:val="1"/>
        </w:numPr>
        <w:autoSpaceDE w:val="0"/>
        <w:autoSpaceDN w:val="0"/>
        <w:adjustRightInd w:val="0"/>
        <w:spacing w:after="0" w:line="240" w:lineRule="auto"/>
        <w:ind w:firstLine="709"/>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В состав Кулотинского городского поселения входят 18 населенный пунктов. Административным центром поселения является р.п</w:t>
      </w:r>
      <w:proofErr w:type="gramStart"/>
      <w:r w:rsidRPr="002D7020">
        <w:rPr>
          <w:rFonts w:ascii="Times New Roman" w:hAnsi="Times New Roman" w:cs="Times New Roman"/>
          <w:sz w:val="24"/>
          <w:szCs w:val="24"/>
          <w:lang w:eastAsia="ru-RU"/>
        </w:rPr>
        <w:t>.К</w:t>
      </w:r>
      <w:proofErr w:type="gramEnd"/>
      <w:r w:rsidRPr="002D7020">
        <w:rPr>
          <w:rFonts w:ascii="Times New Roman" w:hAnsi="Times New Roman" w:cs="Times New Roman"/>
          <w:sz w:val="24"/>
          <w:szCs w:val="24"/>
          <w:lang w:eastAsia="ru-RU"/>
        </w:rPr>
        <w:t>улотино. Почти все население поселения проживает в административном центре поселения р.п</w:t>
      </w:r>
      <w:proofErr w:type="gramStart"/>
      <w:r w:rsidRPr="002D7020">
        <w:rPr>
          <w:rFonts w:ascii="Times New Roman" w:hAnsi="Times New Roman" w:cs="Times New Roman"/>
          <w:sz w:val="24"/>
          <w:szCs w:val="24"/>
          <w:lang w:eastAsia="ru-RU"/>
        </w:rPr>
        <w:t>.К</w:t>
      </w:r>
      <w:proofErr w:type="gramEnd"/>
      <w:r w:rsidRPr="002D7020">
        <w:rPr>
          <w:rFonts w:ascii="Times New Roman" w:hAnsi="Times New Roman" w:cs="Times New Roman"/>
          <w:sz w:val="24"/>
          <w:szCs w:val="24"/>
          <w:lang w:eastAsia="ru-RU"/>
        </w:rPr>
        <w:t xml:space="preserve">улотино и д.Полищи (более 96% от общей численности жителей поселения). В остальных населенных пунктах численность жителей не превышает 11-18 человек. По состоянию на начало 2019 год в  населенных пунктах деревнях Зуево и Яковково постоянные жители не были зарегистрированы. </w:t>
      </w:r>
    </w:p>
    <w:p w:rsidR="000F4CE4" w:rsidRPr="002D7020" w:rsidRDefault="000F4CE4" w:rsidP="002D7020">
      <w:pPr>
        <w:numPr>
          <w:ilvl w:val="0"/>
          <w:numId w:val="1"/>
        </w:numPr>
        <w:autoSpaceDE w:val="0"/>
        <w:autoSpaceDN w:val="0"/>
        <w:adjustRightInd w:val="0"/>
        <w:spacing w:after="0" w:line="240" w:lineRule="auto"/>
        <w:ind w:firstLine="709"/>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 xml:space="preserve">За последние годы в поселении зафиксировано существенное уменьшение численности жителей. За период с 2012 по 2018 год средняя естественная убыль населения в поселении составила  46,7 человек в год, миграционный отток - 35,3 человек в год, что определило общую убыль  </w:t>
      </w:r>
      <w:proofErr w:type="gramStart"/>
      <w:r w:rsidRPr="002D7020">
        <w:rPr>
          <w:rFonts w:ascii="Times New Roman" w:hAnsi="Times New Roman" w:cs="Times New Roman"/>
          <w:sz w:val="24"/>
          <w:szCs w:val="24"/>
          <w:lang w:eastAsia="ru-RU"/>
        </w:rPr>
        <w:t>равной</w:t>
      </w:r>
      <w:proofErr w:type="gramEnd"/>
      <w:r w:rsidRPr="002D7020">
        <w:rPr>
          <w:rFonts w:ascii="Times New Roman" w:hAnsi="Times New Roman" w:cs="Times New Roman"/>
          <w:sz w:val="24"/>
          <w:szCs w:val="24"/>
          <w:lang w:eastAsia="ru-RU"/>
        </w:rPr>
        <w:t xml:space="preserve"> 82 человека в год. Крайне удручающие показатели отмечены по рождаемости и смертности. </w:t>
      </w:r>
      <w:proofErr w:type="gramStart"/>
      <w:r w:rsidRPr="002D7020">
        <w:rPr>
          <w:rFonts w:ascii="Times New Roman" w:hAnsi="Times New Roman" w:cs="Times New Roman"/>
          <w:sz w:val="24"/>
          <w:szCs w:val="24"/>
          <w:lang w:eastAsia="ru-RU"/>
        </w:rPr>
        <w:t>Показатели по смертности в 2-3 раза превышают показатели по рождаемости, при этом в последние годы рождаемость заметно уменьшается (с 11‰ в 2012-2016 годах, до 6,7-6,9‰ в 2017-2018 годах), а смертность за тот же период сохраняется на уровне  22,6‰ – 24,8‰. За весь рассматриваемый период имел место четко выявленный миграционный отток жителей, который в среднем был незначительно ниже естественной убыли и</w:t>
      </w:r>
      <w:proofErr w:type="gramEnd"/>
      <w:r w:rsidRPr="002D7020">
        <w:rPr>
          <w:rFonts w:ascii="Times New Roman" w:hAnsi="Times New Roman" w:cs="Times New Roman"/>
          <w:sz w:val="24"/>
          <w:szCs w:val="24"/>
          <w:lang w:eastAsia="ru-RU"/>
        </w:rPr>
        <w:t xml:space="preserve"> составлял в среднем  11,5‰ в год). </w:t>
      </w:r>
      <w:proofErr w:type="gramStart"/>
      <w:r w:rsidRPr="002D7020">
        <w:rPr>
          <w:rFonts w:ascii="Times New Roman" w:hAnsi="Times New Roman" w:cs="Times New Roman"/>
          <w:sz w:val="24"/>
          <w:szCs w:val="24"/>
          <w:lang w:eastAsia="ru-RU"/>
        </w:rPr>
        <w:t>Средняя убыль населения за последние 7 лет составила 26,8‰ в год.</w:t>
      </w:r>
      <w:proofErr w:type="gramEnd"/>
      <w:r w:rsidRPr="002D7020">
        <w:rPr>
          <w:rFonts w:ascii="Times New Roman" w:hAnsi="Times New Roman" w:cs="Times New Roman"/>
          <w:sz w:val="24"/>
          <w:szCs w:val="24"/>
          <w:lang w:eastAsia="ru-RU"/>
        </w:rPr>
        <w:t xml:space="preserve"> Все это свидетельствует о весьма негативном развитии демографических процессов в поселении в последние годы. Все это свидетельствует о весьма негативном развитии демографических процессов в поселении.</w:t>
      </w:r>
    </w:p>
    <w:p w:rsidR="000F4CE4" w:rsidRPr="002D7020" w:rsidRDefault="000F4CE4" w:rsidP="002D7020">
      <w:pPr>
        <w:numPr>
          <w:ilvl w:val="0"/>
          <w:numId w:val="1"/>
        </w:numPr>
        <w:autoSpaceDE w:val="0"/>
        <w:autoSpaceDN w:val="0"/>
        <w:adjustRightInd w:val="0"/>
        <w:spacing w:after="0" w:line="240" w:lineRule="auto"/>
        <w:ind w:firstLine="709"/>
        <w:jc w:val="both"/>
        <w:rPr>
          <w:rFonts w:ascii="Times New Roman" w:hAnsi="Times New Roman" w:cs="Times New Roman"/>
          <w:sz w:val="24"/>
          <w:szCs w:val="24"/>
          <w:lang w:eastAsia="ru-RU"/>
        </w:rPr>
      </w:pPr>
      <w:proofErr w:type="gramStart"/>
      <w:r w:rsidRPr="002D7020">
        <w:rPr>
          <w:rFonts w:ascii="Times New Roman" w:hAnsi="Times New Roman" w:cs="Times New Roman"/>
          <w:sz w:val="24"/>
          <w:szCs w:val="24"/>
          <w:lang w:eastAsia="ru-RU"/>
        </w:rPr>
        <w:t>По данным схемы территориального планирования Окуловского района и генерального плана 2011 года к 2015-2018 году следовало ожидать медленного увеличения численности жителей как по району в целом, так и по городским поселениям.. Однако, этого не наблюдается и по Окуловскому району в целом, и по другим муниципальным образованиям района, в том числе и по  Кулотинскому, Угловскому и  Окуловскому городским поселениям.</w:t>
      </w:r>
      <w:proofErr w:type="gramEnd"/>
    </w:p>
    <w:p w:rsidR="000F4CE4" w:rsidRPr="002D7020" w:rsidRDefault="000F4CE4" w:rsidP="002D7020">
      <w:pPr>
        <w:numPr>
          <w:ilvl w:val="0"/>
          <w:numId w:val="1"/>
        </w:numPr>
        <w:autoSpaceDE w:val="0"/>
        <w:autoSpaceDN w:val="0"/>
        <w:adjustRightInd w:val="0"/>
        <w:spacing w:after="0" w:line="240" w:lineRule="auto"/>
        <w:ind w:firstLine="709"/>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Для достижения прогнозируемых Генпланом 2011 года и Схемой территориального планирования Окуловского муниципального района демографических показателей на расчетный срок необходимо сделать Окуловский район в целом и Кулотинское  городское поселение более привлекательными для жителей региона и обеспечить миграционный приток населения.</w:t>
      </w:r>
    </w:p>
    <w:p w:rsidR="000F4CE4" w:rsidRPr="002D7020" w:rsidRDefault="000F4CE4" w:rsidP="002D7020">
      <w:pPr>
        <w:numPr>
          <w:ilvl w:val="0"/>
          <w:numId w:val="1"/>
        </w:numPr>
        <w:autoSpaceDE w:val="0"/>
        <w:autoSpaceDN w:val="0"/>
        <w:adjustRightInd w:val="0"/>
        <w:spacing w:after="0" w:line="240" w:lineRule="auto"/>
        <w:ind w:firstLine="709"/>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 xml:space="preserve">Учетом  </w:t>
      </w:r>
      <w:proofErr w:type="gramStart"/>
      <w:r w:rsidRPr="002D7020">
        <w:rPr>
          <w:rFonts w:ascii="Times New Roman" w:hAnsi="Times New Roman" w:cs="Times New Roman"/>
          <w:sz w:val="24"/>
          <w:szCs w:val="24"/>
          <w:lang w:eastAsia="ru-RU"/>
        </w:rPr>
        <w:t>выше описанных</w:t>
      </w:r>
      <w:proofErr w:type="gramEnd"/>
      <w:r w:rsidRPr="002D7020">
        <w:rPr>
          <w:rFonts w:ascii="Times New Roman" w:hAnsi="Times New Roman" w:cs="Times New Roman"/>
          <w:sz w:val="24"/>
          <w:szCs w:val="24"/>
          <w:lang w:eastAsia="ru-RU"/>
        </w:rPr>
        <w:t xml:space="preserve"> демографических  и миграционных показателей можно прогнозировать, что к 2030 году численность жителей в поселении не превысит 2300 </w:t>
      </w:r>
      <w:r w:rsidRPr="002D7020">
        <w:rPr>
          <w:rFonts w:ascii="Times New Roman" w:hAnsi="Times New Roman" w:cs="Times New Roman"/>
          <w:sz w:val="24"/>
          <w:szCs w:val="24"/>
          <w:lang w:eastAsia="ru-RU"/>
        </w:rPr>
        <w:lastRenderedPageBreak/>
        <w:t>человек и лишь в более отдаленной перспективе может иметь место постепенный прирост численности жителей до уровня  2500 человек к 2040 году.</w:t>
      </w:r>
    </w:p>
    <w:p w:rsidR="000F4CE4" w:rsidRPr="002D7020" w:rsidRDefault="000F4CE4" w:rsidP="002D7020">
      <w:pPr>
        <w:numPr>
          <w:ilvl w:val="0"/>
          <w:numId w:val="1"/>
        </w:numPr>
        <w:autoSpaceDE w:val="0"/>
        <w:autoSpaceDN w:val="0"/>
        <w:adjustRightInd w:val="0"/>
        <w:spacing w:after="0" w:line="240" w:lineRule="auto"/>
        <w:ind w:firstLine="709"/>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Для достижения положительных демографических показателей в Кулотинском  городском поселении и Окуловском муниципальном  районе в целом  необходима реализация следующих основных задач:</w:t>
      </w:r>
    </w:p>
    <w:p w:rsidR="000F4CE4" w:rsidRPr="002D7020" w:rsidRDefault="000F4CE4" w:rsidP="002D7020">
      <w:pPr>
        <w:numPr>
          <w:ilvl w:val="0"/>
          <w:numId w:val="1"/>
        </w:numPr>
        <w:autoSpaceDE w:val="0"/>
        <w:autoSpaceDN w:val="0"/>
        <w:adjustRightInd w:val="0"/>
        <w:spacing w:after="0" w:line="240" w:lineRule="auto"/>
        <w:ind w:firstLine="709"/>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 создание эффективной социальной и инженерной инфраструктуры;</w:t>
      </w:r>
    </w:p>
    <w:p w:rsidR="000F4CE4" w:rsidRPr="002D7020" w:rsidRDefault="000F4CE4" w:rsidP="002D7020">
      <w:pPr>
        <w:numPr>
          <w:ilvl w:val="0"/>
          <w:numId w:val="1"/>
        </w:numPr>
        <w:autoSpaceDE w:val="0"/>
        <w:autoSpaceDN w:val="0"/>
        <w:adjustRightInd w:val="0"/>
        <w:spacing w:after="0" w:line="240" w:lineRule="auto"/>
        <w:ind w:firstLine="709"/>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  улучшение санитарно-эпидемиологической обстановки;</w:t>
      </w:r>
    </w:p>
    <w:p w:rsidR="000F4CE4" w:rsidRPr="002D7020" w:rsidRDefault="000F4CE4" w:rsidP="002D7020">
      <w:pPr>
        <w:numPr>
          <w:ilvl w:val="0"/>
          <w:numId w:val="1"/>
        </w:numPr>
        <w:autoSpaceDE w:val="0"/>
        <w:autoSpaceDN w:val="0"/>
        <w:adjustRightInd w:val="0"/>
        <w:spacing w:after="0" w:line="240" w:lineRule="auto"/>
        <w:ind w:firstLine="709"/>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 развитие инвестиционной политики;</w:t>
      </w:r>
    </w:p>
    <w:p w:rsidR="000F4CE4" w:rsidRPr="002D7020" w:rsidRDefault="000F4CE4" w:rsidP="002D7020">
      <w:pPr>
        <w:numPr>
          <w:ilvl w:val="0"/>
          <w:numId w:val="1"/>
        </w:numPr>
        <w:autoSpaceDE w:val="0"/>
        <w:autoSpaceDN w:val="0"/>
        <w:adjustRightInd w:val="0"/>
        <w:spacing w:after="0" w:line="240" w:lineRule="auto"/>
        <w:ind w:firstLine="709"/>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 стимулирование жилищного строительства и ипотечного кредитования;</w:t>
      </w:r>
    </w:p>
    <w:p w:rsidR="000F4CE4" w:rsidRPr="002D7020" w:rsidRDefault="000F4CE4" w:rsidP="002D7020">
      <w:pPr>
        <w:numPr>
          <w:ilvl w:val="0"/>
          <w:numId w:val="1"/>
        </w:numPr>
        <w:autoSpaceDE w:val="0"/>
        <w:autoSpaceDN w:val="0"/>
        <w:adjustRightInd w:val="0"/>
        <w:spacing w:after="0" w:line="240" w:lineRule="auto"/>
        <w:ind w:firstLine="709"/>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 содействие созданию рабочих мест.</w:t>
      </w:r>
    </w:p>
    <w:p w:rsidR="000F4CE4" w:rsidRPr="002D7020" w:rsidRDefault="000F4CE4" w:rsidP="002D7020">
      <w:pPr>
        <w:numPr>
          <w:ilvl w:val="0"/>
          <w:numId w:val="1"/>
        </w:numPr>
        <w:autoSpaceDE w:val="0"/>
        <w:autoSpaceDN w:val="0"/>
        <w:adjustRightInd w:val="0"/>
        <w:spacing w:after="0" w:line="240" w:lineRule="auto"/>
        <w:ind w:firstLine="709"/>
        <w:jc w:val="both"/>
        <w:rPr>
          <w:rFonts w:ascii="Times New Roman" w:hAnsi="Times New Roman" w:cs="Times New Roman"/>
          <w:sz w:val="24"/>
          <w:szCs w:val="24"/>
          <w:highlight w:val="yellow"/>
          <w:lang w:eastAsia="ru-RU"/>
        </w:rPr>
      </w:pPr>
    </w:p>
    <w:p w:rsidR="000F4CE4" w:rsidRPr="002D7020" w:rsidRDefault="000F4CE4" w:rsidP="002D7020">
      <w:pPr>
        <w:pStyle w:val="10"/>
        <w:spacing w:line="240" w:lineRule="auto"/>
        <w:rPr>
          <w:sz w:val="24"/>
        </w:rPr>
      </w:pPr>
      <w:bookmarkStart w:id="18" w:name="_Toc389742634"/>
      <w:bookmarkStart w:id="19" w:name="_Toc42251726"/>
      <w:r w:rsidRPr="002D7020">
        <w:rPr>
          <w:sz w:val="24"/>
        </w:rPr>
        <w:t>4. Стратегические направления градостроительного развития Кулотинского городского поселения</w:t>
      </w:r>
      <w:bookmarkEnd w:id="18"/>
      <w:bookmarkEnd w:id="19"/>
    </w:p>
    <w:p w:rsidR="000F4CE4" w:rsidRPr="002D7020" w:rsidRDefault="000F4CE4" w:rsidP="002D7020">
      <w:pPr>
        <w:pStyle w:val="10"/>
        <w:spacing w:line="240" w:lineRule="auto"/>
        <w:rPr>
          <w:sz w:val="24"/>
        </w:rPr>
      </w:pPr>
      <w:bookmarkStart w:id="20" w:name="_Toc190514477"/>
      <w:bookmarkStart w:id="21" w:name="_Toc389742635"/>
      <w:bookmarkStart w:id="22" w:name="_Toc42251727"/>
      <w:r w:rsidRPr="002D7020">
        <w:rPr>
          <w:sz w:val="24"/>
        </w:rPr>
        <w:t>4.1. Основные принципы градостроительной политики</w:t>
      </w:r>
      <w:bookmarkEnd w:id="20"/>
      <w:r w:rsidRPr="002D7020">
        <w:rPr>
          <w:sz w:val="24"/>
        </w:rPr>
        <w:t>. Направления территориального развития.</w:t>
      </w:r>
      <w:bookmarkEnd w:id="21"/>
      <w:bookmarkEnd w:id="22"/>
    </w:p>
    <w:p w:rsidR="000F4CE4" w:rsidRPr="002D7020" w:rsidRDefault="000F4CE4" w:rsidP="002D7020">
      <w:pPr>
        <w:tabs>
          <w:tab w:val="num" w:pos="0"/>
        </w:tabs>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В основу Генерального плана </w:t>
      </w:r>
      <w:r w:rsidRPr="002D7020">
        <w:rPr>
          <w:rFonts w:ascii="Times New Roman" w:hAnsi="Times New Roman" w:cs="Times New Roman"/>
          <w:sz w:val="24"/>
          <w:szCs w:val="24"/>
          <w:lang w:eastAsia="ru-RU"/>
        </w:rPr>
        <w:t>Кулотинского городского поселения</w:t>
      </w:r>
      <w:r w:rsidRPr="002D7020">
        <w:rPr>
          <w:rFonts w:ascii="Times New Roman" w:hAnsi="Times New Roman" w:cs="Times New Roman"/>
          <w:sz w:val="24"/>
          <w:szCs w:val="24"/>
        </w:rPr>
        <w:t xml:space="preserve"> положена концепция устойчивого развития поселения. </w:t>
      </w:r>
    </w:p>
    <w:p w:rsidR="000F4CE4" w:rsidRPr="002D7020" w:rsidRDefault="000F4CE4" w:rsidP="002D7020">
      <w:pPr>
        <w:tabs>
          <w:tab w:val="num" w:pos="0"/>
        </w:tabs>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Цель устойчивого развития поселения - сохранение и приумножение всех трудовых и природных ресурсов для будущих поколений. Решения Генерального плана преломляют данную концепцию применительно к </w:t>
      </w:r>
      <w:r w:rsidRPr="002D7020">
        <w:rPr>
          <w:rFonts w:ascii="Times New Roman" w:hAnsi="Times New Roman" w:cs="Times New Roman"/>
          <w:sz w:val="24"/>
          <w:szCs w:val="24"/>
          <w:lang w:eastAsia="ru-RU"/>
        </w:rPr>
        <w:t>Кулотинскому   городскому поселению</w:t>
      </w:r>
      <w:r w:rsidRPr="002D7020">
        <w:rPr>
          <w:rFonts w:ascii="Times New Roman" w:hAnsi="Times New Roman" w:cs="Times New Roman"/>
          <w:sz w:val="24"/>
          <w:szCs w:val="24"/>
        </w:rPr>
        <w:t>.</w:t>
      </w:r>
    </w:p>
    <w:p w:rsidR="000F4CE4" w:rsidRPr="002D7020" w:rsidRDefault="000F4CE4" w:rsidP="002D7020">
      <w:pPr>
        <w:tabs>
          <w:tab w:val="num" w:pos="0"/>
        </w:tabs>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Градостроительная стратегия направлена на формирование </w:t>
      </w:r>
      <w:r w:rsidRPr="002D7020">
        <w:rPr>
          <w:rFonts w:ascii="Times New Roman" w:hAnsi="Times New Roman" w:cs="Times New Roman"/>
          <w:sz w:val="24"/>
          <w:szCs w:val="24"/>
          <w:lang w:eastAsia="ru-RU"/>
        </w:rPr>
        <w:t>Кулотинского  городского поселения</w:t>
      </w:r>
      <w:r w:rsidRPr="002D7020">
        <w:rPr>
          <w:rFonts w:ascii="Times New Roman" w:hAnsi="Times New Roman" w:cs="Times New Roman"/>
          <w:sz w:val="24"/>
          <w:szCs w:val="24"/>
        </w:rPr>
        <w:t xml:space="preserve"> как развитого социально-экономического центра Окуловского района Новгородской области. Стратегической целью развития </w:t>
      </w:r>
      <w:r w:rsidRPr="002D7020">
        <w:rPr>
          <w:rFonts w:ascii="Times New Roman" w:hAnsi="Times New Roman" w:cs="Times New Roman"/>
          <w:sz w:val="24"/>
          <w:szCs w:val="24"/>
          <w:lang w:eastAsia="ru-RU"/>
        </w:rPr>
        <w:t xml:space="preserve">Кулотинского городского поселения </w:t>
      </w:r>
      <w:r w:rsidRPr="002D7020">
        <w:rPr>
          <w:rFonts w:ascii="Times New Roman" w:hAnsi="Times New Roman" w:cs="Times New Roman"/>
          <w:sz w:val="24"/>
          <w:szCs w:val="24"/>
        </w:rPr>
        <w:t xml:space="preserve">является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 сферы. </w:t>
      </w:r>
    </w:p>
    <w:p w:rsidR="000F4CE4" w:rsidRPr="002D7020" w:rsidRDefault="000F4CE4" w:rsidP="002D7020">
      <w:pPr>
        <w:tabs>
          <w:tab w:val="num" w:pos="0"/>
        </w:tabs>
        <w:spacing w:after="0" w:line="240" w:lineRule="auto"/>
        <w:rPr>
          <w:rFonts w:ascii="Times New Roman" w:hAnsi="Times New Roman" w:cs="Times New Roman"/>
          <w:sz w:val="24"/>
          <w:szCs w:val="24"/>
        </w:rPr>
      </w:pPr>
      <w:r w:rsidRPr="002D7020">
        <w:rPr>
          <w:rFonts w:ascii="Times New Roman" w:hAnsi="Times New Roman" w:cs="Times New Roman"/>
          <w:sz w:val="24"/>
          <w:szCs w:val="24"/>
        </w:rPr>
        <w:t>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Кулотинского</w:t>
      </w:r>
      <w:r w:rsidRPr="002D7020">
        <w:rPr>
          <w:rFonts w:ascii="Times New Roman" w:hAnsi="Times New Roman" w:cs="Times New Roman"/>
          <w:sz w:val="24"/>
          <w:szCs w:val="24"/>
          <w:lang w:eastAsia="ru-RU"/>
        </w:rPr>
        <w:t xml:space="preserve"> городского поселения и его населенных пунктов</w:t>
      </w:r>
      <w:r w:rsidRPr="002D7020">
        <w:rPr>
          <w:rFonts w:ascii="Times New Roman" w:hAnsi="Times New Roman" w:cs="Times New Roman"/>
          <w:sz w:val="24"/>
          <w:szCs w:val="24"/>
        </w:rPr>
        <w:t>.</w:t>
      </w:r>
    </w:p>
    <w:p w:rsidR="000F4CE4" w:rsidRPr="002D7020" w:rsidRDefault="000F4CE4" w:rsidP="002D7020">
      <w:pPr>
        <w:tabs>
          <w:tab w:val="num" w:pos="0"/>
        </w:tabs>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Согласно статье 23 Градостроительного кодекса РФ в документах территориального планирования необходимо однозначно установить и отобразить границы муниципального образования </w:t>
      </w:r>
      <w:r w:rsidRPr="002D7020">
        <w:rPr>
          <w:rFonts w:ascii="Times New Roman" w:hAnsi="Times New Roman" w:cs="Times New Roman"/>
          <w:sz w:val="24"/>
          <w:szCs w:val="24"/>
          <w:lang w:eastAsia="ru-RU"/>
        </w:rPr>
        <w:t xml:space="preserve">Кулотинское </w:t>
      </w:r>
      <w:r w:rsidRPr="002D7020">
        <w:rPr>
          <w:rFonts w:ascii="Times New Roman" w:hAnsi="Times New Roman" w:cs="Times New Roman"/>
          <w:sz w:val="24"/>
          <w:szCs w:val="24"/>
        </w:rPr>
        <w:t xml:space="preserve">городское поселение, границы населенных пунктов, входящих в состав </w:t>
      </w:r>
      <w:r w:rsidRPr="002D7020">
        <w:rPr>
          <w:rFonts w:ascii="Times New Roman" w:hAnsi="Times New Roman" w:cs="Times New Roman"/>
          <w:sz w:val="24"/>
          <w:szCs w:val="24"/>
          <w:lang w:eastAsia="ru-RU"/>
        </w:rPr>
        <w:t>Кулотинского</w:t>
      </w:r>
      <w:r w:rsidRPr="002D7020">
        <w:rPr>
          <w:rFonts w:ascii="Times New Roman" w:hAnsi="Times New Roman" w:cs="Times New Roman"/>
          <w:sz w:val="24"/>
          <w:szCs w:val="24"/>
        </w:rPr>
        <w:t xml:space="preserve"> городского поселения, а также земли иных категорий на территории муниципального образования.</w:t>
      </w:r>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Градостроительная организация населенных пунктов характеризуется двумя важнейшими составляющими - планировочной структурой и функциональным зонированием территорий. Данные составляющие дают наиболее полное представление о принципах размещения основных функционально-пространственных элементов населенного пункта, застроенных и открытых пространств, природно-рекреационных и урбанизированных территорий, основных планировочно-композиционных узлов и главных коммуникационно-планировочных осей.</w:t>
      </w:r>
    </w:p>
    <w:p w:rsidR="000F4CE4" w:rsidRPr="002D7020" w:rsidRDefault="000F4CE4" w:rsidP="002D7020">
      <w:pPr>
        <w:pStyle w:val="10"/>
        <w:spacing w:line="240" w:lineRule="auto"/>
        <w:rPr>
          <w:sz w:val="24"/>
        </w:rPr>
      </w:pPr>
      <w:bookmarkStart w:id="23" w:name="_Toc389742636"/>
      <w:bookmarkStart w:id="24" w:name="_Toc42251728"/>
      <w:r w:rsidRPr="002D7020">
        <w:rPr>
          <w:sz w:val="24"/>
        </w:rPr>
        <w:t>4.2. Земельные ресурсы.</w:t>
      </w:r>
      <w:bookmarkEnd w:id="23"/>
      <w:bookmarkEnd w:id="24"/>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bookmarkStart w:id="25" w:name="_Toc389742637"/>
      <w:bookmarkStart w:id="26" w:name="_Toc42251729"/>
      <w:proofErr w:type="gramStart"/>
      <w:r w:rsidRPr="002D7020">
        <w:rPr>
          <w:rFonts w:ascii="Times New Roman" w:hAnsi="Times New Roman" w:cs="Times New Roman"/>
          <w:sz w:val="24"/>
          <w:szCs w:val="24"/>
        </w:rPr>
        <w:t>Кулотинское городское поселение – муниципальное образование, статус которого установлен областным законом от 02.12.2004 г. № 355-ОЗ «Об установлении границ муниципальных образований, входящих в состав территории Окуловского муниципального района, наделении их статусом городского и сельских поселений и определении административных центров» (в ред. областных </w:t>
      </w:r>
      <w:hyperlink r:id="rId14" w:history="1">
        <w:r w:rsidRPr="002D7020">
          <w:rPr>
            <w:rFonts w:ascii="Times New Roman" w:hAnsi="Times New Roman" w:cs="Times New Roman"/>
            <w:sz w:val="24"/>
            <w:szCs w:val="24"/>
          </w:rPr>
          <w:t>законов Новгородской области от 06.06.2005 N 497-ОЗ</w:t>
        </w:r>
      </w:hyperlink>
      <w:r w:rsidRPr="002D7020">
        <w:rPr>
          <w:rFonts w:ascii="Times New Roman" w:hAnsi="Times New Roman" w:cs="Times New Roman"/>
          <w:sz w:val="24"/>
          <w:szCs w:val="24"/>
        </w:rPr>
        <w:t>, </w:t>
      </w:r>
      <w:hyperlink r:id="rId15" w:history="1">
        <w:r w:rsidRPr="002D7020">
          <w:rPr>
            <w:rFonts w:ascii="Times New Roman" w:hAnsi="Times New Roman" w:cs="Times New Roman"/>
            <w:sz w:val="24"/>
            <w:szCs w:val="24"/>
          </w:rPr>
          <w:t>от 05.12.2005 N 569-ОЗ</w:t>
        </w:r>
      </w:hyperlink>
      <w:r w:rsidRPr="002D7020">
        <w:rPr>
          <w:rFonts w:ascii="Times New Roman" w:hAnsi="Times New Roman" w:cs="Times New Roman"/>
          <w:sz w:val="24"/>
          <w:szCs w:val="24"/>
        </w:rPr>
        <w:t>, </w:t>
      </w:r>
      <w:hyperlink r:id="rId16" w:history="1">
        <w:r w:rsidRPr="002D7020">
          <w:rPr>
            <w:rFonts w:ascii="Times New Roman" w:hAnsi="Times New Roman" w:cs="Times New Roman"/>
            <w:sz w:val="24"/>
            <w:szCs w:val="24"/>
          </w:rPr>
          <w:t>от 31.03.2009 N 489-ОЗ</w:t>
        </w:r>
      </w:hyperlink>
      <w:r w:rsidRPr="002D7020">
        <w:rPr>
          <w:rFonts w:ascii="Times New Roman" w:hAnsi="Times New Roman" w:cs="Times New Roman"/>
          <w:sz w:val="24"/>
          <w:szCs w:val="24"/>
        </w:rPr>
        <w:t>, </w:t>
      </w:r>
      <w:hyperlink r:id="rId17" w:history="1">
        <w:r w:rsidRPr="002D7020">
          <w:rPr>
            <w:rFonts w:ascii="Times New Roman" w:hAnsi="Times New Roman" w:cs="Times New Roman"/>
            <w:sz w:val="24"/>
            <w:szCs w:val="24"/>
          </w:rPr>
          <w:t>от 30.03.2010 N 722-ОЗ</w:t>
        </w:r>
      </w:hyperlink>
      <w:r w:rsidRPr="002D7020">
        <w:rPr>
          <w:rFonts w:ascii="Times New Roman" w:hAnsi="Times New Roman" w:cs="Times New Roman"/>
          <w:sz w:val="24"/>
          <w:szCs w:val="24"/>
        </w:rPr>
        <w:t>, </w:t>
      </w:r>
      <w:hyperlink r:id="rId18" w:history="1">
        <w:r w:rsidRPr="002D7020">
          <w:rPr>
            <w:rFonts w:ascii="Times New Roman" w:hAnsi="Times New Roman" w:cs="Times New Roman"/>
            <w:sz w:val="24"/>
            <w:szCs w:val="24"/>
          </w:rPr>
          <w:t>от</w:t>
        </w:r>
        <w:proofErr w:type="gramEnd"/>
        <w:r w:rsidRPr="002D7020">
          <w:rPr>
            <w:rFonts w:ascii="Times New Roman" w:hAnsi="Times New Roman" w:cs="Times New Roman"/>
            <w:sz w:val="24"/>
            <w:szCs w:val="24"/>
          </w:rPr>
          <w:t xml:space="preserve"> </w:t>
        </w:r>
        <w:proofErr w:type="gramStart"/>
        <w:r w:rsidRPr="002D7020">
          <w:rPr>
            <w:rFonts w:ascii="Times New Roman" w:hAnsi="Times New Roman" w:cs="Times New Roman"/>
            <w:sz w:val="24"/>
            <w:szCs w:val="24"/>
          </w:rPr>
          <w:t>03.10.2012 N 120-ОЗ</w:t>
        </w:r>
      </w:hyperlink>
      <w:r w:rsidRPr="002D7020">
        <w:rPr>
          <w:rFonts w:ascii="Times New Roman" w:hAnsi="Times New Roman" w:cs="Times New Roman"/>
          <w:sz w:val="24"/>
          <w:szCs w:val="24"/>
        </w:rPr>
        <w:t>, </w:t>
      </w:r>
      <w:hyperlink r:id="rId19" w:history="1">
        <w:r w:rsidRPr="002D7020">
          <w:rPr>
            <w:rFonts w:ascii="Times New Roman" w:hAnsi="Times New Roman" w:cs="Times New Roman"/>
            <w:sz w:val="24"/>
            <w:szCs w:val="24"/>
          </w:rPr>
          <w:t>от 28.10.2013 N 358-ОЗ</w:t>
        </w:r>
      </w:hyperlink>
      <w:r w:rsidRPr="002D7020">
        <w:rPr>
          <w:rFonts w:ascii="Times New Roman" w:hAnsi="Times New Roman" w:cs="Times New Roman"/>
          <w:sz w:val="24"/>
          <w:szCs w:val="24"/>
        </w:rPr>
        <w:t>, </w:t>
      </w:r>
      <w:hyperlink r:id="rId20" w:history="1">
        <w:r w:rsidRPr="002D7020">
          <w:rPr>
            <w:rFonts w:ascii="Times New Roman" w:hAnsi="Times New Roman" w:cs="Times New Roman"/>
            <w:sz w:val="24"/>
            <w:szCs w:val="24"/>
          </w:rPr>
          <w:t>от 06.11.2018 N 325-ОЗ</w:t>
        </w:r>
      </w:hyperlink>
      <w:r w:rsidRPr="002D7020">
        <w:rPr>
          <w:rFonts w:ascii="Times New Roman" w:hAnsi="Times New Roman" w:cs="Times New Roman"/>
          <w:sz w:val="24"/>
          <w:szCs w:val="24"/>
        </w:rPr>
        <w:t>).</w:t>
      </w:r>
      <w:proofErr w:type="gramEnd"/>
      <w:r w:rsidRPr="002D7020">
        <w:rPr>
          <w:rFonts w:ascii="Times New Roman" w:hAnsi="Times New Roman" w:cs="Times New Roman"/>
          <w:sz w:val="24"/>
          <w:szCs w:val="24"/>
        </w:rPr>
        <w:t xml:space="preserve"> Этим же законом установлена граница Кулотинскогогородского поселения.  Следует обратить внимание, что Областным законом Новгородской области от 06.11.2018 года № </w:t>
      </w:r>
      <w:r w:rsidRPr="002D7020">
        <w:rPr>
          <w:rFonts w:ascii="Times New Roman" w:hAnsi="Times New Roman" w:cs="Times New Roman"/>
          <w:sz w:val="24"/>
          <w:szCs w:val="24"/>
        </w:rPr>
        <w:lastRenderedPageBreak/>
        <w:t xml:space="preserve">325 – </w:t>
      </w:r>
      <w:proofErr w:type="gramStart"/>
      <w:r w:rsidRPr="002D7020">
        <w:rPr>
          <w:rFonts w:ascii="Times New Roman" w:hAnsi="Times New Roman" w:cs="Times New Roman"/>
          <w:sz w:val="24"/>
          <w:szCs w:val="24"/>
        </w:rPr>
        <w:t>ОЗ</w:t>
      </w:r>
      <w:proofErr w:type="gramEnd"/>
      <w:r w:rsidRPr="002D7020">
        <w:rPr>
          <w:rFonts w:ascii="Times New Roman" w:hAnsi="Times New Roman" w:cs="Times New Roman"/>
          <w:sz w:val="24"/>
          <w:szCs w:val="24"/>
        </w:rPr>
        <w:t xml:space="preserve"> была прецизирована  граница Окуловского муниципального района и  границы муниципальных поселений, входящих в состав района, в том числе и Кулотинского городского поселения. Границы территорий муниципальных образований, входящих в состав территории Окуловского муниципального района Новгородской области, установлены согласно геодезическим данным и сведениям, внесенным в Единый государственный реестр недвижимости, картам (схемам) и описанию границ муниципальных образований.</w:t>
      </w:r>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По данным Росстата на 2018 год общая площадь территории в границах Кулотинского городского поселения составляла – 18700 га.</w:t>
      </w:r>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xml:space="preserve">В соответствии с Областным законом Новгородской области законом от 06.11.2018 года № 325–ОЗ </w:t>
      </w:r>
      <w:proofErr w:type="gramStart"/>
      <w:r w:rsidRPr="002D7020">
        <w:rPr>
          <w:rFonts w:ascii="Times New Roman" w:hAnsi="Times New Roman" w:cs="Times New Roman"/>
          <w:sz w:val="24"/>
          <w:szCs w:val="24"/>
        </w:rPr>
        <w:t>были уточнены границы Кулотинского городского поселения и на основании картографических материалов территория Кулотинского городского поселения в настоящее время составляет</w:t>
      </w:r>
      <w:proofErr w:type="gramEnd"/>
      <w:r w:rsidRPr="002D7020">
        <w:rPr>
          <w:rFonts w:ascii="Times New Roman" w:hAnsi="Times New Roman" w:cs="Times New Roman"/>
          <w:sz w:val="24"/>
          <w:szCs w:val="24"/>
        </w:rPr>
        <w:t xml:space="preserve">  </w:t>
      </w:r>
      <w:r w:rsidRPr="002D7020">
        <w:rPr>
          <w:rFonts w:ascii="Times New Roman" w:hAnsi="Times New Roman" w:cs="Times New Roman"/>
          <w:bCs/>
          <w:sz w:val="24"/>
          <w:szCs w:val="24"/>
        </w:rPr>
        <w:t>15199,32</w:t>
      </w:r>
      <w:r w:rsidRPr="002D7020">
        <w:rPr>
          <w:rFonts w:ascii="Times New Roman" w:hAnsi="Times New Roman" w:cs="Times New Roman"/>
          <w:b/>
          <w:bCs/>
          <w:sz w:val="24"/>
          <w:szCs w:val="24"/>
        </w:rPr>
        <w:t xml:space="preserve"> </w:t>
      </w:r>
      <w:r w:rsidRPr="002D7020">
        <w:rPr>
          <w:rFonts w:ascii="Times New Roman" w:hAnsi="Times New Roman" w:cs="Times New Roman"/>
          <w:sz w:val="24"/>
          <w:szCs w:val="24"/>
        </w:rPr>
        <w:t xml:space="preserve">га. </w:t>
      </w:r>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Перечень использования земельных ресурсов Кулотинского городского поселения   приведен в таблице 2.5.1. Таблица подготовлена с учетом сведений единого государственного реестра недвижимости (филиал ФГБУ «ФКП Росреестр» по Новгородской области), публичной кадастровой карты (</w:t>
      </w:r>
      <w:hyperlink r:id="rId21" w:history="1">
        <w:r w:rsidRPr="002D7020">
          <w:rPr>
            <w:rStyle w:val="af"/>
            <w:rFonts w:ascii="Times New Roman" w:hAnsi="Times New Roman" w:cs="Times New Roman"/>
            <w:sz w:val="24"/>
            <w:szCs w:val="24"/>
            <w:lang w:val="en-US"/>
          </w:rPr>
          <w:t>http</w:t>
        </w:r>
        <w:r w:rsidRPr="002D7020">
          <w:rPr>
            <w:rStyle w:val="af"/>
            <w:rFonts w:ascii="Times New Roman" w:hAnsi="Times New Roman" w:cs="Times New Roman"/>
            <w:sz w:val="24"/>
            <w:szCs w:val="24"/>
          </w:rPr>
          <w:t>://</w:t>
        </w:r>
        <w:r w:rsidRPr="002D7020">
          <w:rPr>
            <w:rStyle w:val="af"/>
            <w:rFonts w:ascii="Times New Roman" w:hAnsi="Times New Roman" w:cs="Times New Roman"/>
            <w:sz w:val="24"/>
            <w:szCs w:val="24"/>
            <w:lang w:val="en-US"/>
          </w:rPr>
          <w:t>maps</w:t>
        </w:r>
        <w:r w:rsidRPr="002D7020">
          <w:rPr>
            <w:rStyle w:val="af"/>
            <w:rFonts w:ascii="Times New Roman" w:hAnsi="Times New Roman" w:cs="Times New Roman"/>
            <w:sz w:val="24"/>
            <w:szCs w:val="24"/>
          </w:rPr>
          <w:t>.</w:t>
        </w:r>
        <w:r w:rsidRPr="002D7020">
          <w:rPr>
            <w:rStyle w:val="af"/>
            <w:rFonts w:ascii="Times New Roman" w:hAnsi="Times New Roman" w:cs="Times New Roman"/>
            <w:sz w:val="24"/>
            <w:szCs w:val="24"/>
            <w:lang w:val="en-US"/>
          </w:rPr>
          <w:t>rosreestr</w:t>
        </w:r>
        <w:r w:rsidRPr="002D7020">
          <w:rPr>
            <w:rStyle w:val="af"/>
            <w:rFonts w:ascii="Times New Roman" w:hAnsi="Times New Roman" w:cs="Times New Roman"/>
            <w:sz w:val="24"/>
            <w:szCs w:val="24"/>
          </w:rPr>
          <w:t>.</w:t>
        </w:r>
        <w:r w:rsidRPr="002D7020">
          <w:rPr>
            <w:rStyle w:val="af"/>
            <w:rFonts w:ascii="Times New Roman" w:hAnsi="Times New Roman" w:cs="Times New Roman"/>
            <w:sz w:val="24"/>
            <w:szCs w:val="24"/>
            <w:lang w:val="en-US"/>
          </w:rPr>
          <w:t>ru</w:t>
        </w:r>
        <w:r w:rsidRPr="002D7020">
          <w:rPr>
            <w:rStyle w:val="af"/>
            <w:rFonts w:ascii="Times New Roman" w:hAnsi="Times New Roman" w:cs="Times New Roman"/>
            <w:sz w:val="24"/>
            <w:szCs w:val="24"/>
          </w:rPr>
          <w:t>/</w:t>
        </w:r>
        <w:r w:rsidRPr="002D7020">
          <w:rPr>
            <w:rStyle w:val="af"/>
            <w:rFonts w:ascii="Times New Roman" w:hAnsi="Times New Roman" w:cs="Times New Roman"/>
            <w:sz w:val="24"/>
            <w:szCs w:val="24"/>
            <w:lang w:val="en-US"/>
          </w:rPr>
          <w:t>PortalOnline</w:t>
        </w:r>
        <w:r w:rsidRPr="002D7020">
          <w:rPr>
            <w:rStyle w:val="af"/>
            <w:rFonts w:ascii="Times New Roman" w:hAnsi="Times New Roman" w:cs="Times New Roman"/>
            <w:sz w:val="24"/>
            <w:szCs w:val="24"/>
          </w:rPr>
          <w:t>/</w:t>
        </w:r>
      </w:hyperlink>
      <w:r w:rsidRPr="002D7020">
        <w:rPr>
          <w:rFonts w:ascii="Times New Roman" w:hAnsi="Times New Roman" w:cs="Times New Roman"/>
          <w:sz w:val="24"/>
          <w:szCs w:val="24"/>
        </w:rPr>
        <w:t xml:space="preserve">) по состоянию на начало  2020 года. </w:t>
      </w:r>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xml:space="preserve">На момент внесения изменений в генплан  общая площадь земель Кулотинского  городского поселения в административных границах составляет  </w:t>
      </w:r>
      <w:r w:rsidRPr="002D7020">
        <w:rPr>
          <w:rFonts w:ascii="Times New Roman" w:hAnsi="Times New Roman" w:cs="Times New Roman"/>
          <w:bCs/>
          <w:sz w:val="24"/>
          <w:szCs w:val="24"/>
        </w:rPr>
        <w:t>15199,32</w:t>
      </w:r>
      <w:r w:rsidRPr="002D7020">
        <w:rPr>
          <w:rFonts w:ascii="Times New Roman" w:hAnsi="Times New Roman" w:cs="Times New Roman"/>
          <w:b/>
          <w:bCs/>
          <w:sz w:val="24"/>
          <w:szCs w:val="24"/>
        </w:rPr>
        <w:t xml:space="preserve"> </w:t>
      </w:r>
      <w:r w:rsidRPr="002D7020">
        <w:rPr>
          <w:rFonts w:ascii="Times New Roman" w:hAnsi="Times New Roman" w:cs="Times New Roman"/>
          <w:sz w:val="24"/>
          <w:szCs w:val="24"/>
        </w:rPr>
        <w:t xml:space="preserve">га, что и принято за площадь земель на расчетный срок. Земельный фонд распределяется по категориям земель следующим образом: </w:t>
      </w:r>
    </w:p>
    <w:p w:rsidR="000F4CE4" w:rsidRDefault="000F4CE4" w:rsidP="000F4CE4">
      <w:pPr>
        <w:widowControl w:val="0"/>
        <w:numPr>
          <w:ilvl w:val="0"/>
          <w:numId w:val="1"/>
        </w:numPr>
        <w:suppressAutoHyphens/>
        <w:autoSpaceDE w:val="0"/>
        <w:spacing w:after="0" w:line="240" w:lineRule="auto"/>
        <w:ind w:firstLine="709"/>
        <w:jc w:val="right"/>
        <w:rPr>
          <w:rFonts w:ascii="Times New Roman" w:hAnsi="Times New Roman"/>
          <w:sz w:val="24"/>
          <w:szCs w:val="24"/>
        </w:rPr>
      </w:pPr>
      <w:r>
        <w:rPr>
          <w:rFonts w:ascii="Times New Roman" w:hAnsi="Times New Roman"/>
          <w:sz w:val="24"/>
          <w:szCs w:val="24"/>
        </w:rPr>
        <w:t>Т</w:t>
      </w:r>
      <w:r w:rsidRPr="00272EB4">
        <w:rPr>
          <w:rFonts w:ascii="Times New Roman" w:hAnsi="Times New Roman"/>
          <w:sz w:val="24"/>
          <w:szCs w:val="24"/>
        </w:rPr>
        <w:t>аблиц</w:t>
      </w:r>
      <w:r>
        <w:rPr>
          <w:rFonts w:ascii="Times New Roman" w:hAnsi="Times New Roman"/>
          <w:sz w:val="24"/>
          <w:szCs w:val="24"/>
        </w:rPr>
        <w:t>а</w:t>
      </w:r>
      <w:r w:rsidRPr="00272EB4">
        <w:rPr>
          <w:rFonts w:ascii="Times New Roman" w:hAnsi="Times New Roman"/>
          <w:sz w:val="24"/>
          <w:szCs w:val="24"/>
        </w:rPr>
        <w:t xml:space="preserve"> 2.</w:t>
      </w:r>
      <w:r>
        <w:rPr>
          <w:rFonts w:ascii="Times New Roman" w:hAnsi="Times New Roman"/>
          <w:sz w:val="24"/>
          <w:szCs w:val="24"/>
        </w:rPr>
        <w:t>5</w:t>
      </w:r>
      <w:r w:rsidRPr="00272EB4">
        <w:rPr>
          <w:rFonts w:ascii="Times New Roman" w:hAnsi="Times New Roman"/>
          <w:sz w:val="24"/>
          <w:szCs w:val="24"/>
        </w:rPr>
        <w:t>.1.</w:t>
      </w:r>
    </w:p>
    <w:tbl>
      <w:tblPr>
        <w:tblW w:w="93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9"/>
        <w:gridCol w:w="3211"/>
        <w:gridCol w:w="1111"/>
        <w:gridCol w:w="1369"/>
        <w:gridCol w:w="1408"/>
        <w:gridCol w:w="1451"/>
      </w:tblGrid>
      <w:tr w:rsidR="000F4CE4" w:rsidRPr="001F7A36" w:rsidTr="002D7020">
        <w:trPr>
          <w:trHeight w:val="19"/>
          <w:tblHeader/>
        </w:trPr>
        <w:tc>
          <w:tcPr>
            <w:tcW w:w="839" w:type="dxa"/>
            <w:vMerge w:val="restart"/>
          </w:tcPr>
          <w:p w:rsidR="000F4CE4" w:rsidRPr="002D7020" w:rsidRDefault="000F4CE4" w:rsidP="002D7020">
            <w:pPr>
              <w:snapToGrid w:val="0"/>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w:t>
            </w:r>
          </w:p>
          <w:p w:rsidR="000F4CE4" w:rsidRPr="002D7020" w:rsidRDefault="000F4CE4" w:rsidP="002D7020">
            <w:pPr>
              <w:snapToGrid w:val="0"/>
              <w:spacing w:after="0" w:line="240" w:lineRule="auto"/>
              <w:jc w:val="center"/>
              <w:rPr>
                <w:rFonts w:ascii="Times New Roman" w:hAnsi="Times New Roman" w:cs="Times New Roman"/>
                <w:sz w:val="24"/>
                <w:szCs w:val="24"/>
              </w:rPr>
            </w:pPr>
            <w:proofErr w:type="gramStart"/>
            <w:r w:rsidRPr="002D7020">
              <w:rPr>
                <w:rFonts w:ascii="Times New Roman" w:hAnsi="Times New Roman" w:cs="Times New Roman"/>
                <w:sz w:val="24"/>
                <w:szCs w:val="24"/>
              </w:rPr>
              <w:t>п</w:t>
            </w:r>
            <w:proofErr w:type="gramEnd"/>
            <w:r w:rsidRPr="002D7020">
              <w:rPr>
                <w:rFonts w:ascii="Times New Roman" w:hAnsi="Times New Roman" w:cs="Times New Roman"/>
                <w:sz w:val="24"/>
                <w:szCs w:val="24"/>
              </w:rPr>
              <w:t>/п</w:t>
            </w:r>
          </w:p>
        </w:tc>
        <w:tc>
          <w:tcPr>
            <w:tcW w:w="3211" w:type="dxa"/>
            <w:vMerge w:val="restart"/>
          </w:tcPr>
          <w:p w:rsidR="000F4CE4" w:rsidRPr="002D7020" w:rsidRDefault="000F4CE4" w:rsidP="002D7020">
            <w:pPr>
              <w:snapToGrid w:val="0"/>
              <w:spacing w:after="0" w:line="240" w:lineRule="auto"/>
              <w:rPr>
                <w:rFonts w:ascii="Times New Roman" w:hAnsi="Times New Roman" w:cs="Times New Roman"/>
                <w:sz w:val="24"/>
                <w:szCs w:val="24"/>
              </w:rPr>
            </w:pPr>
          </w:p>
          <w:p w:rsidR="000F4CE4" w:rsidRPr="002D7020" w:rsidRDefault="000F4CE4" w:rsidP="002D7020">
            <w:pPr>
              <w:snapToGrid w:val="0"/>
              <w:spacing w:after="0" w:line="240" w:lineRule="auto"/>
              <w:rPr>
                <w:rFonts w:ascii="Times New Roman" w:hAnsi="Times New Roman" w:cs="Times New Roman"/>
                <w:sz w:val="24"/>
                <w:szCs w:val="24"/>
              </w:rPr>
            </w:pPr>
            <w:r w:rsidRPr="002D7020">
              <w:rPr>
                <w:rFonts w:ascii="Times New Roman" w:hAnsi="Times New Roman" w:cs="Times New Roman"/>
                <w:sz w:val="24"/>
                <w:szCs w:val="24"/>
              </w:rPr>
              <w:t>Территории</w:t>
            </w:r>
          </w:p>
        </w:tc>
        <w:tc>
          <w:tcPr>
            <w:tcW w:w="2480" w:type="dxa"/>
            <w:gridSpan w:val="2"/>
          </w:tcPr>
          <w:p w:rsidR="000F4CE4" w:rsidRPr="002D7020" w:rsidRDefault="000F4CE4" w:rsidP="002D7020">
            <w:pPr>
              <w:snapToGrid w:val="0"/>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Современное использование</w:t>
            </w:r>
          </w:p>
        </w:tc>
        <w:tc>
          <w:tcPr>
            <w:tcW w:w="2859" w:type="dxa"/>
            <w:gridSpan w:val="2"/>
          </w:tcPr>
          <w:p w:rsidR="000F4CE4" w:rsidRPr="002D7020" w:rsidRDefault="000F4CE4" w:rsidP="002D7020">
            <w:pPr>
              <w:snapToGrid w:val="0"/>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Расчетный срок</w:t>
            </w:r>
          </w:p>
        </w:tc>
      </w:tr>
      <w:tr w:rsidR="000F4CE4" w:rsidRPr="001F7A36" w:rsidTr="002D7020">
        <w:trPr>
          <w:trHeight w:val="19"/>
          <w:tblHeader/>
        </w:trPr>
        <w:tc>
          <w:tcPr>
            <w:tcW w:w="839" w:type="dxa"/>
            <w:vMerge/>
          </w:tcPr>
          <w:p w:rsidR="000F4CE4" w:rsidRPr="002D7020" w:rsidRDefault="000F4CE4" w:rsidP="002D7020">
            <w:pPr>
              <w:snapToGrid w:val="0"/>
              <w:spacing w:after="0" w:line="240" w:lineRule="auto"/>
              <w:jc w:val="center"/>
              <w:rPr>
                <w:rFonts w:ascii="Times New Roman" w:hAnsi="Times New Roman" w:cs="Times New Roman"/>
                <w:sz w:val="24"/>
                <w:szCs w:val="24"/>
              </w:rPr>
            </w:pPr>
          </w:p>
        </w:tc>
        <w:tc>
          <w:tcPr>
            <w:tcW w:w="3211" w:type="dxa"/>
            <w:vMerge/>
          </w:tcPr>
          <w:p w:rsidR="000F4CE4" w:rsidRPr="002D7020" w:rsidRDefault="000F4CE4" w:rsidP="002D7020">
            <w:pPr>
              <w:snapToGrid w:val="0"/>
              <w:spacing w:after="0" w:line="240" w:lineRule="auto"/>
              <w:rPr>
                <w:rFonts w:ascii="Times New Roman" w:hAnsi="Times New Roman" w:cs="Times New Roman"/>
                <w:sz w:val="24"/>
                <w:szCs w:val="24"/>
              </w:rPr>
            </w:pPr>
          </w:p>
        </w:tc>
        <w:tc>
          <w:tcPr>
            <w:tcW w:w="1111" w:type="dxa"/>
          </w:tcPr>
          <w:p w:rsidR="000F4CE4" w:rsidRPr="002D7020" w:rsidRDefault="000F4CE4" w:rsidP="002D7020">
            <w:pPr>
              <w:snapToGrid w:val="0"/>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га</w:t>
            </w:r>
          </w:p>
        </w:tc>
        <w:tc>
          <w:tcPr>
            <w:tcW w:w="1369" w:type="dxa"/>
          </w:tcPr>
          <w:p w:rsidR="000F4CE4" w:rsidRPr="002D7020" w:rsidRDefault="000F4CE4" w:rsidP="002D7020">
            <w:pPr>
              <w:snapToGrid w:val="0"/>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w:t>
            </w:r>
          </w:p>
        </w:tc>
        <w:tc>
          <w:tcPr>
            <w:tcW w:w="1408" w:type="dxa"/>
          </w:tcPr>
          <w:p w:rsidR="000F4CE4" w:rsidRPr="002D7020" w:rsidRDefault="000F4CE4" w:rsidP="002D7020">
            <w:pPr>
              <w:snapToGrid w:val="0"/>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га</w:t>
            </w:r>
          </w:p>
        </w:tc>
        <w:tc>
          <w:tcPr>
            <w:tcW w:w="1451" w:type="dxa"/>
          </w:tcPr>
          <w:p w:rsidR="000F4CE4" w:rsidRPr="002D7020" w:rsidRDefault="000F4CE4" w:rsidP="002D7020">
            <w:pPr>
              <w:snapToGrid w:val="0"/>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w:t>
            </w:r>
          </w:p>
        </w:tc>
      </w:tr>
      <w:tr w:rsidR="000F4CE4" w:rsidRPr="001F7A36" w:rsidTr="002D7020">
        <w:trPr>
          <w:trHeight w:val="19"/>
        </w:trPr>
        <w:tc>
          <w:tcPr>
            <w:tcW w:w="839" w:type="dxa"/>
          </w:tcPr>
          <w:p w:rsidR="000F4CE4" w:rsidRPr="002D7020" w:rsidRDefault="000F4CE4" w:rsidP="002D7020">
            <w:pPr>
              <w:snapToGrid w:val="0"/>
              <w:spacing w:after="0" w:line="240" w:lineRule="auto"/>
              <w:jc w:val="center"/>
              <w:rPr>
                <w:rFonts w:ascii="Times New Roman" w:hAnsi="Times New Roman" w:cs="Times New Roman"/>
                <w:b/>
                <w:sz w:val="24"/>
                <w:szCs w:val="24"/>
                <w:lang w:val="en-US"/>
              </w:rPr>
            </w:pPr>
          </w:p>
        </w:tc>
        <w:tc>
          <w:tcPr>
            <w:tcW w:w="3211" w:type="dxa"/>
          </w:tcPr>
          <w:p w:rsidR="000F4CE4" w:rsidRPr="002D7020" w:rsidRDefault="000F4CE4" w:rsidP="002D7020">
            <w:pPr>
              <w:snapToGrid w:val="0"/>
              <w:spacing w:after="0" w:line="240" w:lineRule="auto"/>
              <w:rPr>
                <w:rFonts w:ascii="Times New Roman" w:hAnsi="Times New Roman" w:cs="Times New Roman"/>
                <w:b/>
                <w:sz w:val="24"/>
                <w:szCs w:val="24"/>
              </w:rPr>
            </w:pPr>
          </w:p>
        </w:tc>
        <w:tc>
          <w:tcPr>
            <w:tcW w:w="1111" w:type="dxa"/>
          </w:tcPr>
          <w:p w:rsidR="000F4CE4" w:rsidRPr="002D7020" w:rsidRDefault="000F4CE4" w:rsidP="002D7020">
            <w:pPr>
              <w:snapToGrid w:val="0"/>
              <w:spacing w:after="0" w:line="240" w:lineRule="auto"/>
              <w:jc w:val="center"/>
              <w:rPr>
                <w:rFonts w:ascii="Times New Roman" w:hAnsi="Times New Roman" w:cs="Times New Roman"/>
                <w:b/>
                <w:sz w:val="24"/>
                <w:szCs w:val="24"/>
              </w:rPr>
            </w:pPr>
          </w:p>
        </w:tc>
        <w:tc>
          <w:tcPr>
            <w:tcW w:w="1369" w:type="dxa"/>
          </w:tcPr>
          <w:p w:rsidR="000F4CE4" w:rsidRPr="002D7020" w:rsidRDefault="000F4CE4" w:rsidP="002D7020">
            <w:pPr>
              <w:snapToGrid w:val="0"/>
              <w:spacing w:after="0" w:line="240" w:lineRule="auto"/>
              <w:jc w:val="center"/>
              <w:rPr>
                <w:rFonts w:ascii="Times New Roman" w:hAnsi="Times New Roman" w:cs="Times New Roman"/>
                <w:b/>
                <w:sz w:val="24"/>
                <w:szCs w:val="24"/>
              </w:rPr>
            </w:pPr>
          </w:p>
        </w:tc>
        <w:tc>
          <w:tcPr>
            <w:tcW w:w="1408" w:type="dxa"/>
          </w:tcPr>
          <w:p w:rsidR="000F4CE4" w:rsidRPr="002D7020" w:rsidRDefault="000F4CE4" w:rsidP="002D7020">
            <w:pPr>
              <w:snapToGrid w:val="0"/>
              <w:spacing w:after="0" w:line="240" w:lineRule="auto"/>
              <w:jc w:val="center"/>
              <w:rPr>
                <w:rFonts w:ascii="Times New Roman" w:hAnsi="Times New Roman" w:cs="Times New Roman"/>
                <w:b/>
                <w:sz w:val="24"/>
                <w:szCs w:val="24"/>
              </w:rPr>
            </w:pPr>
          </w:p>
        </w:tc>
        <w:tc>
          <w:tcPr>
            <w:tcW w:w="1451" w:type="dxa"/>
          </w:tcPr>
          <w:p w:rsidR="000F4CE4" w:rsidRPr="002D7020" w:rsidRDefault="000F4CE4" w:rsidP="002D7020">
            <w:pPr>
              <w:snapToGrid w:val="0"/>
              <w:spacing w:after="0" w:line="240" w:lineRule="auto"/>
              <w:jc w:val="center"/>
              <w:rPr>
                <w:rFonts w:ascii="Times New Roman" w:hAnsi="Times New Roman" w:cs="Times New Roman"/>
                <w:b/>
                <w:sz w:val="24"/>
                <w:szCs w:val="24"/>
              </w:rPr>
            </w:pPr>
          </w:p>
        </w:tc>
      </w:tr>
      <w:tr w:rsidR="000F4CE4" w:rsidRPr="001F7A36" w:rsidTr="002D7020">
        <w:trPr>
          <w:trHeight w:val="19"/>
        </w:trPr>
        <w:tc>
          <w:tcPr>
            <w:tcW w:w="839" w:type="dxa"/>
          </w:tcPr>
          <w:p w:rsidR="000F4CE4" w:rsidRPr="002D7020" w:rsidRDefault="000F4CE4" w:rsidP="002D7020">
            <w:pPr>
              <w:snapToGrid w:val="0"/>
              <w:spacing w:after="0" w:line="240" w:lineRule="auto"/>
              <w:jc w:val="center"/>
              <w:rPr>
                <w:rFonts w:ascii="Times New Roman" w:hAnsi="Times New Roman" w:cs="Times New Roman"/>
                <w:b/>
                <w:sz w:val="24"/>
                <w:szCs w:val="24"/>
                <w:lang w:val="en-US"/>
              </w:rPr>
            </w:pPr>
            <w:r w:rsidRPr="002D7020">
              <w:rPr>
                <w:rFonts w:ascii="Times New Roman" w:hAnsi="Times New Roman" w:cs="Times New Roman"/>
                <w:b/>
                <w:sz w:val="24"/>
                <w:szCs w:val="24"/>
                <w:lang w:val="en-US"/>
              </w:rPr>
              <w:t>I</w:t>
            </w:r>
          </w:p>
        </w:tc>
        <w:tc>
          <w:tcPr>
            <w:tcW w:w="3211" w:type="dxa"/>
            <w:vAlign w:val="center"/>
          </w:tcPr>
          <w:p w:rsidR="000F4CE4" w:rsidRPr="002D7020" w:rsidRDefault="000F4CE4" w:rsidP="002D7020">
            <w:pPr>
              <w:spacing w:after="0" w:line="240" w:lineRule="auto"/>
              <w:ind w:left="127"/>
              <w:rPr>
                <w:rFonts w:ascii="Times New Roman" w:hAnsi="Times New Roman" w:cs="Times New Roman"/>
                <w:sz w:val="24"/>
                <w:szCs w:val="24"/>
                <w:lang w:eastAsia="ru-RU"/>
              </w:rPr>
            </w:pPr>
            <w:r w:rsidRPr="002D7020">
              <w:rPr>
                <w:rFonts w:ascii="Times New Roman" w:hAnsi="Times New Roman" w:cs="Times New Roman"/>
                <w:sz w:val="24"/>
                <w:szCs w:val="24"/>
                <w:lang w:eastAsia="ru-RU"/>
              </w:rPr>
              <w:t xml:space="preserve">Земли сельскохозяйственного назначения </w:t>
            </w:r>
          </w:p>
        </w:tc>
        <w:tc>
          <w:tcPr>
            <w:tcW w:w="1111" w:type="dxa"/>
          </w:tcPr>
          <w:p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2235,04</w:t>
            </w:r>
          </w:p>
        </w:tc>
        <w:tc>
          <w:tcPr>
            <w:tcW w:w="1369" w:type="dxa"/>
          </w:tcPr>
          <w:p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14,71</w:t>
            </w:r>
          </w:p>
        </w:tc>
        <w:tc>
          <w:tcPr>
            <w:tcW w:w="1408" w:type="dxa"/>
          </w:tcPr>
          <w:p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lang w:eastAsia="ru-RU"/>
              </w:rPr>
              <w:t>2235,99</w:t>
            </w:r>
          </w:p>
        </w:tc>
        <w:tc>
          <w:tcPr>
            <w:tcW w:w="1451" w:type="dxa"/>
          </w:tcPr>
          <w:p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14,71</w:t>
            </w:r>
          </w:p>
        </w:tc>
      </w:tr>
      <w:tr w:rsidR="000F4CE4" w:rsidRPr="001F7A36" w:rsidTr="002D7020">
        <w:trPr>
          <w:trHeight w:val="19"/>
        </w:trPr>
        <w:tc>
          <w:tcPr>
            <w:tcW w:w="839" w:type="dxa"/>
          </w:tcPr>
          <w:p w:rsidR="000F4CE4" w:rsidRPr="002D7020" w:rsidRDefault="000F4CE4" w:rsidP="002D7020">
            <w:pPr>
              <w:snapToGrid w:val="0"/>
              <w:spacing w:after="0" w:line="240" w:lineRule="auto"/>
              <w:jc w:val="center"/>
              <w:rPr>
                <w:rFonts w:ascii="Times New Roman" w:hAnsi="Times New Roman" w:cs="Times New Roman"/>
                <w:b/>
                <w:sz w:val="24"/>
                <w:szCs w:val="24"/>
                <w:lang w:val="en-US"/>
              </w:rPr>
            </w:pPr>
            <w:r w:rsidRPr="002D7020">
              <w:rPr>
                <w:rFonts w:ascii="Times New Roman" w:hAnsi="Times New Roman" w:cs="Times New Roman"/>
                <w:b/>
                <w:sz w:val="24"/>
                <w:szCs w:val="24"/>
                <w:lang w:val="en-US"/>
              </w:rPr>
              <w:t>II</w:t>
            </w:r>
          </w:p>
        </w:tc>
        <w:tc>
          <w:tcPr>
            <w:tcW w:w="3211" w:type="dxa"/>
            <w:vAlign w:val="center"/>
          </w:tcPr>
          <w:p w:rsidR="000F4CE4" w:rsidRPr="002D7020" w:rsidRDefault="000F4CE4" w:rsidP="002D7020">
            <w:pPr>
              <w:spacing w:after="0" w:line="240" w:lineRule="auto"/>
              <w:ind w:left="127"/>
              <w:rPr>
                <w:rFonts w:ascii="Times New Roman" w:hAnsi="Times New Roman" w:cs="Times New Roman"/>
                <w:sz w:val="24"/>
                <w:szCs w:val="24"/>
                <w:lang w:eastAsia="ru-RU"/>
              </w:rPr>
            </w:pPr>
            <w:r w:rsidRPr="002D7020">
              <w:rPr>
                <w:rFonts w:ascii="Times New Roman" w:hAnsi="Times New Roman" w:cs="Times New Roman"/>
                <w:sz w:val="24"/>
                <w:szCs w:val="24"/>
                <w:lang w:eastAsia="ru-RU"/>
              </w:rPr>
              <w:t xml:space="preserve">Земли населенных пунктов </w:t>
            </w:r>
          </w:p>
        </w:tc>
        <w:tc>
          <w:tcPr>
            <w:tcW w:w="1111" w:type="dxa"/>
          </w:tcPr>
          <w:p w:rsidR="000F4CE4" w:rsidRPr="002D7020" w:rsidRDefault="000F4CE4" w:rsidP="002D7020">
            <w:pPr>
              <w:spacing w:after="0" w:line="240" w:lineRule="auto"/>
              <w:ind w:left="127"/>
              <w:jc w:val="center"/>
              <w:rPr>
                <w:rFonts w:ascii="Times New Roman" w:hAnsi="Times New Roman" w:cs="Times New Roman"/>
                <w:sz w:val="24"/>
                <w:szCs w:val="24"/>
                <w:lang w:eastAsia="ru-RU"/>
              </w:rPr>
            </w:pPr>
            <w:r w:rsidRPr="002D7020">
              <w:rPr>
                <w:rFonts w:ascii="Times New Roman" w:hAnsi="Times New Roman" w:cs="Times New Roman"/>
                <w:sz w:val="24"/>
                <w:szCs w:val="24"/>
                <w:lang w:eastAsia="ru-RU"/>
              </w:rPr>
              <w:t>968,66</w:t>
            </w:r>
          </w:p>
        </w:tc>
        <w:tc>
          <w:tcPr>
            <w:tcW w:w="1369" w:type="dxa"/>
          </w:tcPr>
          <w:p w:rsidR="000F4CE4" w:rsidRPr="002D7020" w:rsidRDefault="000F4CE4" w:rsidP="002D7020">
            <w:pPr>
              <w:spacing w:after="0" w:line="240" w:lineRule="auto"/>
              <w:ind w:left="127"/>
              <w:jc w:val="center"/>
              <w:rPr>
                <w:rFonts w:ascii="Times New Roman" w:hAnsi="Times New Roman" w:cs="Times New Roman"/>
                <w:sz w:val="24"/>
                <w:szCs w:val="24"/>
                <w:lang w:eastAsia="ru-RU"/>
              </w:rPr>
            </w:pPr>
            <w:r w:rsidRPr="002D7020">
              <w:rPr>
                <w:rFonts w:ascii="Times New Roman" w:hAnsi="Times New Roman" w:cs="Times New Roman"/>
                <w:sz w:val="24"/>
                <w:szCs w:val="24"/>
                <w:lang w:eastAsia="ru-RU"/>
              </w:rPr>
              <w:t>6,37</w:t>
            </w:r>
          </w:p>
        </w:tc>
        <w:tc>
          <w:tcPr>
            <w:tcW w:w="1408" w:type="dxa"/>
          </w:tcPr>
          <w:p w:rsidR="000F4CE4" w:rsidRPr="002D7020" w:rsidRDefault="000F4CE4" w:rsidP="002D7020">
            <w:pPr>
              <w:spacing w:after="0" w:line="240" w:lineRule="auto"/>
              <w:ind w:left="127"/>
              <w:jc w:val="center"/>
              <w:rPr>
                <w:rFonts w:ascii="Times New Roman" w:hAnsi="Times New Roman" w:cs="Times New Roman"/>
                <w:sz w:val="24"/>
                <w:szCs w:val="24"/>
                <w:lang w:eastAsia="ru-RU"/>
              </w:rPr>
            </w:pPr>
            <w:r w:rsidRPr="002D7020">
              <w:rPr>
                <w:rFonts w:ascii="Times New Roman" w:hAnsi="Times New Roman" w:cs="Times New Roman"/>
                <w:sz w:val="24"/>
                <w:szCs w:val="24"/>
                <w:lang w:eastAsia="ru-RU"/>
              </w:rPr>
              <w:t>968,66</w:t>
            </w:r>
          </w:p>
        </w:tc>
        <w:tc>
          <w:tcPr>
            <w:tcW w:w="1451" w:type="dxa"/>
          </w:tcPr>
          <w:p w:rsidR="000F4CE4" w:rsidRPr="002D7020" w:rsidRDefault="000F4CE4" w:rsidP="002D7020">
            <w:pPr>
              <w:spacing w:after="0" w:line="240" w:lineRule="auto"/>
              <w:ind w:left="127"/>
              <w:jc w:val="center"/>
              <w:rPr>
                <w:rFonts w:ascii="Times New Roman" w:hAnsi="Times New Roman" w:cs="Times New Roman"/>
                <w:sz w:val="24"/>
                <w:szCs w:val="24"/>
                <w:lang w:eastAsia="ru-RU"/>
              </w:rPr>
            </w:pPr>
            <w:r w:rsidRPr="002D7020">
              <w:rPr>
                <w:rFonts w:ascii="Times New Roman" w:hAnsi="Times New Roman" w:cs="Times New Roman"/>
                <w:sz w:val="24"/>
                <w:szCs w:val="24"/>
                <w:lang w:eastAsia="ru-RU"/>
              </w:rPr>
              <w:t>6,37</w:t>
            </w:r>
          </w:p>
        </w:tc>
      </w:tr>
      <w:tr w:rsidR="000F4CE4" w:rsidRPr="001F7A36" w:rsidTr="002D7020">
        <w:trPr>
          <w:trHeight w:val="19"/>
        </w:trPr>
        <w:tc>
          <w:tcPr>
            <w:tcW w:w="839" w:type="dxa"/>
          </w:tcPr>
          <w:p w:rsidR="000F4CE4" w:rsidRPr="002D7020" w:rsidRDefault="000F4CE4" w:rsidP="002D7020">
            <w:pPr>
              <w:snapToGrid w:val="0"/>
              <w:spacing w:after="0" w:line="240" w:lineRule="auto"/>
              <w:jc w:val="center"/>
              <w:rPr>
                <w:rFonts w:ascii="Times New Roman" w:hAnsi="Times New Roman" w:cs="Times New Roman"/>
                <w:b/>
                <w:sz w:val="24"/>
                <w:szCs w:val="24"/>
                <w:lang w:val="en-US"/>
              </w:rPr>
            </w:pPr>
            <w:r w:rsidRPr="002D7020">
              <w:rPr>
                <w:rFonts w:ascii="Times New Roman" w:hAnsi="Times New Roman" w:cs="Times New Roman"/>
                <w:b/>
                <w:sz w:val="24"/>
                <w:szCs w:val="24"/>
                <w:lang w:val="en-US"/>
              </w:rPr>
              <w:t>III</w:t>
            </w:r>
          </w:p>
        </w:tc>
        <w:tc>
          <w:tcPr>
            <w:tcW w:w="3211" w:type="dxa"/>
            <w:vAlign w:val="center"/>
          </w:tcPr>
          <w:p w:rsidR="000F4CE4" w:rsidRPr="002D7020" w:rsidRDefault="000F4CE4" w:rsidP="002D7020">
            <w:pPr>
              <w:spacing w:after="0" w:line="240" w:lineRule="auto"/>
              <w:ind w:left="127"/>
              <w:rPr>
                <w:rFonts w:ascii="Times New Roman" w:hAnsi="Times New Roman" w:cs="Times New Roman"/>
                <w:sz w:val="24"/>
                <w:szCs w:val="24"/>
                <w:lang w:eastAsia="ru-RU"/>
              </w:rPr>
            </w:pPr>
            <w:r w:rsidRPr="002D7020">
              <w:rPr>
                <w:rFonts w:ascii="Times New Roman" w:hAnsi="Times New Roman" w:cs="Times New Roman"/>
                <w:sz w:val="24"/>
                <w:szCs w:val="24"/>
                <w:lang w:eastAsia="ru-RU"/>
              </w:rPr>
              <w:t>Земли промышленности, энергетики, транспорта, связи, радиовещания, телевидения, информатики, земли для обеспечения косм</w:t>
            </w:r>
            <w:proofErr w:type="gramStart"/>
            <w:r w:rsidRPr="002D7020">
              <w:rPr>
                <w:rFonts w:ascii="Times New Roman" w:hAnsi="Times New Roman" w:cs="Times New Roman"/>
                <w:sz w:val="24"/>
                <w:szCs w:val="24"/>
                <w:lang w:eastAsia="ru-RU"/>
              </w:rPr>
              <w:t>.</w:t>
            </w:r>
            <w:proofErr w:type="gramEnd"/>
            <w:r w:rsidRPr="002D7020">
              <w:rPr>
                <w:rFonts w:ascii="Times New Roman" w:hAnsi="Times New Roman" w:cs="Times New Roman"/>
                <w:sz w:val="24"/>
                <w:szCs w:val="24"/>
                <w:lang w:eastAsia="ru-RU"/>
              </w:rPr>
              <w:t xml:space="preserve"> </w:t>
            </w:r>
            <w:proofErr w:type="gramStart"/>
            <w:r w:rsidRPr="002D7020">
              <w:rPr>
                <w:rFonts w:ascii="Times New Roman" w:hAnsi="Times New Roman" w:cs="Times New Roman"/>
                <w:sz w:val="24"/>
                <w:szCs w:val="24"/>
                <w:lang w:eastAsia="ru-RU"/>
              </w:rPr>
              <w:t>д</w:t>
            </w:r>
            <w:proofErr w:type="gramEnd"/>
            <w:r w:rsidRPr="002D7020">
              <w:rPr>
                <w:rFonts w:ascii="Times New Roman" w:hAnsi="Times New Roman" w:cs="Times New Roman"/>
                <w:sz w:val="24"/>
                <w:szCs w:val="24"/>
                <w:lang w:eastAsia="ru-RU"/>
              </w:rPr>
              <w:t xml:space="preserve">еятельности, земли обороны, безопасности и земли иного спец. назначения </w:t>
            </w:r>
          </w:p>
        </w:tc>
        <w:tc>
          <w:tcPr>
            <w:tcW w:w="1111" w:type="dxa"/>
          </w:tcPr>
          <w:p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244,32</w:t>
            </w:r>
          </w:p>
        </w:tc>
        <w:tc>
          <w:tcPr>
            <w:tcW w:w="1369" w:type="dxa"/>
          </w:tcPr>
          <w:p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1,61</w:t>
            </w:r>
          </w:p>
        </w:tc>
        <w:tc>
          <w:tcPr>
            <w:tcW w:w="1408" w:type="dxa"/>
          </w:tcPr>
          <w:p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244,32</w:t>
            </w:r>
          </w:p>
        </w:tc>
        <w:tc>
          <w:tcPr>
            <w:tcW w:w="1451" w:type="dxa"/>
          </w:tcPr>
          <w:p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1,61</w:t>
            </w:r>
          </w:p>
        </w:tc>
      </w:tr>
      <w:tr w:rsidR="000F4CE4" w:rsidRPr="001F7A36" w:rsidTr="002D7020">
        <w:trPr>
          <w:trHeight w:val="19"/>
        </w:trPr>
        <w:tc>
          <w:tcPr>
            <w:tcW w:w="839" w:type="dxa"/>
          </w:tcPr>
          <w:p w:rsidR="000F4CE4" w:rsidRPr="002D7020" w:rsidRDefault="000F4CE4" w:rsidP="002D7020">
            <w:pPr>
              <w:snapToGrid w:val="0"/>
              <w:spacing w:after="0" w:line="240" w:lineRule="auto"/>
              <w:jc w:val="center"/>
              <w:rPr>
                <w:rFonts w:ascii="Times New Roman" w:hAnsi="Times New Roman" w:cs="Times New Roman"/>
                <w:b/>
                <w:sz w:val="24"/>
                <w:szCs w:val="24"/>
                <w:lang w:val="en-US"/>
              </w:rPr>
            </w:pPr>
            <w:r w:rsidRPr="002D7020">
              <w:rPr>
                <w:rFonts w:ascii="Times New Roman" w:hAnsi="Times New Roman" w:cs="Times New Roman"/>
                <w:b/>
                <w:sz w:val="24"/>
                <w:szCs w:val="24"/>
                <w:lang w:val="en-US"/>
              </w:rPr>
              <w:t>IV</w:t>
            </w:r>
          </w:p>
        </w:tc>
        <w:tc>
          <w:tcPr>
            <w:tcW w:w="3211" w:type="dxa"/>
            <w:vAlign w:val="center"/>
          </w:tcPr>
          <w:p w:rsidR="000F4CE4" w:rsidRPr="002D7020" w:rsidRDefault="000F4CE4" w:rsidP="002D7020">
            <w:pPr>
              <w:spacing w:after="0" w:line="240" w:lineRule="auto"/>
              <w:ind w:left="127"/>
              <w:rPr>
                <w:rFonts w:ascii="Times New Roman" w:hAnsi="Times New Roman" w:cs="Times New Roman"/>
                <w:sz w:val="24"/>
                <w:szCs w:val="24"/>
                <w:lang w:eastAsia="ru-RU"/>
              </w:rPr>
            </w:pPr>
            <w:r w:rsidRPr="002D7020">
              <w:rPr>
                <w:rFonts w:ascii="Times New Roman" w:hAnsi="Times New Roman" w:cs="Times New Roman"/>
                <w:sz w:val="24"/>
                <w:szCs w:val="24"/>
                <w:lang w:eastAsia="ru-RU"/>
              </w:rPr>
              <w:t xml:space="preserve">Земли лесного фонда </w:t>
            </w:r>
          </w:p>
        </w:tc>
        <w:tc>
          <w:tcPr>
            <w:tcW w:w="1111" w:type="dxa"/>
          </w:tcPr>
          <w:p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lang w:eastAsia="ru-RU"/>
              </w:rPr>
              <w:t>11737,49</w:t>
            </w:r>
          </w:p>
        </w:tc>
        <w:tc>
          <w:tcPr>
            <w:tcW w:w="1369" w:type="dxa"/>
          </w:tcPr>
          <w:p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77,22</w:t>
            </w:r>
          </w:p>
        </w:tc>
        <w:tc>
          <w:tcPr>
            <w:tcW w:w="1408" w:type="dxa"/>
          </w:tcPr>
          <w:p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lang w:eastAsia="ru-RU"/>
              </w:rPr>
              <w:t>11737,49</w:t>
            </w:r>
          </w:p>
        </w:tc>
        <w:tc>
          <w:tcPr>
            <w:tcW w:w="1451" w:type="dxa"/>
          </w:tcPr>
          <w:p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77,22</w:t>
            </w:r>
          </w:p>
        </w:tc>
      </w:tr>
      <w:tr w:rsidR="000F4CE4" w:rsidRPr="001F7A36" w:rsidTr="002D7020">
        <w:trPr>
          <w:trHeight w:val="19"/>
        </w:trPr>
        <w:tc>
          <w:tcPr>
            <w:tcW w:w="839" w:type="dxa"/>
          </w:tcPr>
          <w:p w:rsidR="000F4CE4" w:rsidRPr="002D7020" w:rsidRDefault="000F4CE4" w:rsidP="002D7020">
            <w:pPr>
              <w:snapToGrid w:val="0"/>
              <w:spacing w:after="0" w:line="240" w:lineRule="auto"/>
              <w:jc w:val="center"/>
              <w:rPr>
                <w:rFonts w:ascii="Times New Roman" w:hAnsi="Times New Roman" w:cs="Times New Roman"/>
                <w:b/>
                <w:sz w:val="24"/>
                <w:szCs w:val="24"/>
                <w:lang w:val="en-US"/>
              </w:rPr>
            </w:pPr>
            <w:r w:rsidRPr="002D7020">
              <w:rPr>
                <w:rFonts w:ascii="Times New Roman" w:hAnsi="Times New Roman" w:cs="Times New Roman"/>
                <w:b/>
                <w:sz w:val="24"/>
                <w:szCs w:val="24"/>
                <w:lang w:val="en-US"/>
              </w:rPr>
              <w:t>V</w:t>
            </w:r>
          </w:p>
        </w:tc>
        <w:tc>
          <w:tcPr>
            <w:tcW w:w="3211" w:type="dxa"/>
            <w:vAlign w:val="center"/>
          </w:tcPr>
          <w:p w:rsidR="000F4CE4" w:rsidRPr="002D7020" w:rsidRDefault="000F4CE4" w:rsidP="002D7020">
            <w:pPr>
              <w:spacing w:after="0" w:line="240" w:lineRule="auto"/>
              <w:ind w:left="127"/>
              <w:rPr>
                <w:rFonts w:ascii="Times New Roman" w:hAnsi="Times New Roman" w:cs="Times New Roman"/>
                <w:sz w:val="24"/>
                <w:szCs w:val="24"/>
                <w:lang w:eastAsia="ru-RU"/>
              </w:rPr>
            </w:pPr>
            <w:r w:rsidRPr="002D7020">
              <w:rPr>
                <w:rFonts w:ascii="Times New Roman" w:hAnsi="Times New Roman" w:cs="Times New Roman"/>
                <w:sz w:val="24"/>
                <w:szCs w:val="24"/>
                <w:lang w:eastAsia="ru-RU"/>
              </w:rPr>
              <w:t xml:space="preserve">Земли водного фонда </w:t>
            </w:r>
          </w:p>
        </w:tc>
        <w:tc>
          <w:tcPr>
            <w:tcW w:w="1111" w:type="dxa"/>
          </w:tcPr>
          <w:p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13,81</w:t>
            </w:r>
          </w:p>
        </w:tc>
        <w:tc>
          <w:tcPr>
            <w:tcW w:w="1369" w:type="dxa"/>
          </w:tcPr>
          <w:p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0,09</w:t>
            </w:r>
          </w:p>
        </w:tc>
        <w:tc>
          <w:tcPr>
            <w:tcW w:w="1408" w:type="dxa"/>
          </w:tcPr>
          <w:p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13,81</w:t>
            </w:r>
          </w:p>
        </w:tc>
        <w:tc>
          <w:tcPr>
            <w:tcW w:w="1451" w:type="dxa"/>
          </w:tcPr>
          <w:p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0,09</w:t>
            </w:r>
          </w:p>
        </w:tc>
      </w:tr>
      <w:tr w:rsidR="000F4CE4" w:rsidRPr="001F7A36" w:rsidTr="002D7020">
        <w:trPr>
          <w:trHeight w:val="19"/>
        </w:trPr>
        <w:tc>
          <w:tcPr>
            <w:tcW w:w="839" w:type="dxa"/>
          </w:tcPr>
          <w:p w:rsidR="000F4CE4" w:rsidRPr="002D7020" w:rsidRDefault="000F4CE4" w:rsidP="002D7020">
            <w:pPr>
              <w:snapToGrid w:val="0"/>
              <w:spacing w:after="0" w:line="240" w:lineRule="auto"/>
              <w:jc w:val="center"/>
              <w:rPr>
                <w:rFonts w:ascii="Times New Roman" w:hAnsi="Times New Roman" w:cs="Times New Roman"/>
                <w:b/>
                <w:sz w:val="24"/>
                <w:szCs w:val="24"/>
                <w:lang w:val="en-US"/>
              </w:rPr>
            </w:pPr>
            <w:r w:rsidRPr="002D7020">
              <w:rPr>
                <w:rFonts w:ascii="Times New Roman" w:hAnsi="Times New Roman" w:cs="Times New Roman"/>
                <w:b/>
                <w:sz w:val="24"/>
                <w:szCs w:val="24"/>
                <w:lang w:val="en-US"/>
              </w:rPr>
              <w:t>VI</w:t>
            </w:r>
          </w:p>
        </w:tc>
        <w:tc>
          <w:tcPr>
            <w:tcW w:w="3211" w:type="dxa"/>
            <w:vAlign w:val="center"/>
          </w:tcPr>
          <w:p w:rsidR="000F4CE4" w:rsidRPr="002D7020" w:rsidRDefault="000F4CE4" w:rsidP="002D7020">
            <w:pPr>
              <w:spacing w:after="0" w:line="240" w:lineRule="auto"/>
              <w:ind w:left="127"/>
              <w:rPr>
                <w:rFonts w:ascii="Times New Roman" w:hAnsi="Times New Roman" w:cs="Times New Roman"/>
                <w:sz w:val="24"/>
                <w:szCs w:val="24"/>
                <w:lang w:eastAsia="ru-RU"/>
              </w:rPr>
            </w:pPr>
            <w:r w:rsidRPr="002D7020">
              <w:rPr>
                <w:rFonts w:ascii="Times New Roman" w:hAnsi="Times New Roman" w:cs="Times New Roman"/>
                <w:sz w:val="24"/>
                <w:szCs w:val="24"/>
                <w:lang w:eastAsia="ru-RU"/>
              </w:rPr>
              <w:t>Земли особо охраняемых территорий</w:t>
            </w:r>
          </w:p>
        </w:tc>
        <w:tc>
          <w:tcPr>
            <w:tcW w:w="1111" w:type="dxa"/>
          </w:tcPr>
          <w:p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0</w:t>
            </w:r>
          </w:p>
        </w:tc>
        <w:tc>
          <w:tcPr>
            <w:tcW w:w="1369" w:type="dxa"/>
          </w:tcPr>
          <w:p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0</w:t>
            </w:r>
          </w:p>
        </w:tc>
        <w:tc>
          <w:tcPr>
            <w:tcW w:w="1408" w:type="dxa"/>
          </w:tcPr>
          <w:p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0</w:t>
            </w:r>
          </w:p>
        </w:tc>
        <w:tc>
          <w:tcPr>
            <w:tcW w:w="1451" w:type="dxa"/>
          </w:tcPr>
          <w:p w:rsidR="000F4CE4" w:rsidRPr="002D7020" w:rsidRDefault="000F4CE4" w:rsidP="002D7020">
            <w:pPr>
              <w:spacing w:after="0" w:line="240" w:lineRule="auto"/>
              <w:jc w:val="center"/>
              <w:rPr>
                <w:rFonts w:ascii="Times New Roman" w:hAnsi="Times New Roman" w:cs="Times New Roman"/>
                <w:sz w:val="24"/>
                <w:szCs w:val="24"/>
              </w:rPr>
            </w:pPr>
            <w:r w:rsidRPr="002D7020">
              <w:rPr>
                <w:rFonts w:ascii="Times New Roman" w:hAnsi="Times New Roman" w:cs="Times New Roman"/>
                <w:sz w:val="24"/>
                <w:szCs w:val="24"/>
              </w:rPr>
              <w:t>0</w:t>
            </w:r>
          </w:p>
        </w:tc>
      </w:tr>
      <w:tr w:rsidR="000F4CE4" w:rsidRPr="001F7A36" w:rsidTr="002D7020">
        <w:trPr>
          <w:trHeight w:val="19"/>
        </w:trPr>
        <w:tc>
          <w:tcPr>
            <w:tcW w:w="839" w:type="dxa"/>
          </w:tcPr>
          <w:p w:rsidR="000F4CE4" w:rsidRPr="002D7020" w:rsidRDefault="000F4CE4" w:rsidP="002D7020">
            <w:pPr>
              <w:snapToGrid w:val="0"/>
              <w:spacing w:after="0" w:line="240" w:lineRule="auto"/>
              <w:jc w:val="center"/>
              <w:rPr>
                <w:rFonts w:ascii="Times New Roman" w:hAnsi="Times New Roman" w:cs="Times New Roman"/>
                <w:b/>
                <w:i/>
                <w:sz w:val="24"/>
                <w:szCs w:val="24"/>
                <w:lang w:val="en-US"/>
              </w:rPr>
            </w:pPr>
          </w:p>
        </w:tc>
        <w:tc>
          <w:tcPr>
            <w:tcW w:w="3211" w:type="dxa"/>
          </w:tcPr>
          <w:p w:rsidR="000F4CE4" w:rsidRPr="002D7020" w:rsidRDefault="000F4CE4" w:rsidP="002D7020">
            <w:pPr>
              <w:snapToGrid w:val="0"/>
              <w:spacing w:after="0" w:line="240" w:lineRule="auto"/>
              <w:rPr>
                <w:rFonts w:ascii="Times New Roman" w:hAnsi="Times New Roman" w:cs="Times New Roman"/>
                <w:b/>
                <w:bCs/>
                <w:i/>
                <w:iCs/>
                <w:sz w:val="24"/>
                <w:szCs w:val="24"/>
              </w:rPr>
            </w:pPr>
            <w:r w:rsidRPr="002D7020">
              <w:rPr>
                <w:rFonts w:ascii="Times New Roman" w:hAnsi="Times New Roman" w:cs="Times New Roman"/>
                <w:b/>
                <w:bCs/>
                <w:i/>
                <w:iCs/>
                <w:sz w:val="24"/>
                <w:szCs w:val="24"/>
              </w:rPr>
              <w:t>Итого площадь МО:</w:t>
            </w:r>
          </w:p>
        </w:tc>
        <w:tc>
          <w:tcPr>
            <w:tcW w:w="1111" w:type="dxa"/>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bCs/>
                <w:sz w:val="24"/>
                <w:szCs w:val="24"/>
              </w:rPr>
              <w:t>15199,32</w:t>
            </w:r>
          </w:p>
        </w:tc>
        <w:tc>
          <w:tcPr>
            <w:tcW w:w="1369" w:type="dxa"/>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100,00</w:t>
            </w:r>
          </w:p>
        </w:tc>
        <w:tc>
          <w:tcPr>
            <w:tcW w:w="1408" w:type="dxa"/>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bCs/>
                <w:sz w:val="24"/>
                <w:szCs w:val="24"/>
              </w:rPr>
              <w:t>15199,32</w:t>
            </w:r>
          </w:p>
        </w:tc>
        <w:tc>
          <w:tcPr>
            <w:tcW w:w="1451" w:type="dxa"/>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100,00</w:t>
            </w:r>
          </w:p>
        </w:tc>
      </w:tr>
    </w:tbl>
    <w:p w:rsidR="000F4CE4" w:rsidRDefault="000F4CE4" w:rsidP="000F4CE4">
      <w:pPr>
        <w:jc w:val="right"/>
        <w:rPr>
          <w:rFonts w:ascii="Times New Roman" w:hAnsi="Times New Roman"/>
          <w:sz w:val="24"/>
          <w:szCs w:val="24"/>
        </w:rPr>
      </w:pPr>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xml:space="preserve">В рамках настоящих изменений не предусматривается изменение площади  земель из одной категории в другую. </w:t>
      </w:r>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xml:space="preserve">В таблице 2.5.3. приведены данные по  территории населенных пунктов по проекту </w:t>
      </w:r>
      <w:r w:rsidRPr="002D7020">
        <w:rPr>
          <w:rFonts w:ascii="Times New Roman" w:hAnsi="Times New Roman" w:cs="Times New Roman"/>
          <w:sz w:val="24"/>
          <w:szCs w:val="24"/>
        </w:rPr>
        <w:lastRenderedPageBreak/>
        <w:t>генерального плана Кулотинского городского поселения. На расчетный срок не предусматривается изменение площадей населенных пунктов Кулотинского городского поселения.</w:t>
      </w:r>
    </w:p>
    <w:p w:rsidR="000F4CE4" w:rsidRPr="002D7020" w:rsidRDefault="000F4CE4" w:rsidP="002D7020">
      <w:pPr>
        <w:widowControl w:val="0"/>
        <w:numPr>
          <w:ilvl w:val="0"/>
          <w:numId w:val="1"/>
        </w:numPr>
        <w:suppressAutoHyphens/>
        <w:autoSpaceDE w:val="0"/>
        <w:spacing w:after="0" w:line="240" w:lineRule="auto"/>
        <w:ind w:firstLine="709"/>
        <w:jc w:val="right"/>
        <w:rPr>
          <w:rFonts w:ascii="Times New Roman" w:hAnsi="Times New Roman" w:cs="Times New Roman"/>
          <w:sz w:val="24"/>
          <w:szCs w:val="24"/>
        </w:rPr>
      </w:pPr>
      <w:r w:rsidRPr="002D7020">
        <w:rPr>
          <w:rFonts w:ascii="Times New Roman" w:hAnsi="Times New Roman" w:cs="Times New Roman"/>
          <w:sz w:val="24"/>
          <w:szCs w:val="24"/>
        </w:rPr>
        <w:t>Таблица 2.5.3.</w:t>
      </w:r>
    </w:p>
    <w:tbl>
      <w:tblPr>
        <w:tblW w:w="49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6"/>
        <w:gridCol w:w="3243"/>
        <w:gridCol w:w="1621"/>
        <w:gridCol w:w="1621"/>
        <w:gridCol w:w="1979"/>
      </w:tblGrid>
      <w:tr w:rsidR="000F4CE4" w:rsidRPr="002D7020" w:rsidTr="00C44706">
        <w:tc>
          <w:tcPr>
            <w:tcW w:w="531" w:type="pct"/>
            <w:vAlign w:val="center"/>
          </w:tcPr>
          <w:p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w:t>
            </w:r>
          </w:p>
          <w:p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п.п.</w:t>
            </w:r>
          </w:p>
        </w:tc>
        <w:tc>
          <w:tcPr>
            <w:tcW w:w="1712" w:type="pct"/>
            <w:vAlign w:val="center"/>
          </w:tcPr>
          <w:p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 xml:space="preserve">Наименование </w:t>
            </w:r>
            <w:proofErr w:type="gramStart"/>
            <w:r w:rsidRPr="002D7020">
              <w:rPr>
                <w:rFonts w:ascii="Times New Roman" w:eastAsia="Calibri" w:hAnsi="Times New Roman" w:cs="Times New Roman"/>
                <w:position w:val="6"/>
                <w:sz w:val="24"/>
                <w:szCs w:val="24"/>
                <w:lang w:eastAsia="ru-RU"/>
              </w:rPr>
              <w:t>населенного</w:t>
            </w:r>
            <w:proofErr w:type="gramEnd"/>
          </w:p>
          <w:p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пункта</w:t>
            </w:r>
          </w:p>
        </w:tc>
        <w:tc>
          <w:tcPr>
            <w:tcW w:w="856" w:type="pct"/>
          </w:tcPr>
          <w:p w:rsidR="000F4CE4" w:rsidRPr="002D7020" w:rsidRDefault="000F4CE4" w:rsidP="002D7020">
            <w:pPr>
              <w:spacing w:after="0" w:line="240" w:lineRule="auto"/>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Территория</w:t>
            </w:r>
          </w:p>
          <w:p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 xml:space="preserve">     н.п. на 20</w:t>
            </w:r>
            <w:r w:rsidRPr="002D7020">
              <w:rPr>
                <w:rFonts w:ascii="Times New Roman" w:eastAsia="Calibri" w:hAnsi="Times New Roman" w:cs="Times New Roman"/>
                <w:position w:val="6"/>
                <w:sz w:val="24"/>
                <w:szCs w:val="24"/>
                <w:lang w:val="en-US" w:eastAsia="ru-RU"/>
              </w:rPr>
              <w:t xml:space="preserve">20 </w:t>
            </w:r>
            <w:r w:rsidRPr="002D7020">
              <w:rPr>
                <w:rFonts w:ascii="Times New Roman" w:eastAsia="Calibri" w:hAnsi="Times New Roman" w:cs="Times New Roman"/>
                <w:position w:val="6"/>
                <w:sz w:val="24"/>
                <w:szCs w:val="24"/>
                <w:lang w:eastAsia="ru-RU"/>
              </w:rPr>
              <w:t>г</w:t>
            </w:r>
          </w:p>
          <w:p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га</w:t>
            </w:r>
          </w:p>
        </w:tc>
        <w:tc>
          <w:tcPr>
            <w:tcW w:w="856" w:type="pct"/>
          </w:tcPr>
          <w:p w:rsidR="000F4CE4" w:rsidRPr="002D7020" w:rsidRDefault="000F4CE4" w:rsidP="002D7020">
            <w:pPr>
              <w:spacing w:after="0" w:line="240" w:lineRule="auto"/>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 xml:space="preserve"> Территория</w:t>
            </w:r>
          </w:p>
          <w:p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 xml:space="preserve">     н.п. на 2040 г.</w:t>
            </w:r>
          </w:p>
          <w:p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га</w:t>
            </w:r>
          </w:p>
        </w:tc>
        <w:tc>
          <w:tcPr>
            <w:tcW w:w="1045" w:type="pct"/>
            <w:vAlign w:val="center"/>
          </w:tcPr>
          <w:p w:rsidR="000F4CE4" w:rsidRPr="002D7020" w:rsidRDefault="000F4CE4" w:rsidP="002D7020">
            <w:pPr>
              <w:spacing w:after="0" w:line="240" w:lineRule="auto"/>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 xml:space="preserve">  Увеличение</w:t>
            </w:r>
          </w:p>
          <w:p w:rsidR="000F4CE4" w:rsidRPr="002D7020" w:rsidRDefault="000F4CE4" w:rsidP="002D7020">
            <w:pPr>
              <w:spacing w:after="0" w:line="240" w:lineRule="auto"/>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Территории н.п.</w:t>
            </w:r>
          </w:p>
          <w:p w:rsidR="000F4CE4" w:rsidRPr="002D7020" w:rsidRDefault="000F4CE4" w:rsidP="002D7020">
            <w:pPr>
              <w:spacing w:after="0" w:line="240" w:lineRule="auto"/>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 xml:space="preserve">           га</w:t>
            </w:r>
          </w:p>
        </w:tc>
      </w:tr>
      <w:tr w:rsidR="000F4CE4" w:rsidRPr="002D7020" w:rsidTr="00C44706">
        <w:tc>
          <w:tcPr>
            <w:tcW w:w="531" w:type="pct"/>
            <w:vAlign w:val="center"/>
          </w:tcPr>
          <w:p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1</w:t>
            </w:r>
          </w:p>
        </w:tc>
        <w:tc>
          <w:tcPr>
            <w:tcW w:w="1712" w:type="pct"/>
            <w:vAlign w:val="center"/>
          </w:tcPr>
          <w:p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2</w:t>
            </w:r>
          </w:p>
        </w:tc>
        <w:tc>
          <w:tcPr>
            <w:tcW w:w="856" w:type="pct"/>
          </w:tcPr>
          <w:p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p>
        </w:tc>
        <w:tc>
          <w:tcPr>
            <w:tcW w:w="856" w:type="pct"/>
          </w:tcPr>
          <w:p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p>
        </w:tc>
        <w:tc>
          <w:tcPr>
            <w:tcW w:w="1045" w:type="pct"/>
            <w:vAlign w:val="center"/>
          </w:tcPr>
          <w:p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p>
        </w:tc>
      </w:tr>
      <w:tr w:rsidR="000F4CE4" w:rsidRPr="002D7020" w:rsidTr="00C44706">
        <w:tc>
          <w:tcPr>
            <w:tcW w:w="531" w:type="pct"/>
            <w:vAlign w:val="center"/>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w:t>
            </w:r>
          </w:p>
        </w:tc>
        <w:tc>
          <w:tcPr>
            <w:tcW w:w="1712" w:type="pct"/>
            <w:vAlign w:val="center"/>
          </w:tcPr>
          <w:p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пос. Кулотино</w:t>
            </w:r>
          </w:p>
        </w:tc>
        <w:tc>
          <w:tcPr>
            <w:tcW w:w="856" w:type="pct"/>
          </w:tcPr>
          <w:p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val="en-US" w:eastAsia="ru-RU"/>
              </w:rPr>
              <w:t>64</w:t>
            </w:r>
            <w:r w:rsidRPr="002D7020">
              <w:rPr>
                <w:rFonts w:ascii="Times New Roman" w:eastAsia="Calibri" w:hAnsi="Times New Roman" w:cs="Times New Roman"/>
                <w:position w:val="6"/>
                <w:sz w:val="24"/>
                <w:szCs w:val="24"/>
                <w:lang w:eastAsia="ru-RU"/>
              </w:rPr>
              <w:t>8,94</w:t>
            </w:r>
            <w:r w:rsidRPr="002D7020">
              <w:rPr>
                <w:rFonts w:ascii="Times New Roman" w:eastAsia="Calibri" w:hAnsi="Times New Roman" w:cs="Times New Roman"/>
                <w:vanish/>
                <w:position w:val="6"/>
                <w:sz w:val="24"/>
                <w:szCs w:val="24"/>
                <w:lang w:eastAsia="ru-RU"/>
              </w:rPr>
              <w:t>,17</w:t>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r w:rsidRPr="002D7020">
              <w:rPr>
                <w:rFonts w:ascii="Times New Roman" w:eastAsia="Calibri" w:hAnsi="Times New Roman" w:cs="Times New Roman"/>
                <w:vanish/>
                <w:position w:val="6"/>
                <w:sz w:val="24"/>
                <w:szCs w:val="24"/>
                <w:lang w:eastAsia="ru-RU"/>
              </w:rPr>
              <w:pgNum/>
            </w:r>
          </w:p>
        </w:tc>
        <w:tc>
          <w:tcPr>
            <w:tcW w:w="856" w:type="pct"/>
          </w:tcPr>
          <w:p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val="en-US" w:eastAsia="ru-RU"/>
              </w:rPr>
              <w:t>64</w:t>
            </w:r>
            <w:r w:rsidRPr="002D7020">
              <w:rPr>
                <w:rFonts w:ascii="Times New Roman" w:eastAsia="Calibri" w:hAnsi="Times New Roman" w:cs="Times New Roman"/>
                <w:position w:val="6"/>
                <w:sz w:val="24"/>
                <w:szCs w:val="24"/>
                <w:lang w:eastAsia="ru-RU"/>
              </w:rPr>
              <w:t>8,94</w:t>
            </w:r>
          </w:p>
        </w:tc>
        <w:tc>
          <w:tcPr>
            <w:tcW w:w="1045" w:type="pct"/>
          </w:tcPr>
          <w:p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w:t>
            </w:r>
          </w:p>
        </w:tc>
      </w:tr>
      <w:tr w:rsidR="000F4CE4" w:rsidRPr="002D7020" w:rsidTr="00C44706">
        <w:tc>
          <w:tcPr>
            <w:tcW w:w="531" w:type="pct"/>
            <w:vAlign w:val="center"/>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2</w:t>
            </w:r>
          </w:p>
        </w:tc>
        <w:tc>
          <w:tcPr>
            <w:tcW w:w="1712" w:type="pct"/>
            <w:vAlign w:val="center"/>
          </w:tcPr>
          <w:p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Бобылёво</w:t>
            </w:r>
          </w:p>
        </w:tc>
        <w:tc>
          <w:tcPr>
            <w:tcW w:w="856"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14,45</w:t>
            </w:r>
          </w:p>
        </w:tc>
        <w:tc>
          <w:tcPr>
            <w:tcW w:w="856"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14,45</w:t>
            </w:r>
          </w:p>
        </w:tc>
        <w:tc>
          <w:tcPr>
            <w:tcW w:w="1045"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w:t>
            </w:r>
          </w:p>
        </w:tc>
      </w:tr>
      <w:tr w:rsidR="000F4CE4" w:rsidRPr="002D7020" w:rsidTr="00C44706">
        <w:tc>
          <w:tcPr>
            <w:tcW w:w="531" w:type="pct"/>
            <w:vAlign w:val="center"/>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3</w:t>
            </w:r>
          </w:p>
        </w:tc>
        <w:tc>
          <w:tcPr>
            <w:tcW w:w="1712" w:type="pct"/>
            <w:vAlign w:val="center"/>
          </w:tcPr>
          <w:p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Боево</w:t>
            </w:r>
          </w:p>
        </w:tc>
        <w:tc>
          <w:tcPr>
            <w:tcW w:w="856"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24,57</w:t>
            </w:r>
          </w:p>
        </w:tc>
        <w:tc>
          <w:tcPr>
            <w:tcW w:w="856"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24,57</w:t>
            </w:r>
          </w:p>
        </w:tc>
        <w:tc>
          <w:tcPr>
            <w:tcW w:w="1045"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w:t>
            </w:r>
          </w:p>
        </w:tc>
      </w:tr>
      <w:tr w:rsidR="000F4CE4" w:rsidRPr="002D7020" w:rsidTr="00C44706">
        <w:tc>
          <w:tcPr>
            <w:tcW w:w="531" w:type="pct"/>
            <w:vAlign w:val="center"/>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4</w:t>
            </w:r>
          </w:p>
        </w:tc>
        <w:tc>
          <w:tcPr>
            <w:tcW w:w="1712" w:type="pct"/>
            <w:vAlign w:val="center"/>
          </w:tcPr>
          <w:p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Верешино</w:t>
            </w:r>
          </w:p>
        </w:tc>
        <w:tc>
          <w:tcPr>
            <w:tcW w:w="856" w:type="pct"/>
          </w:tcPr>
          <w:p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12,77</w:t>
            </w:r>
          </w:p>
        </w:tc>
        <w:tc>
          <w:tcPr>
            <w:tcW w:w="856" w:type="pct"/>
          </w:tcPr>
          <w:p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12,77</w:t>
            </w:r>
          </w:p>
        </w:tc>
        <w:tc>
          <w:tcPr>
            <w:tcW w:w="1045" w:type="pct"/>
          </w:tcPr>
          <w:p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w:t>
            </w:r>
          </w:p>
        </w:tc>
      </w:tr>
      <w:tr w:rsidR="000F4CE4" w:rsidRPr="002D7020" w:rsidTr="00C44706">
        <w:tc>
          <w:tcPr>
            <w:tcW w:w="531" w:type="pct"/>
            <w:vAlign w:val="center"/>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5</w:t>
            </w:r>
          </w:p>
        </w:tc>
        <w:tc>
          <w:tcPr>
            <w:tcW w:w="1712" w:type="pct"/>
            <w:vAlign w:val="center"/>
          </w:tcPr>
          <w:p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Глазово</w:t>
            </w:r>
          </w:p>
        </w:tc>
        <w:tc>
          <w:tcPr>
            <w:tcW w:w="856"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9,44</w:t>
            </w:r>
          </w:p>
        </w:tc>
        <w:tc>
          <w:tcPr>
            <w:tcW w:w="856"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9,44</w:t>
            </w:r>
          </w:p>
        </w:tc>
        <w:tc>
          <w:tcPr>
            <w:tcW w:w="1045"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w:t>
            </w:r>
          </w:p>
        </w:tc>
      </w:tr>
      <w:tr w:rsidR="000F4CE4" w:rsidRPr="002D7020" w:rsidTr="00C44706">
        <w:tc>
          <w:tcPr>
            <w:tcW w:w="531" w:type="pct"/>
            <w:vAlign w:val="center"/>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6</w:t>
            </w:r>
          </w:p>
        </w:tc>
        <w:tc>
          <w:tcPr>
            <w:tcW w:w="1712" w:type="pct"/>
            <w:vAlign w:val="center"/>
          </w:tcPr>
          <w:p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Горушка</w:t>
            </w:r>
          </w:p>
        </w:tc>
        <w:tc>
          <w:tcPr>
            <w:tcW w:w="856"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19,43</w:t>
            </w:r>
          </w:p>
        </w:tc>
        <w:tc>
          <w:tcPr>
            <w:tcW w:w="856"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19,43</w:t>
            </w:r>
          </w:p>
        </w:tc>
        <w:tc>
          <w:tcPr>
            <w:tcW w:w="1045"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w:t>
            </w:r>
          </w:p>
        </w:tc>
      </w:tr>
      <w:tr w:rsidR="000F4CE4" w:rsidRPr="002D7020" w:rsidTr="00C44706">
        <w:tc>
          <w:tcPr>
            <w:tcW w:w="531" w:type="pct"/>
            <w:vAlign w:val="center"/>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7</w:t>
            </w:r>
          </w:p>
        </w:tc>
        <w:tc>
          <w:tcPr>
            <w:tcW w:w="1712" w:type="pct"/>
            <w:vAlign w:val="center"/>
          </w:tcPr>
          <w:p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Дорохново</w:t>
            </w:r>
          </w:p>
        </w:tc>
        <w:tc>
          <w:tcPr>
            <w:tcW w:w="856"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21,17</w:t>
            </w:r>
          </w:p>
        </w:tc>
        <w:tc>
          <w:tcPr>
            <w:tcW w:w="856"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21,17</w:t>
            </w:r>
          </w:p>
        </w:tc>
        <w:tc>
          <w:tcPr>
            <w:tcW w:w="1045"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w:t>
            </w:r>
          </w:p>
        </w:tc>
      </w:tr>
      <w:tr w:rsidR="000F4CE4" w:rsidRPr="002D7020" w:rsidTr="00C44706">
        <w:tc>
          <w:tcPr>
            <w:tcW w:w="531" w:type="pct"/>
          </w:tcPr>
          <w:p w:rsidR="000F4CE4" w:rsidRPr="002D7020" w:rsidRDefault="000F4CE4" w:rsidP="002D7020">
            <w:pPr>
              <w:spacing w:after="0" w:line="240" w:lineRule="auto"/>
              <w:ind w:right="34"/>
              <w:jc w:val="center"/>
              <w:rPr>
                <w:rFonts w:ascii="Times New Roman" w:eastAsia="Calibri" w:hAnsi="Times New Roman" w:cs="Times New Roman"/>
                <w:position w:val="6"/>
                <w:sz w:val="24"/>
                <w:szCs w:val="24"/>
                <w:lang w:eastAsia="ru-RU"/>
              </w:rPr>
            </w:pPr>
            <w:r w:rsidRPr="002D7020">
              <w:rPr>
                <w:rFonts w:ascii="Times New Roman" w:hAnsi="Times New Roman" w:cs="Times New Roman"/>
                <w:position w:val="6"/>
                <w:sz w:val="24"/>
                <w:szCs w:val="24"/>
                <w:lang w:eastAsia="ru-RU"/>
              </w:rPr>
              <w:t>8</w:t>
            </w:r>
          </w:p>
        </w:tc>
        <w:tc>
          <w:tcPr>
            <w:tcW w:w="1712" w:type="pct"/>
            <w:vAlign w:val="center"/>
          </w:tcPr>
          <w:p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Долманово</w:t>
            </w:r>
          </w:p>
        </w:tc>
        <w:tc>
          <w:tcPr>
            <w:tcW w:w="856"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3,47</w:t>
            </w:r>
          </w:p>
        </w:tc>
        <w:tc>
          <w:tcPr>
            <w:tcW w:w="856"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3,47</w:t>
            </w:r>
          </w:p>
        </w:tc>
        <w:tc>
          <w:tcPr>
            <w:tcW w:w="1045"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w:t>
            </w:r>
          </w:p>
        </w:tc>
      </w:tr>
      <w:tr w:rsidR="000F4CE4" w:rsidRPr="002D7020" w:rsidTr="00C44706">
        <w:tc>
          <w:tcPr>
            <w:tcW w:w="531" w:type="pct"/>
            <w:vAlign w:val="center"/>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9</w:t>
            </w:r>
          </w:p>
        </w:tc>
        <w:tc>
          <w:tcPr>
            <w:tcW w:w="1712" w:type="pct"/>
            <w:vAlign w:val="center"/>
          </w:tcPr>
          <w:p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Дручно</w:t>
            </w:r>
          </w:p>
        </w:tc>
        <w:tc>
          <w:tcPr>
            <w:tcW w:w="856"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9,70</w:t>
            </w:r>
          </w:p>
        </w:tc>
        <w:tc>
          <w:tcPr>
            <w:tcW w:w="856"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9,70</w:t>
            </w:r>
          </w:p>
        </w:tc>
        <w:tc>
          <w:tcPr>
            <w:tcW w:w="1045"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w:t>
            </w:r>
          </w:p>
        </w:tc>
      </w:tr>
      <w:tr w:rsidR="000F4CE4" w:rsidRPr="002D7020" w:rsidTr="00C44706">
        <w:tc>
          <w:tcPr>
            <w:tcW w:w="531" w:type="pct"/>
            <w:vAlign w:val="center"/>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10</w:t>
            </w:r>
          </w:p>
        </w:tc>
        <w:tc>
          <w:tcPr>
            <w:tcW w:w="1712" w:type="pct"/>
            <w:vAlign w:val="center"/>
          </w:tcPr>
          <w:p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Зуево</w:t>
            </w:r>
          </w:p>
        </w:tc>
        <w:tc>
          <w:tcPr>
            <w:tcW w:w="856"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6,80</w:t>
            </w:r>
          </w:p>
        </w:tc>
        <w:tc>
          <w:tcPr>
            <w:tcW w:w="856"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6,80</w:t>
            </w:r>
          </w:p>
        </w:tc>
        <w:tc>
          <w:tcPr>
            <w:tcW w:w="1045"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w:t>
            </w:r>
          </w:p>
        </w:tc>
      </w:tr>
      <w:tr w:rsidR="000F4CE4" w:rsidRPr="002D7020" w:rsidTr="00C44706">
        <w:tc>
          <w:tcPr>
            <w:tcW w:w="531" w:type="pct"/>
            <w:vAlign w:val="center"/>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11</w:t>
            </w:r>
          </w:p>
        </w:tc>
        <w:tc>
          <w:tcPr>
            <w:tcW w:w="1712" w:type="pct"/>
            <w:vAlign w:val="center"/>
          </w:tcPr>
          <w:p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Кузнечевицы</w:t>
            </w:r>
          </w:p>
        </w:tc>
        <w:tc>
          <w:tcPr>
            <w:tcW w:w="856"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18,90</w:t>
            </w:r>
          </w:p>
        </w:tc>
        <w:tc>
          <w:tcPr>
            <w:tcW w:w="856"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18,90</w:t>
            </w:r>
          </w:p>
        </w:tc>
        <w:tc>
          <w:tcPr>
            <w:tcW w:w="1045"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w:t>
            </w:r>
          </w:p>
        </w:tc>
      </w:tr>
      <w:tr w:rsidR="000F4CE4" w:rsidRPr="002D7020" w:rsidTr="00C44706">
        <w:tc>
          <w:tcPr>
            <w:tcW w:w="531" w:type="pct"/>
            <w:vAlign w:val="center"/>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12</w:t>
            </w:r>
          </w:p>
        </w:tc>
        <w:tc>
          <w:tcPr>
            <w:tcW w:w="1712" w:type="pct"/>
            <w:vAlign w:val="center"/>
          </w:tcPr>
          <w:p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Махново</w:t>
            </w:r>
          </w:p>
        </w:tc>
        <w:tc>
          <w:tcPr>
            <w:tcW w:w="856"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3,78</w:t>
            </w:r>
          </w:p>
        </w:tc>
        <w:tc>
          <w:tcPr>
            <w:tcW w:w="856"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3,78</w:t>
            </w:r>
          </w:p>
        </w:tc>
        <w:tc>
          <w:tcPr>
            <w:tcW w:w="1045"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w:t>
            </w:r>
          </w:p>
        </w:tc>
      </w:tr>
      <w:tr w:rsidR="000F4CE4" w:rsidRPr="002D7020" w:rsidTr="00C44706">
        <w:tc>
          <w:tcPr>
            <w:tcW w:w="531" w:type="pct"/>
            <w:vAlign w:val="center"/>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13</w:t>
            </w:r>
          </w:p>
        </w:tc>
        <w:tc>
          <w:tcPr>
            <w:tcW w:w="1712" w:type="pct"/>
            <w:vAlign w:val="center"/>
          </w:tcPr>
          <w:p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Опечек</w:t>
            </w:r>
          </w:p>
        </w:tc>
        <w:tc>
          <w:tcPr>
            <w:tcW w:w="856"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20,97</w:t>
            </w:r>
          </w:p>
        </w:tc>
        <w:tc>
          <w:tcPr>
            <w:tcW w:w="856"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20,97</w:t>
            </w:r>
          </w:p>
        </w:tc>
        <w:tc>
          <w:tcPr>
            <w:tcW w:w="1045"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w:t>
            </w:r>
          </w:p>
        </w:tc>
      </w:tr>
      <w:tr w:rsidR="000F4CE4" w:rsidRPr="002D7020" w:rsidTr="00C44706">
        <w:tc>
          <w:tcPr>
            <w:tcW w:w="531" w:type="pct"/>
            <w:vAlign w:val="center"/>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14</w:t>
            </w:r>
          </w:p>
        </w:tc>
        <w:tc>
          <w:tcPr>
            <w:tcW w:w="1712" w:type="pct"/>
            <w:vAlign w:val="center"/>
          </w:tcPr>
          <w:p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Пестово</w:t>
            </w:r>
          </w:p>
        </w:tc>
        <w:tc>
          <w:tcPr>
            <w:tcW w:w="856" w:type="pct"/>
          </w:tcPr>
          <w:p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5,06</w:t>
            </w:r>
          </w:p>
        </w:tc>
        <w:tc>
          <w:tcPr>
            <w:tcW w:w="856" w:type="pct"/>
          </w:tcPr>
          <w:p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5,06</w:t>
            </w:r>
          </w:p>
        </w:tc>
        <w:tc>
          <w:tcPr>
            <w:tcW w:w="1045" w:type="pct"/>
          </w:tcPr>
          <w:p w:rsidR="000F4CE4" w:rsidRPr="002D7020" w:rsidRDefault="000F4CE4" w:rsidP="002D7020">
            <w:pPr>
              <w:spacing w:after="0" w:line="240" w:lineRule="auto"/>
              <w:jc w:val="center"/>
              <w:rPr>
                <w:rFonts w:ascii="Times New Roman" w:eastAsia="Calibri" w:hAnsi="Times New Roman" w:cs="Times New Roman"/>
                <w:position w:val="6"/>
                <w:sz w:val="24"/>
                <w:szCs w:val="24"/>
                <w:lang w:eastAsia="ru-RU"/>
              </w:rPr>
            </w:pPr>
            <w:r w:rsidRPr="002D7020">
              <w:rPr>
                <w:rFonts w:ascii="Times New Roman" w:eastAsia="Calibri" w:hAnsi="Times New Roman" w:cs="Times New Roman"/>
                <w:position w:val="6"/>
                <w:sz w:val="24"/>
                <w:szCs w:val="24"/>
                <w:lang w:eastAsia="ru-RU"/>
              </w:rPr>
              <w:t>-</w:t>
            </w:r>
          </w:p>
        </w:tc>
      </w:tr>
      <w:tr w:rsidR="000F4CE4" w:rsidRPr="002D7020" w:rsidTr="00C44706">
        <w:tc>
          <w:tcPr>
            <w:tcW w:w="531" w:type="pct"/>
            <w:vAlign w:val="center"/>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15</w:t>
            </w:r>
          </w:p>
        </w:tc>
        <w:tc>
          <w:tcPr>
            <w:tcW w:w="1712" w:type="pct"/>
            <w:vAlign w:val="center"/>
          </w:tcPr>
          <w:p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Подберезье</w:t>
            </w:r>
          </w:p>
        </w:tc>
        <w:tc>
          <w:tcPr>
            <w:tcW w:w="856"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24,32</w:t>
            </w:r>
          </w:p>
        </w:tc>
        <w:tc>
          <w:tcPr>
            <w:tcW w:w="856"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24,32</w:t>
            </w:r>
          </w:p>
        </w:tc>
        <w:tc>
          <w:tcPr>
            <w:tcW w:w="1045"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w:t>
            </w:r>
          </w:p>
        </w:tc>
      </w:tr>
      <w:tr w:rsidR="000F4CE4" w:rsidRPr="002D7020" w:rsidTr="00C44706">
        <w:tc>
          <w:tcPr>
            <w:tcW w:w="531" w:type="pct"/>
            <w:vAlign w:val="center"/>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16</w:t>
            </w:r>
          </w:p>
        </w:tc>
        <w:tc>
          <w:tcPr>
            <w:tcW w:w="1712" w:type="pct"/>
            <w:vAlign w:val="center"/>
          </w:tcPr>
          <w:p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Полищи</w:t>
            </w:r>
          </w:p>
        </w:tc>
        <w:tc>
          <w:tcPr>
            <w:tcW w:w="856"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75,17</w:t>
            </w:r>
          </w:p>
        </w:tc>
        <w:tc>
          <w:tcPr>
            <w:tcW w:w="856"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75,17</w:t>
            </w:r>
          </w:p>
        </w:tc>
        <w:tc>
          <w:tcPr>
            <w:tcW w:w="1045"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w:t>
            </w:r>
          </w:p>
        </w:tc>
      </w:tr>
      <w:tr w:rsidR="000F4CE4" w:rsidRPr="002D7020" w:rsidTr="00C44706">
        <w:tc>
          <w:tcPr>
            <w:tcW w:w="531" w:type="pct"/>
            <w:vAlign w:val="center"/>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17</w:t>
            </w:r>
          </w:p>
        </w:tc>
        <w:tc>
          <w:tcPr>
            <w:tcW w:w="1712" w:type="pct"/>
            <w:vAlign w:val="center"/>
          </w:tcPr>
          <w:p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Старое</w:t>
            </w:r>
          </w:p>
        </w:tc>
        <w:tc>
          <w:tcPr>
            <w:tcW w:w="856"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45,18</w:t>
            </w:r>
          </w:p>
        </w:tc>
        <w:tc>
          <w:tcPr>
            <w:tcW w:w="856"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45,18</w:t>
            </w:r>
          </w:p>
        </w:tc>
        <w:tc>
          <w:tcPr>
            <w:tcW w:w="1045"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w:t>
            </w:r>
          </w:p>
        </w:tc>
      </w:tr>
      <w:tr w:rsidR="000F4CE4" w:rsidRPr="002D7020" w:rsidTr="00C44706">
        <w:tc>
          <w:tcPr>
            <w:tcW w:w="531" w:type="pct"/>
            <w:vAlign w:val="center"/>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18</w:t>
            </w:r>
          </w:p>
        </w:tc>
        <w:tc>
          <w:tcPr>
            <w:tcW w:w="1712" w:type="pct"/>
            <w:vAlign w:val="center"/>
          </w:tcPr>
          <w:p w:rsidR="000F4CE4" w:rsidRPr="002D7020" w:rsidRDefault="000F4CE4" w:rsidP="002D7020">
            <w:pPr>
              <w:spacing w:after="0" w:line="240" w:lineRule="auto"/>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д. Яковково</w:t>
            </w:r>
          </w:p>
        </w:tc>
        <w:tc>
          <w:tcPr>
            <w:tcW w:w="856"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4,54</w:t>
            </w:r>
          </w:p>
        </w:tc>
        <w:tc>
          <w:tcPr>
            <w:tcW w:w="856"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4,54</w:t>
            </w:r>
          </w:p>
        </w:tc>
        <w:tc>
          <w:tcPr>
            <w:tcW w:w="1045" w:type="pct"/>
          </w:tcPr>
          <w:p w:rsidR="000F4CE4" w:rsidRPr="002D7020" w:rsidRDefault="000F4CE4" w:rsidP="002D7020">
            <w:pPr>
              <w:spacing w:after="0" w:line="240" w:lineRule="auto"/>
              <w:jc w:val="center"/>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w:t>
            </w:r>
          </w:p>
        </w:tc>
      </w:tr>
    </w:tbl>
    <w:p w:rsidR="000F4CE4" w:rsidRPr="002D7020" w:rsidRDefault="000F4CE4" w:rsidP="002D7020">
      <w:pPr>
        <w:pStyle w:val="10"/>
        <w:spacing w:line="240" w:lineRule="auto"/>
        <w:rPr>
          <w:sz w:val="24"/>
        </w:rPr>
      </w:pPr>
      <w:r w:rsidRPr="002D7020">
        <w:rPr>
          <w:sz w:val="24"/>
        </w:rPr>
        <w:t>5. Мероприятия по развитию функционально-планировочной структуры</w:t>
      </w:r>
      <w:bookmarkEnd w:id="25"/>
      <w:bookmarkEnd w:id="26"/>
    </w:p>
    <w:p w:rsidR="000F4CE4" w:rsidRPr="002D7020" w:rsidRDefault="000F4CE4" w:rsidP="002D7020">
      <w:pPr>
        <w:widowControl w:val="0"/>
        <w:numPr>
          <w:ilvl w:val="0"/>
          <w:numId w:val="1"/>
        </w:numPr>
        <w:suppressAutoHyphens/>
        <w:autoSpaceDE w:val="0"/>
        <w:spacing w:after="0" w:line="240" w:lineRule="auto"/>
        <w:ind w:firstLine="709"/>
        <w:jc w:val="both"/>
        <w:rPr>
          <w:rFonts w:ascii="Times New Roman" w:hAnsi="Times New Roman" w:cs="Times New Roman"/>
          <w:sz w:val="24"/>
          <w:szCs w:val="24"/>
        </w:rPr>
      </w:pPr>
      <w:r w:rsidRPr="002D7020">
        <w:rPr>
          <w:rFonts w:ascii="Times New Roman" w:hAnsi="Times New Roman" w:cs="Times New Roman"/>
          <w:sz w:val="24"/>
          <w:szCs w:val="24"/>
        </w:rPr>
        <w:t xml:space="preserve">Градостроительная организация населенных пунктов характеризуется двумя важнейшими составляющими - планировочной структурой и функциональным зонированием территорий. Данные составляющие дают наиболее полное представление о принципах размещения основных функционально-пространственных элементов населенного пункта, застроенных и открытых пространств, природно-рекреационных и урбанизированных территорий, основных планировочно-композиционных узлов и главных коммуникационно-планировочных осей. </w:t>
      </w:r>
    </w:p>
    <w:p w:rsidR="000F4CE4" w:rsidRPr="002D7020" w:rsidRDefault="000F4CE4" w:rsidP="002D7020">
      <w:pPr>
        <w:spacing w:after="0" w:line="240" w:lineRule="auto"/>
        <w:jc w:val="both"/>
        <w:rPr>
          <w:rFonts w:ascii="Times New Roman" w:hAnsi="Times New Roman" w:cs="Times New Roman"/>
          <w:sz w:val="24"/>
          <w:szCs w:val="24"/>
        </w:rPr>
      </w:pPr>
      <w:bookmarkStart w:id="27" w:name="_Toc389742641"/>
      <w:r w:rsidRPr="002D7020">
        <w:rPr>
          <w:rFonts w:ascii="Times New Roman" w:hAnsi="Times New Roman" w:cs="Times New Roman"/>
          <w:sz w:val="24"/>
          <w:szCs w:val="24"/>
        </w:rPr>
        <w:t>Архитектурно-планировочная организация территории основана на четком функциональном зонировании, учете существующей капитальной застройки, а также</w:t>
      </w:r>
      <w:r w:rsidRPr="00E8142F">
        <w:rPr>
          <w:rFonts w:ascii="Times New Roman" w:hAnsi="Times New Roman"/>
          <w:sz w:val="24"/>
          <w:szCs w:val="24"/>
        </w:rPr>
        <w:t xml:space="preserve"> </w:t>
      </w:r>
      <w:r w:rsidRPr="002D7020">
        <w:rPr>
          <w:rFonts w:ascii="Times New Roman" w:hAnsi="Times New Roman" w:cs="Times New Roman"/>
          <w:sz w:val="24"/>
          <w:szCs w:val="24"/>
        </w:rPr>
        <w:t>региональных градостроительных условий (природных условий, типа застройки, национальных традиций, бытовых условий) и обеспечивает:</w:t>
      </w:r>
    </w:p>
    <w:p w:rsidR="000F4CE4" w:rsidRPr="002D7020" w:rsidRDefault="000F4CE4" w:rsidP="002D7020">
      <w:pPr>
        <w:tabs>
          <w:tab w:val="left" w:pos="1429"/>
        </w:tabs>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рациональное использование территории путем целесообразного размещения основных групп зданий и сооружений, функционально связанных между собой;</w:t>
      </w:r>
    </w:p>
    <w:p w:rsidR="000F4CE4" w:rsidRPr="002D7020" w:rsidRDefault="000F4CE4" w:rsidP="002D7020">
      <w:pPr>
        <w:tabs>
          <w:tab w:val="left" w:pos="1429"/>
        </w:tabs>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создание оптимальных условий для жизни, отдыха и производственной деятельности жителей города.</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Генеральным планом предусматривается реконструкция и развитие поселения с учетом сложившихся градостроительных условий: размещение жилой, общественно-деловой и производственной зон, размещение капитальных зданий, наличие водных пространств, дорожной сети.</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Исторически сложившаяся планировочная сетка улиц с поселковым  центром сохраняется. Застройка кварталов должна производиться в соответствии с условиями зон регулирования застройки и проектом охранных зон от объектов историко-культурного значения, с сохранением свойственного р.п. Кулотино природного ландшафта.</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lastRenderedPageBreak/>
        <w:t>Настоящие изменения в генплан существенно не изменяют предложения генерального плана 2011 года по вопросу развития поселения.</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Основными мероприятиями для разработки всех отраслевых разделов Генерального плана являются мероприятия по функционально-планировочной организации территории, включающие предложения по совершенствованию административно-территориального устройства, пространственному развитию поселения с учетом транспортных условий, природно-экологической ситуации и ресурсов инженерного обеспечения территории.</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Зонирование территории населенных пунктов поселения  является одним из инструментов регулирования градостроительной деятельности. Функциональное зонирование базируется на выводах комплексного градостроительного анализа, учитывает имеющуюся специфику данного городского округа, сложившиеся особенности использования земель. При установлении функциональных зон учтены положения Градостроительного и Земельного кодексов Российской федерации, требования специальных нормативов и правил, касающихся зон с нормируемым режимом градостроительной деятельности.</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Развитие и преобразование функциональной структуры использования территорий на основе функционального зонирования территории предполагает определенную классификацию и соответствующие параметры использования функциональных зон. Настоящими изменениями  определены следующие виды зон, которые в целом сохранены  в соответствии с ранее разработанными вариантами генплана:</w:t>
      </w:r>
    </w:p>
    <w:p w:rsidR="000F4CE4" w:rsidRPr="002D7020" w:rsidRDefault="000F4CE4" w:rsidP="002D7020">
      <w:pPr>
        <w:widowControl w:val="0"/>
        <w:numPr>
          <w:ilvl w:val="0"/>
          <w:numId w:val="10"/>
        </w:numPr>
        <w:suppressAutoHyphens/>
        <w:autoSpaceDE w:val="0"/>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Жилая зона</w:t>
      </w:r>
    </w:p>
    <w:p w:rsidR="000F4CE4" w:rsidRPr="002D7020" w:rsidRDefault="000F4CE4" w:rsidP="002D7020">
      <w:pPr>
        <w:widowControl w:val="0"/>
        <w:numPr>
          <w:ilvl w:val="0"/>
          <w:numId w:val="10"/>
        </w:numPr>
        <w:suppressAutoHyphens/>
        <w:autoSpaceDE w:val="0"/>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Общественно-деловая зона</w:t>
      </w:r>
    </w:p>
    <w:p w:rsidR="000F4CE4" w:rsidRPr="002D7020" w:rsidRDefault="000F4CE4" w:rsidP="002D7020">
      <w:pPr>
        <w:widowControl w:val="0"/>
        <w:numPr>
          <w:ilvl w:val="0"/>
          <w:numId w:val="10"/>
        </w:numPr>
        <w:suppressAutoHyphens/>
        <w:autoSpaceDE w:val="0"/>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Зона инженерной и транспортной инфраструктуры</w:t>
      </w:r>
    </w:p>
    <w:p w:rsidR="000F4CE4" w:rsidRPr="002D7020" w:rsidRDefault="000F4CE4" w:rsidP="002D7020">
      <w:pPr>
        <w:widowControl w:val="0"/>
        <w:numPr>
          <w:ilvl w:val="0"/>
          <w:numId w:val="10"/>
        </w:numPr>
        <w:suppressAutoHyphens/>
        <w:autoSpaceDE w:val="0"/>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Зона производственного использования</w:t>
      </w:r>
    </w:p>
    <w:p w:rsidR="000F4CE4" w:rsidRPr="002D7020" w:rsidRDefault="000F4CE4" w:rsidP="002D7020">
      <w:pPr>
        <w:widowControl w:val="0"/>
        <w:numPr>
          <w:ilvl w:val="0"/>
          <w:numId w:val="10"/>
        </w:numPr>
        <w:suppressAutoHyphens/>
        <w:autoSpaceDE w:val="0"/>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Зона рекреационного назначения</w:t>
      </w:r>
    </w:p>
    <w:p w:rsidR="000F4CE4" w:rsidRPr="002D7020" w:rsidRDefault="000F4CE4" w:rsidP="002D7020">
      <w:pPr>
        <w:widowControl w:val="0"/>
        <w:numPr>
          <w:ilvl w:val="0"/>
          <w:numId w:val="10"/>
        </w:numPr>
        <w:suppressAutoHyphens/>
        <w:autoSpaceDE w:val="0"/>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Зона сельскохозяйственного использования</w:t>
      </w:r>
    </w:p>
    <w:p w:rsidR="000F4CE4" w:rsidRPr="002D7020" w:rsidRDefault="000F4CE4" w:rsidP="002D7020">
      <w:pPr>
        <w:widowControl w:val="0"/>
        <w:numPr>
          <w:ilvl w:val="0"/>
          <w:numId w:val="10"/>
        </w:numPr>
        <w:suppressAutoHyphens/>
        <w:autoSpaceDE w:val="0"/>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Зона специального назначения.</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Определения приоритетов развития территорий поселения – одна из наиболее важных и сложных задач территориального планирования.</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Основные приоритеты развития планировочной структуры были сформулированы в генплане  2011 годов и сохранили свою актуальность в полном объеме.</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Определения приоритетов развития территорий поселения – одна из наиболее важных и сложных задач территориального планирования.</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Основные приоритеты развития планировочной структуры были сформулированы в генплане  2011 года  и сохранили свою актуальность в полном объеме.</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На основе комплексного анализа развития территорий поселения и учета существующих предпосылок пространственного развития в генеральном плане предложены следующие приоритеты в развитии отдельных территорий (на расчетный срок и перспективу).</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b/>
          <w:sz w:val="24"/>
          <w:szCs w:val="24"/>
        </w:rPr>
        <w:t>1.</w:t>
      </w:r>
      <w:r w:rsidRPr="002D7020">
        <w:rPr>
          <w:rFonts w:ascii="Times New Roman" w:hAnsi="Times New Roman" w:cs="Times New Roman"/>
          <w:sz w:val="24"/>
          <w:szCs w:val="24"/>
        </w:rPr>
        <w:t xml:space="preserve"> </w:t>
      </w:r>
      <w:r w:rsidRPr="002D7020">
        <w:rPr>
          <w:rFonts w:ascii="Times New Roman" w:hAnsi="Times New Roman" w:cs="Times New Roman"/>
          <w:b/>
          <w:sz w:val="24"/>
          <w:szCs w:val="24"/>
        </w:rPr>
        <w:t>Развитие центра поселения – р.п. Кулотино</w:t>
      </w:r>
      <w:r w:rsidRPr="002D7020">
        <w:rPr>
          <w:rFonts w:ascii="Times New Roman" w:hAnsi="Times New Roman" w:cs="Times New Roman"/>
          <w:sz w:val="24"/>
          <w:szCs w:val="24"/>
        </w:rPr>
        <w:t xml:space="preserve">, формирование центра поселения в развитый центр; </w:t>
      </w:r>
    </w:p>
    <w:p w:rsidR="000F4CE4" w:rsidRPr="002D7020" w:rsidRDefault="000F4CE4" w:rsidP="002D7020">
      <w:pPr>
        <w:spacing w:after="0" w:line="240" w:lineRule="auto"/>
        <w:jc w:val="both"/>
        <w:rPr>
          <w:rFonts w:ascii="Times New Roman" w:hAnsi="Times New Roman" w:cs="Times New Roman"/>
          <w:b/>
          <w:sz w:val="24"/>
          <w:szCs w:val="24"/>
        </w:rPr>
      </w:pPr>
      <w:r w:rsidRPr="002D7020">
        <w:rPr>
          <w:rFonts w:ascii="Times New Roman" w:hAnsi="Times New Roman" w:cs="Times New Roman"/>
          <w:b/>
          <w:sz w:val="24"/>
          <w:szCs w:val="24"/>
        </w:rPr>
        <w:t>2. Освоение свободных площадок под размещение жилых территорий;</w:t>
      </w:r>
    </w:p>
    <w:p w:rsidR="000F4CE4" w:rsidRPr="002D7020" w:rsidRDefault="000F4CE4" w:rsidP="002D7020">
      <w:pPr>
        <w:spacing w:after="0" w:line="240" w:lineRule="auto"/>
        <w:jc w:val="both"/>
        <w:rPr>
          <w:rFonts w:ascii="Times New Roman" w:hAnsi="Times New Roman" w:cs="Times New Roman"/>
          <w:b/>
          <w:sz w:val="24"/>
          <w:szCs w:val="24"/>
        </w:rPr>
      </w:pPr>
      <w:r w:rsidRPr="002D7020">
        <w:rPr>
          <w:rFonts w:ascii="Times New Roman" w:hAnsi="Times New Roman" w:cs="Times New Roman"/>
          <w:b/>
          <w:sz w:val="24"/>
          <w:szCs w:val="24"/>
        </w:rPr>
        <w:t>3. Упорядочение производственных зон населённых пунктов поселения - проведение мероприятий по снижению негативного воздействия от производственных объектов;</w:t>
      </w:r>
    </w:p>
    <w:p w:rsidR="000F4CE4" w:rsidRPr="002D7020" w:rsidRDefault="000F4CE4" w:rsidP="002D7020">
      <w:pPr>
        <w:spacing w:after="0" w:line="240" w:lineRule="auto"/>
        <w:jc w:val="both"/>
        <w:rPr>
          <w:rFonts w:ascii="Times New Roman" w:hAnsi="Times New Roman" w:cs="Times New Roman"/>
          <w:b/>
          <w:sz w:val="24"/>
          <w:szCs w:val="24"/>
        </w:rPr>
      </w:pPr>
      <w:r w:rsidRPr="002D7020">
        <w:rPr>
          <w:rFonts w:ascii="Times New Roman" w:hAnsi="Times New Roman" w:cs="Times New Roman"/>
          <w:b/>
          <w:sz w:val="24"/>
          <w:szCs w:val="24"/>
        </w:rPr>
        <w:t xml:space="preserve">4. Формирование рекреационных территорий: </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отведение выделенных территорий под устройство рекреационных зон, устройство лесопарковой зоны на межпоселковых территориях;</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устройство рекреационной зоны.</w:t>
      </w:r>
    </w:p>
    <w:p w:rsidR="000F4CE4" w:rsidRPr="002D7020" w:rsidRDefault="000F4CE4" w:rsidP="002D7020">
      <w:pPr>
        <w:spacing w:after="0" w:line="240" w:lineRule="auto"/>
        <w:jc w:val="both"/>
        <w:rPr>
          <w:rFonts w:ascii="Times New Roman" w:hAnsi="Times New Roman" w:cs="Times New Roman"/>
          <w:b/>
          <w:sz w:val="24"/>
          <w:szCs w:val="24"/>
        </w:rPr>
      </w:pPr>
      <w:r w:rsidRPr="002D7020">
        <w:rPr>
          <w:rFonts w:ascii="Times New Roman" w:hAnsi="Times New Roman" w:cs="Times New Roman"/>
          <w:b/>
          <w:sz w:val="24"/>
          <w:szCs w:val="24"/>
        </w:rPr>
        <w:t xml:space="preserve"> 5. Охрана исторического наследия – </w:t>
      </w:r>
      <w:r w:rsidRPr="002D7020">
        <w:rPr>
          <w:rFonts w:ascii="Times New Roman" w:hAnsi="Times New Roman" w:cs="Times New Roman"/>
          <w:sz w:val="24"/>
          <w:szCs w:val="24"/>
        </w:rPr>
        <w:t>разработка проектов охранных зон для объектов историко-культурного наследия, осуществление проектных мероприятий.</w:t>
      </w:r>
      <w:r w:rsidRPr="002D7020">
        <w:rPr>
          <w:rFonts w:ascii="Times New Roman" w:hAnsi="Times New Roman" w:cs="Times New Roman"/>
          <w:b/>
          <w:sz w:val="24"/>
          <w:szCs w:val="24"/>
        </w:rPr>
        <w:t xml:space="preserve"> </w:t>
      </w:r>
    </w:p>
    <w:p w:rsidR="000F4CE4" w:rsidRPr="002D7020" w:rsidRDefault="000F4CE4" w:rsidP="002D7020">
      <w:pPr>
        <w:spacing w:after="0" w:line="240" w:lineRule="auto"/>
        <w:jc w:val="both"/>
        <w:rPr>
          <w:rFonts w:ascii="Times New Roman" w:hAnsi="Times New Roman" w:cs="Times New Roman"/>
          <w:b/>
          <w:sz w:val="24"/>
          <w:szCs w:val="24"/>
        </w:rPr>
      </w:pPr>
      <w:r w:rsidRPr="002D7020">
        <w:rPr>
          <w:rFonts w:ascii="Times New Roman" w:hAnsi="Times New Roman" w:cs="Times New Roman"/>
          <w:b/>
          <w:sz w:val="24"/>
          <w:szCs w:val="24"/>
        </w:rPr>
        <w:t xml:space="preserve">  6. Организация коммунальных зон:</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отведение выделенных территорий под размещение коммунально-складской зоны в районе существующей производственной зоны;</w:t>
      </w:r>
    </w:p>
    <w:p w:rsidR="000F4CE4" w:rsidRPr="002D7020" w:rsidRDefault="000F4CE4" w:rsidP="002D7020">
      <w:pPr>
        <w:spacing w:after="0" w:line="240" w:lineRule="auto"/>
        <w:jc w:val="both"/>
        <w:rPr>
          <w:rFonts w:ascii="Times New Roman" w:hAnsi="Times New Roman" w:cs="Times New Roman"/>
          <w:b/>
          <w:sz w:val="24"/>
          <w:szCs w:val="24"/>
        </w:rPr>
      </w:pPr>
      <w:r w:rsidRPr="002D7020">
        <w:rPr>
          <w:rFonts w:ascii="Times New Roman" w:hAnsi="Times New Roman" w:cs="Times New Roman"/>
          <w:b/>
          <w:sz w:val="24"/>
          <w:szCs w:val="24"/>
        </w:rPr>
        <w:t xml:space="preserve">   7. Усовершенствование дорожно-транспортного комплекса: </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lastRenderedPageBreak/>
        <w:t>- реконструкция, развитие и упорядочение улично-дорожной сети населённых пунктов Кулотинского городского поселения, решаемое в комплексе с архитектурно-планировочными мероприятиями, формирование транспортных связей между отдельными обособленными частями городского поселения;</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xml:space="preserve">-  Планомерное увеличение протяженности автодорог с твердым покрытием, совершенствование системы магистралей; </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Развитие системы общественного транспорта:</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xml:space="preserve">-  Упорядочение системы автобусных маршрутов для связи с </w:t>
      </w:r>
      <w:proofErr w:type="gramStart"/>
      <w:r w:rsidRPr="002D7020">
        <w:rPr>
          <w:rFonts w:ascii="Times New Roman" w:hAnsi="Times New Roman" w:cs="Times New Roman"/>
          <w:sz w:val="24"/>
          <w:szCs w:val="24"/>
        </w:rPr>
        <w:t>г</w:t>
      </w:r>
      <w:proofErr w:type="gramEnd"/>
      <w:r w:rsidRPr="002D7020">
        <w:rPr>
          <w:rFonts w:ascii="Times New Roman" w:hAnsi="Times New Roman" w:cs="Times New Roman"/>
          <w:sz w:val="24"/>
          <w:szCs w:val="24"/>
        </w:rPr>
        <w:t>. Окуловка, упорядочение сообщения между населенными пунктами муниципального образования.</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b/>
          <w:sz w:val="24"/>
          <w:szCs w:val="24"/>
        </w:rPr>
        <w:t xml:space="preserve">    8. Формирование сети обслуживания населения </w:t>
      </w:r>
      <w:r w:rsidRPr="002D7020">
        <w:rPr>
          <w:rFonts w:ascii="Times New Roman" w:hAnsi="Times New Roman" w:cs="Times New Roman"/>
          <w:sz w:val="24"/>
          <w:szCs w:val="24"/>
        </w:rPr>
        <w:t>в соответствии со ступенчатой моделью обслуживания.</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b/>
          <w:sz w:val="24"/>
          <w:szCs w:val="24"/>
        </w:rPr>
        <w:t xml:space="preserve">    9. Развитие инженерной </w:t>
      </w:r>
      <w:r w:rsidRPr="002D7020">
        <w:rPr>
          <w:rFonts w:ascii="Times New Roman" w:hAnsi="Times New Roman" w:cs="Times New Roman"/>
          <w:sz w:val="24"/>
          <w:szCs w:val="24"/>
        </w:rPr>
        <w:t>инфраструктуры и инженерной подготовки территории городского поселения:</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xml:space="preserve">- Реконструкция существующих сетей с заменой изношенных участков сетей водоснабжения и электрики; </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Строительство канализационных очистных сооружений, хозяйственно-бытовых стоков, сетей канализации населенных пунктов;</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Организация систем нормативного водоотведения с осваиваемых площадок;</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xml:space="preserve">- Перевод на природный газ населённых пунктов поселения: - постепенный охват газоснабжением населённых пунктов поселения (с учетом экономической целесообразности). </w:t>
      </w:r>
    </w:p>
    <w:p w:rsidR="000F4CE4" w:rsidRPr="002D7020" w:rsidRDefault="000F4CE4" w:rsidP="002D7020">
      <w:pPr>
        <w:spacing w:after="0" w:line="240" w:lineRule="auto"/>
        <w:jc w:val="both"/>
        <w:rPr>
          <w:rFonts w:ascii="Times New Roman" w:hAnsi="Times New Roman" w:cs="Times New Roman"/>
          <w:b/>
          <w:i/>
          <w:sz w:val="24"/>
          <w:szCs w:val="24"/>
        </w:rPr>
      </w:pPr>
      <w:bookmarkStart w:id="28" w:name="_Toc244405531"/>
      <w:bookmarkStart w:id="29" w:name="_Toc244407699"/>
      <w:bookmarkStart w:id="30" w:name="_Toc244410160"/>
      <w:bookmarkStart w:id="31" w:name="_Toc244411147"/>
      <w:bookmarkStart w:id="32" w:name="_Toc284425185"/>
      <w:r w:rsidRPr="002D7020">
        <w:rPr>
          <w:rFonts w:ascii="Times New Roman" w:hAnsi="Times New Roman" w:cs="Times New Roman"/>
          <w:b/>
          <w:i/>
          <w:sz w:val="24"/>
          <w:szCs w:val="24"/>
        </w:rPr>
        <w:t>Планировочная организация территории</w:t>
      </w:r>
      <w:bookmarkEnd w:id="28"/>
      <w:bookmarkEnd w:id="29"/>
      <w:bookmarkEnd w:id="30"/>
      <w:bookmarkEnd w:id="31"/>
      <w:bookmarkEnd w:id="32"/>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Планировочная организация территории поселения исторически складывалась под воздействием следующих факторов:</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природно-ландшафтный каркас территории – большое количество рек и ручьев.</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xml:space="preserve">- географическое положение – относительно близкое размещение центра поселения р.п. Кулотино к центру района – </w:t>
      </w:r>
      <w:proofErr w:type="gramStart"/>
      <w:r w:rsidRPr="002D7020">
        <w:rPr>
          <w:rFonts w:ascii="Times New Roman" w:hAnsi="Times New Roman" w:cs="Times New Roman"/>
          <w:sz w:val="24"/>
          <w:szCs w:val="24"/>
        </w:rPr>
        <w:t>г</w:t>
      </w:r>
      <w:proofErr w:type="gramEnd"/>
      <w:r w:rsidRPr="002D7020">
        <w:rPr>
          <w:rFonts w:ascii="Times New Roman" w:hAnsi="Times New Roman" w:cs="Times New Roman"/>
          <w:sz w:val="24"/>
          <w:szCs w:val="24"/>
        </w:rPr>
        <w:t>. Окуловка.</w:t>
      </w:r>
    </w:p>
    <w:p w:rsidR="000F4CE4" w:rsidRPr="002D7020" w:rsidRDefault="000F4CE4" w:rsidP="002D7020">
      <w:pPr>
        <w:spacing w:after="0" w:line="240" w:lineRule="auto"/>
        <w:jc w:val="both"/>
        <w:rPr>
          <w:rFonts w:ascii="Times New Roman" w:hAnsi="Times New Roman" w:cs="Times New Roman"/>
          <w:b/>
          <w:i/>
          <w:sz w:val="24"/>
          <w:szCs w:val="24"/>
        </w:rPr>
      </w:pPr>
      <w:r w:rsidRPr="002D7020">
        <w:rPr>
          <w:rFonts w:ascii="Times New Roman" w:hAnsi="Times New Roman" w:cs="Times New Roman"/>
          <w:sz w:val="24"/>
          <w:szCs w:val="24"/>
        </w:rPr>
        <w:t xml:space="preserve">  </w:t>
      </w:r>
      <w:bookmarkStart w:id="33" w:name="_Toc244405532"/>
      <w:bookmarkStart w:id="34" w:name="_Toc244407700"/>
      <w:bookmarkStart w:id="35" w:name="_Toc244410161"/>
      <w:bookmarkStart w:id="36" w:name="_Toc244411148"/>
      <w:bookmarkStart w:id="37" w:name="_Toc284425186"/>
      <w:r w:rsidRPr="002D7020">
        <w:rPr>
          <w:rFonts w:ascii="Times New Roman" w:hAnsi="Times New Roman" w:cs="Times New Roman"/>
          <w:b/>
          <w:i/>
          <w:sz w:val="24"/>
          <w:szCs w:val="24"/>
        </w:rPr>
        <w:t>Концепция территориального развития поселения</w:t>
      </w:r>
      <w:bookmarkEnd w:id="33"/>
      <w:bookmarkEnd w:id="34"/>
      <w:bookmarkEnd w:id="35"/>
      <w:bookmarkEnd w:id="36"/>
      <w:bookmarkEnd w:id="37"/>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Территориальное развитие поселения рассматривается с позиций размещения капитального строительства, как на свободных, так и на застроенных землях населённых пунктов поселения (т.е. путем дополнений к существующей застройке).</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На свободных территориях в населённых пунктах поселения предусматривается один  из двух видов нового жилищного строительства – индивидуальное, с придомовыми участками, а также комплексное развитие промышленных  и коммунальных территорий, социальной, инженерной  и транспортной инфраструктуры. При этом следует принимать повышение качества среды обитания, в том числе – улучшение архитектурного облика застройки населённых пунктов, более интенсивное использование территории и, как следствие, повышение ее инвестиционной привлекательности.</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Базовыми принципами планирования территории поселения являются:</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Реорганизация жилой среды, повышение её качества;</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Усиление взаимосвязи мест проживания с местами приложения труда;</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Усиление взаимосвязи между населёнными пунктами поселения;</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xml:space="preserve">- Максимальный учет природно-экологических и санитарно-гигиенических ограничений; </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Размещение производственных объектов преимущественно в пределах сформировавшихся производственных и коммунальных зон за счет интенсификации и упорядочения использования земельных участков, а также использование для этих целей наиболее инвестиционно-привлекательных площадок с развитой инженерной инфраструктурой.</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Развитие коммунальных и коммунально-складских территорий на площадках, отвечающих санитарно-гигиеническим требованиям и требованиям транспортной доступности.</w:t>
      </w:r>
    </w:p>
    <w:p w:rsidR="000F4CE4" w:rsidRPr="002D7020" w:rsidRDefault="000F4CE4" w:rsidP="002D7020">
      <w:pPr>
        <w:spacing w:after="0" w:line="240" w:lineRule="auto"/>
        <w:jc w:val="both"/>
        <w:rPr>
          <w:rFonts w:ascii="Times New Roman" w:hAnsi="Times New Roman" w:cs="Times New Roman"/>
          <w:b/>
          <w:i/>
          <w:sz w:val="24"/>
          <w:szCs w:val="24"/>
        </w:rPr>
      </w:pPr>
      <w:bookmarkStart w:id="38" w:name="_Toc244405533"/>
      <w:bookmarkStart w:id="39" w:name="_Toc244407701"/>
      <w:bookmarkStart w:id="40" w:name="_Toc244410162"/>
      <w:bookmarkStart w:id="41" w:name="_Toc244411149"/>
      <w:bookmarkStart w:id="42" w:name="_Toc284425187"/>
      <w:r w:rsidRPr="002D7020">
        <w:rPr>
          <w:rFonts w:ascii="Times New Roman" w:hAnsi="Times New Roman" w:cs="Times New Roman"/>
          <w:b/>
          <w:i/>
          <w:sz w:val="24"/>
          <w:szCs w:val="24"/>
        </w:rPr>
        <w:lastRenderedPageBreak/>
        <w:t>Развитие и совершенствование функционального зонирования и планировочной структуры поселения</w:t>
      </w:r>
      <w:bookmarkEnd w:id="38"/>
      <w:bookmarkEnd w:id="39"/>
      <w:bookmarkEnd w:id="40"/>
      <w:bookmarkEnd w:id="41"/>
      <w:bookmarkEnd w:id="42"/>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Генеральный план предусматривает сохранение общего характера исторически сложившейся планировочной структуры поселения и приведение отдельных ее элементов (транспортные связи, параметры застройки, развитие системы общественных центров) в соответствие с современными требованиями к организации жизненной среды населённых пунктов. Для целей планирования размещения капитального строительства на территории поселения инвестиционно - привлекательными становятся территории населенных пунктов – р.п. Кулотино, д</w:t>
      </w:r>
      <w:proofErr w:type="gramStart"/>
      <w:r w:rsidRPr="002D7020">
        <w:rPr>
          <w:rFonts w:ascii="Times New Roman" w:hAnsi="Times New Roman" w:cs="Times New Roman"/>
          <w:sz w:val="24"/>
          <w:szCs w:val="24"/>
        </w:rPr>
        <w:t>.П</w:t>
      </w:r>
      <w:proofErr w:type="gramEnd"/>
      <w:r w:rsidRPr="002D7020">
        <w:rPr>
          <w:rFonts w:ascii="Times New Roman" w:hAnsi="Times New Roman" w:cs="Times New Roman"/>
          <w:sz w:val="24"/>
          <w:szCs w:val="24"/>
        </w:rPr>
        <w:t>олищи.</w:t>
      </w:r>
    </w:p>
    <w:p w:rsidR="000F4CE4" w:rsidRPr="002D7020" w:rsidRDefault="000F4CE4" w:rsidP="002D7020">
      <w:pPr>
        <w:pStyle w:val="10"/>
        <w:spacing w:line="240" w:lineRule="auto"/>
        <w:jc w:val="both"/>
        <w:rPr>
          <w:sz w:val="24"/>
        </w:rPr>
      </w:pPr>
      <w:bookmarkStart w:id="43" w:name="_Toc42251730"/>
      <w:r w:rsidRPr="002D7020">
        <w:rPr>
          <w:sz w:val="24"/>
        </w:rPr>
        <w:t>6.  Жилой фонд и территории жилой застройки.</w:t>
      </w:r>
      <w:bookmarkEnd w:id="27"/>
      <w:bookmarkEnd w:id="43"/>
    </w:p>
    <w:p w:rsidR="000F4CE4" w:rsidRPr="002D7020" w:rsidRDefault="000F4CE4" w:rsidP="002D7020">
      <w:pPr>
        <w:spacing w:after="0" w:line="240" w:lineRule="auto"/>
        <w:ind w:firstLine="720"/>
        <w:jc w:val="both"/>
        <w:rPr>
          <w:rFonts w:ascii="Times New Roman" w:hAnsi="Times New Roman" w:cs="Times New Roman"/>
          <w:sz w:val="24"/>
          <w:szCs w:val="24"/>
        </w:rPr>
      </w:pPr>
      <w:r w:rsidRPr="002D7020">
        <w:rPr>
          <w:rFonts w:ascii="Times New Roman" w:hAnsi="Times New Roman" w:cs="Times New Roman"/>
          <w:b/>
          <w:i/>
          <w:sz w:val="24"/>
          <w:szCs w:val="24"/>
        </w:rPr>
        <w:t>Потребность населения  Кулотинского   городского поселения в   площади жилых</w:t>
      </w:r>
      <w:r w:rsidRPr="002D7020">
        <w:rPr>
          <w:rFonts w:ascii="Times New Roman" w:hAnsi="Times New Roman" w:cs="Times New Roman"/>
          <w:sz w:val="24"/>
          <w:szCs w:val="24"/>
        </w:rPr>
        <w:t xml:space="preserve"> помещений (расчетная) определена с учетом существующего жилого фонда и норматива жилищной обеспеченности на расчетный срок.</w:t>
      </w:r>
    </w:p>
    <w:p w:rsidR="000F4CE4" w:rsidRPr="002D7020" w:rsidRDefault="000F4CE4" w:rsidP="002D7020">
      <w:pPr>
        <w:spacing w:after="0" w:line="240" w:lineRule="auto"/>
        <w:ind w:firstLine="720"/>
        <w:jc w:val="both"/>
        <w:rPr>
          <w:rFonts w:ascii="Times New Roman" w:hAnsi="Times New Roman" w:cs="Times New Roman"/>
          <w:sz w:val="24"/>
          <w:szCs w:val="24"/>
        </w:rPr>
      </w:pPr>
      <w:r w:rsidRPr="002D7020">
        <w:rPr>
          <w:rFonts w:ascii="Times New Roman" w:hAnsi="Times New Roman" w:cs="Times New Roman"/>
          <w:sz w:val="24"/>
          <w:szCs w:val="24"/>
        </w:rPr>
        <w:t>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этой связи обеспечение потребности населения в жилье должно быть приоритетной целью перспективного развития Кулотинского  городского поселения.</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Основные цели жилищной политики – улучшение качества жизни, включая качество жилой среды.</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i/>
          <w:iCs/>
          <w:sz w:val="24"/>
          <w:szCs w:val="24"/>
        </w:rPr>
        <w:t xml:space="preserve">В основе принимаемой строительной программы необходимо учитывать следующее: </w:t>
      </w:r>
      <w:r w:rsidRPr="002D7020">
        <w:rPr>
          <w:rFonts w:ascii="Times New Roman" w:hAnsi="Times New Roman" w:cs="Times New Roman"/>
          <w:sz w:val="24"/>
          <w:szCs w:val="24"/>
        </w:rPr>
        <w:t>обеспечение наиболее комфортных условий проживания населения требует в</w:t>
      </w:r>
      <w:r w:rsidRPr="002D7020">
        <w:rPr>
          <w:rFonts w:ascii="Times New Roman" w:hAnsi="Times New Roman" w:cs="Times New Roman"/>
          <w:i/>
          <w:iCs/>
          <w:sz w:val="24"/>
          <w:szCs w:val="24"/>
        </w:rPr>
        <w:t xml:space="preserve"> </w:t>
      </w:r>
      <w:r w:rsidRPr="002D7020">
        <w:rPr>
          <w:rFonts w:ascii="Times New Roman" w:hAnsi="Times New Roman" w:cs="Times New Roman"/>
          <w:sz w:val="24"/>
          <w:szCs w:val="24"/>
        </w:rPr>
        <w:t>современных условиях иного подхода к развитию жилых территорий населенного пункта. В основе проектных решений по формированию жилой среды заложены следующие принципы:</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полная ликвидация ветхого и аварийного жилья, морально устаревшего фонда;</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xml:space="preserve">-  увеличение темпов жилищного строительства. </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xml:space="preserve">Такой подход позволит значительно улучшить жилую среду, оптимизировать затраты на создание полноценной социальной и инженерной инфраструктуры. </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i/>
          <w:iCs/>
          <w:sz w:val="24"/>
          <w:szCs w:val="24"/>
        </w:rPr>
        <w:t>Основные проектные предложения в решении жилищной проблемы и новая жилищная политика</w:t>
      </w:r>
      <w:r w:rsidRPr="002D7020">
        <w:rPr>
          <w:rFonts w:ascii="Times New Roman" w:hAnsi="Times New Roman" w:cs="Times New Roman"/>
          <w:sz w:val="24"/>
          <w:szCs w:val="24"/>
        </w:rPr>
        <w:t>:</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ликвидация ветхого, аварийного фонда;</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xml:space="preserve">• наращивание темпов строительства жилья за счет всех источников финансирования, включая индивидуальное строительство; </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повышение качества и комфортности проживания, полное благоустройство домов.</w:t>
      </w:r>
    </w:p>
    <w:p w:rsidR="000F4CE4" w:rsidRPr="002D7020" w:rsidRDefault="000F4CE4" w:rsidP="002D7020">
      <w:pPr>
        <w:spacing w:after="0" w:line="240" w:lineRule="auto"/>
        <w:ind w:firstLine="720"/>
        <w:jc w:val="both"/>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 xml:space="preserve">Данные Росстата РФ и Схемы территориального планирования Окуловского муниципального района (в ред. от 18.12.2019 № 279) свидетельствуют, что существенных изменений в жилищном фонде поселения и уровне его комфортности  в поселении за последние годы не произошло.  Из городских поселений Окуловского района Кулотинское городское поселение имеет  наименее благоустроенное жилье. Уровень обеспеченности жилого фонда объектами коммунальной инфраструктуры в Кулотинском городском поселении в целом ниже среднего по району и весьма существенно уступает показателям по Новгородской области.  </w:t>
      </w:r>
    </w:p>
    <w:p w:rsidR="000F4CE4" w:rsidRPr="002D7020" w:rsidRDefault="000F4CE4" w:rsidP="002D7020">
      <w:pPr>
        <w:pStyle w:val="0"/>
        <w:spacing w:before="0" w:after="0"/>
        <w:rPr>
          <w:sz w:val="24"/>
          <w:szCs w:val="24"/>
        </w:rPr>
      </w:pPr>
      <w:r w:rsidRPr="002D7020">
        <w:rPr>
          <w:sz w:val="24"/>
          <w:szCs w:val="24"/>
        </w:rPr>
        <w:t>При планировании развития жилищного фонда на расчетный срок  генпланом 2011 и 2017 годов основании Схемы Территориального планирования Новгородской области было принята средняя жилищная обеспеченность на период до 2030 года равная  49 м</w:t>
      </w:r>
      <w:proofErr w:type="gramStart"/>
      <w:r w:rsidRPr="002D7020">
        <w:rPr>
          <w:sz w:val="24"/>
          <w:szCs w:val="24"/>
          <w:vertAlign w:val="superscript"/>
        </w:rPr>
        <w:t>2</w:t>
      </w:r>
      <w:proofErr w:type="gramEnd"/>
      <w:r w:rsidRPr="002D7020">
        <w:rPr>
          <w:sz w:val="24"/>
          <w:szCs w:val="24"/>
        </w:rPr>
        <w:t xml:space="preserve">/чел. </w:t>
      </w:r>
    </w:p>
    <w:p w:rsidR="000F4CE4" w:rsidRPr="002D7020" w:rsidRDefault="000F4CE4" w:rsidP="002D7020">
      <w:pPr>
        <w:spacing w:after="0" w:line="240" w:lineRule="auto"/>
        <w:ind w:firstLine="720"/>
        <w:jc w:val="both"/>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По данным Росстата РФ за последние 9 лет в поселении было построено всего 2286,3 м</w:t>
      </w:r>
      <w:proofErr w:type="gramStart"/>
      <w:r w:rsidRPr="002D7020">
        <w:rPr>
          <w:rFonts w:ascii="Times New Roman" w:hAnsi="Times New Roman" w:cs="Times New Roman"/>
          <w:position w:val="6"/>
          <w:sz w:val="24"/>
          <w:szCs w:val="24"/>
          <w:vertAlign w:val="superscript"/>
          <w:lang w:eastAsia="ru-RU"/>
        </w:rPr>
        <w:t>2</w:t>
      </w:r>
      <w:proofErr w:type="gramEnd"/>
      <w:r w:rsidRPr="002D7020">
        <w:rPr>
          <w:rFonts w:ascii="Times New Roman" w:hAnsi="Times New Roman" w:cs="Times New Roman"/>
          <w:position w:val="6"/>
          <w:sz w:val="24"/>
          <w:szCs w:val="24"/>
          <w:lang w:eastAsia="ru-RU"/>
        </w:rPr>
        <w:t xml:space="preserve"> общей площади жилых помещений (в среднем 254 м</w:t>
      </w:r>
      <w:r w:rsidRPr="002D7020">
        <w:rPr>
          <w:rFonts w:ascii="Times New Roman" w:hAnsi="Times New Roman" w:cs="Times New Roman"/>
          <w:position w:val="6"/>
          <w:sz w:val="24"/>
          <w:szCs w:val="24"/>
          <w:vertAlign w:val="superscript"/>
          <w:lang w:eastAsia="ru-RU"/>
        </w:rPr>
        <w:t>2</w:t>
      </w:r>
      <w:r w:rsidRPr="002D7020">
        <w:rPr>
          <w:rFonts w:ascii="Times New Roman" w:hAnsi="Times New Roman" w:cs="Times New Roman"/>
          <w:position w:val="6"/>
          <w:sz w:val="24"/>
          <w:szCs w:val="24"/>
          <w:lang w:eastAsia="ru-RU"/>
        </w:rPr>
        <w:t xml:space="preserve"> в год) или менее 0,1 м</w:t>
      </w:r>
      <w:r w:rsidRPr="002D7020">
        <w:rPr>
          <w:rFonts w:ascii="Times New Roman" w:hAnsi="Times New Roman" w:cs="Times New Roman"/>
          <w:position w:val="6"/>
          <w:sz w:val="24"/>
          <w:szCs w:val="24"/>
          <w:vertAlign w:val="superscript"/>
          <w:lang w:eastAsia="ru-RU"/>
        </w:rPr>
        <w:t>2</w:t>
      </w:r>
      <w:r w:rsidRPr="002D7020">
        <w:rPr>
          <w:rFonts w:ascii="Times New Roman" w:hAnsi="Times New Roman" w:cs="Times New Roman"/>
          <w:position w:val="6"/>
          <w:sz w:val="24"/>
          <w:szCs w:val="24"/>
          <w:lang w:eastAsia="ru-RU"/>
        </w:rPr>
        <w:t xml:space="preserve">  на жителя в год, что крайне недостаточно для решения жилищной проблемы в поселении в ближайшие годы. Практически все построенное за этот период жилье представляет частные индивидуальные дома.</w:t>
      </w:r>
    </w:p>
    <w:p w:rsidR="000F4CE4" w:rsidRPr="002D7020" w:rsidRDefault="000F4CE4" w:rsidP="002D7020">
      <w:pPr>
        <w:spacing w:after="0" w:line="240" w:lineRule="auto"/>
        <w:ind w:firstLine="720"/>
        <w:jc w:val="both"/>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lastRenderedPageBreak/>
        <w:t>Данные Росстата РФ по общему жилищному фонду поселения  весьма неоднозначны и они не получили разъяснений в Администрации поселения. Неясна причина отмеченного уменьшения  площади жилищного фонда в 2014 году (почти на 30%).</w:t>
      </w:r>
    </w:p>
    <w:p w:rsidR="000F4CE4" w:rsidRPr="002D7020" w:rsidRDefault="000F4CE4" w:rsidP="002D7020">
      <w:pPr>
        <w:spacing w:after="0" w:line="240" w:lineRule="auto"/>
        <w:ind w:firstLine="720"/>
        <w:jc w:val="both"/>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Следует отметить, что проблема обеспечения жителей поселения является весьма острой, о чем свидетельствуют данные Росстата РФ. В целом за рассматриваемый период  численность нуждающихся в жилых помещениях  уменьшается (со 189 семей в 2010 году до 117 в 2018 году), но темпы уменьшения нельзя признать удовлетворительными.</w:t>
      </w:r>
    </w:p>
    <w:p w:rsidR="000F4CE4" w:rsidRPr="002D7020" w:rsidRDefault="000F4CE4" w:rsidP="002D7020">
      <w:pPr>
        <w:spacing w:after="0" w:line="240" w:lineRule="auto"/>
        <w:ind w:firstLine="720"/>
        <w:jc w:val="both"/>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 xml:space="preserve">Генпланом 2011 года к расчетному сроку (2030 году) проектная жилищная обеспеченность должна составить  </w:t>
      </w:r>
      <w:smartTag w:uri="urn:schemas-microsoft-com:office:smarttags" w:element="metricconverter">
        <w:smartTagPr>
          <w:attr w:name="ProductID" w:val="49 м2"/>
        </w:smartTagPr>
        <w:r w:rsidRPr="002D7020">
          <w:rPr>
            <w:rFonts w:ascii="Times New Roman" w:hAnsi="Times New Roman" w:cs="Times New Roman"/>
            <w:position w:val="6"/>
            <w:sz w:val="24"/>
            <w:szCs w:val="24"/>
            <w:lang w:eastAsia="ru-RU"/>
          </w:rPr>
          <w:t>49 м</w:t>
        </w:r>
        <w:proofErr w:type="gramStart"/>
        <w:r w:rsidRPr="002D7020">
          <w:rPr>
            <w:rFonts w:ascii="Times New Roman" w:hAnsi="Times New Roman" w:cs="Times New Roman"/>
            <w:position w:val="6"/>
            <w:sz w:val="24"/>
            <w:szCs w:val="24"/>
            <w:vertAlign w:val="superscript"/>
            <w:lang w:eastAsia="ru-RU"/>
          </w:rPr>
          <w:t>2</w:t>
        </w:r>
        <w:proofErr w:type="gramEnd"/>
        <w:r w:rsidRPr="002D7020">
          <w:rPr>
            <w:rFonts w:ascii="Times New Roman" w:hAnsi="Times New Roman" w:cs="Times New Roman"/>
            <w:position w:val="6"/>
            <w:sz w:val="24"/>
            <w:szCs w:val="24"/>
            <w:lang w:eastAsia="ru-RU"/>
          </w:rPr>
          <w:t xml:space="preserve"> на человека</w:t>
        </w:r>
      </w:smartTag>
      <w:r w:rsidRPr="002D7020">
        <w:rPr>
          <w:rFonts w:ascii="Times New Roman" w:hAnsi="Times New Roman" w:cs="Times New Roman"/>
          <w:position w:val="6"/>
          <w:sz w:val="24"/>
          <w:szCs w:val="24"/>
          <w:lang w:eastAsia="ru-RU"/>
        </w:rPr>
        <w:t xml:space="preserve">, т.е. необходимо иметь жилищный фонд в поселении: </w:t>
      </w:r>
      <w:smartTag w:uri="urn:schemas-microsoft-com:office:smarttags" w:element="metricconverter">
        <w:smartTagPr>
          <w:attr w:name="ProductID" w:val="237 427,3 м2"/>
        </w:smartTagPr>
        <w:r w:rsidRPr="002D7020">
          <w:rPr>
            <w:rFonts w:ascii="Times New Roman" w:hAnsi="Times New Roman" w:cs="Times New Roman"/>
            <w:position w:val="6"/>
            <w:sz w:val="24"/>
            <w:szCs w:val="24"/>
            <w:lang w:eastAsia="ru-RU"/>
          </w:rPr>
          <w:t>237 427,3 м</w:t>
        </w:r>
        <w:r w:rsidRPr="002D7020">
          <w:rPr>
            <w:rFonts w:ascii="Times New Roman" w:hAnsi="Times New Roman" w:cs="Times New Roman"/>
            <w:position w:val="6"/>
            <w:sz w:val="24"/>
            <w:szCs w:val="24"/>
            <w:vertAlign w:val="superscript"/>
            <w:lang w:eastAsia="ru-RU"/>
          </w:rPr>
          <w:t>2</w:t>
        </w:r>
      </w:smartTag>
      <w:r w:rsidRPr="002D7020">
        <w:rPr>
          <w:rFonts w:ascii="Times New Roman" w:hAnsi="Times New Roman" w:cs="Times New Roman"/>
          <w:position w:val="6"/>
          <w:sz w:val="24"/>
          <w:szCs w:val="24"/>
          <w:lang w:eastAsia="ru-RU"/>
        </w:rPr>
        <w:t xml:space="preserve">, а значит построить  приблизительно </w:t>
      </w:r>
      <w:smartTag w:uri="urn:schemas-microsoft-com:office:smarttags" w:element="metricconverter">
        <w:smartTagPr>
          <w:attr w:name="ProductID" w:val="111 669,1 м2"/>
        </w:smartTagPr>
        <w:r w:rsidRPr="002D7020">
          <w:rPr>
            <w:rFonts w:ascii="Times New Roman" w:hAnsi="Times New Roman" w:cs="Times New Roman"/>
            <w:position w:val="6"/>
            <w:sz w:val="24"/>
            <w:szCs w:val="24"/>
            <w:lang w:eastAsia="ru-RU"/>
          </w:rPr>
          <w:t>111 669,1 м</w:t>
        </w:r>
        <w:r w:rsidRPr="002D7020">
          <w:rPr>
            <w:rFonts w:ascii="Times New Roman" w:hAnsi="Times New Roman" w:cs="Times New Roman"/>
            <w:position w:val="6"/>
            <w:sz w:val="24"/>
            <w:szCs w:val="24"/>
            <w:vertAlign w:val="superscript"/>
            <w:lang w:eastAsia="ru-RU"/>
          </w:rPr>
          <w:t>2</w:t>
        </w:r>
      </w:smartTag>
      <w:r w:rsidRPr="002D7020">
        <w:rPr>
          <w:rFonts w:ascii="Times New Roman" w:hAnsi="Times New Roman" w:cs="Times New Roman"/>
          <w:position w:val="6"/>
          <w:sz w:val="24"/>
          <w:szCs w:val="24"/>
          <w:lang w:eastAsia="ru-RU"/>
        </w:rPr>
        <w:t xml:space="preserve">. </w:t>
      </w:r>
      <w:proofErr w:type="gramStart"/>
      <w:r w:rsidRPr="002D7020">
        <w:rPr>
          <w:rFonts w:ascii="Times New Roman" w:hAnsi="Times New Roman" w:cs="Times New Roman"/>
          <w:position w:val="6"/>
          <w:sz w:val="24"/>
          <w:szCs w:val="24"/>
          <w:lang w:eastAsia="ru-RU"/>
        </w:rPr>
        <w:t>С учетом уменьшения прогнозной численности жителей  в поселении (до 2500 человек к 2040 году, см. раздел 2.7.</w:t>
      </w:r>
      <w:proofErr w:type="gramEnd"/>
      <w:r w:rsidRPr="002D7020">
        <w:rPr>
          <w:rFonts w:ascii="Times New Roman" w:hAnsi="Times New Roman" w:cs="Times New Roman"/>
          <w:position w:val="6"/>
          <w:sz w:val="24"/>
          <w:szCs w:val="24"/>
          <w:lang w:eastAsia="ru-RU"/>
        </w:rPr>
        <w:t xml:space="preserve"> Численность населения) потребность в жилищном фонде на 2040 год составит 122,5 тысяч м</w:t>
      </w:r>
      <w:proofErr w:type="gramStart"/>
      <w:r w:rsidRPr="002D7020">
        <w:rPr>
          <w:rFonts w:ascii="Times New Roman" w:hAnsi="Times New Roman" w:cs="Times New Roman"/>
          <w:position w:val="6"/>
          <w:sz w:val="24"/>
          <w:szCs w:val="24"/>
          <w:vertAlign w:val="superscript"/>
          <w:lang w:eastAsia="ru-RU"/>
        </w:rPr>
        <w:t>2</w:t>
      </w:r>
      <w:proofErr w:type="gramEnd"/>
      <w:r w:rsidRPr="002D7020">
        <w:rPr>
          <w:rFonts w:ascii="Times New Roman" w:hAnsi="Times New Roman" w:cs="Times New Roman"/>
          <w:position w:val="6"/>
          <w:sz w:val="24"/>
          <w:szCs w:val="24"/>
          <w:lang w:eastAsia="ru-RU"/>
        </w:rPr>
        <w:t xml:space="preserve"> и объем нового строительства составит порядка 47,6 тысяч м</w:t>
      </w:r>
      <w:r w:rsidRPr="002D7020">
        <w:rPr>
          <w:rFonts w:ascii="Times New Roman" w:hAnsi="Times New Roman" w:cs="Times New Roman"/>
          <w:position w:val="6"/>
          <w:sz w:val="24"/>
          <w:szCs w:val="24"/>
          <w:vertAlign w:val="superscript"/>
          <w:lang w:eastAsia="ru-RU"/>
        </w:rPr>
        <w:t>2</w:t>
      </w:r>
      <w:r w:rsidRPr="002D7020">
        <w:rPr>
          <w:rFonts w:ascii="Times New Roman" w:hAnsi="Times New Roman" w:cs="Times New Roman"/>
          <w:position w:val="6"/>
          <w:sz w:val="24"/>
          <w:szCs w:val="24"/>
          <w:lang w:eastAsia="ru-RU"/>
        </w:rPr>
        <w:t xml:space="preserve"> или около 2,38 тысяч м</w:t>
      </w:r>
      <w:r w:rsidRPr="002D7020">
        <w:rPr>
          <w:rFonts w:ascii="Times New Roman" w:hAnsi="Times New Roman" w:cs="Times New Roman"/>
          <w:position w:val="6"/>
          <w:sz w:val="24"/>
          <w:szCs w:val="24"/>
          <w:vertAlign w:val="superscript"/>
          <w:lang w:eastAsia="ru-RU"/>
        </w:rPr>
        <w:t>2</w:t>
      </w:r>
      <w:r w:rsidRPr="002D7020">
        <w:rPr>
          <w:rFonts w:ascii="Times New Roman" w:hAnsi="Times New Roman" w:cs="Times New Roman"/>
          <w:position w:val="6"/>
          <w:sz w:val="24"/>
          <w:szCs w:val="24"/>
          <w:lang w:eastAsia="ru-RU"/>
        </w:rPr>
        <w:t xml:space="preserve"> в год (при общем объеме строительства в 2286,3 м</w:t>
      </w:r>
      <w:r w:rsidRPr="002D7020">
        <w:rPr>
          <w:rFonts w:ascii="Times New Roman" w:hAnsi="Times New Roman" w:cs="Times New Roman"/>
          <w:position w:val="6"/>
          <w:sz w:val="24"/>
          <w:szCs w:val="24"/>
          <w:vertAlign w:val="superscript"/>
          <w:lang w:eastAsia="ru-RU"/>
        </w:rPr>
        <w:t>2</w:t>
      </w:r>
      <w:r w:rsidRPr="002D7020">
        <w:rPr>
          <w:rFonts w:ascii="Times New Roman" w:hAnsi="Times New Roman" w:cs="Times New Roman"/>
          <w:position w:val="6"/>
          <w:sz w:val="24"/>
          <w:szCs w:val="24"/>
          <w:lang w:eastAsia="ru-RU"/>
        </w:rPr>
        <w:t xml:space="preserve"> за весь период с 2010 по 2018 год).</w:t>
      </w:r>
    </w:p>
    <w:p w:rsidR="000F4CE4" w:rsidRPr="002D7020" w:rsidRDefault="000F4CE4" w:rsidP="002D7020">
      <w:pPr>
        <w:spacing w:after="0" w:line="240" w:lineRule="auto"/>
        <w:ind w:firstLine="720"/>
        <w:jc w:val="both"/>
        <w:rPr>
          <w:rFonts w:ascii="Times New Roman" w:hAnsi="Times New Roman" w:cs="Times New Roman"/>
          <w:position w:val="6"/>
          <w:sz w:val="24"/>
          <w:szCs w:val="24"/>
          <w:lang w:eastAsia="ru-RU"/>
        </w:rPr>
      </w:pPr>
      <w:proofErr w:type="gramStart"/>
      <w:r w:rsidRPr="002D7020">
        <w:rPr>
          <w:rFonts w:ascii="Times New Roman" w:hAnsi="Times New Roman" w:cs="Times New Roman"/>
          <w:position w:val="6"/>
          <w:sz w:val="24"/>
          <w:szCs w:val="24"/>
          <w:lang w:eastAsia="ru-RU"/>
        </w:rPr>
        <w:t>Следовательно, в Кулотинском городском поселении) для максимально возможного удовлетворения потребностей всех слоев населения должен создаваться опережающий жилищный фонд с различными предложениями на формирующемся жилищном рынке за счет резкого ускорения жилищного строительства.</w:t>
      </w:r>
      <w:proofErr w:type="gramEnd"/>
    </w:p>
    <w:p w:rsidR="000F4CE4" w:rsidRPr="002D7020" w:rsidRDefault="000F4CE4" w:rsidP="002D7020">
      <w:pPr>
        <w:spacing w:after="0" w:line="240" w:lineRule="auto"/>
        <w:ind w:firstLine="720"/>
        <w:jc w:val="both"/>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В Окуловском  районе (как и в России в целом) произошел спад объемов индустриального домостроения, как сложившегося основного возведения жилья массового строительства.</w:t>
      </w:r>
    </w:p>
    <w:p w:rsidR="000F4CE4" w:rsidRPr="002D7020" w:rsidRDefault="000F4CE4" w:rsidP="002D7020">
      <w:pPr>
        <w:spacing w:after="0" w:line="240" w:lineRule="auto"/>
        <w:ind w:firstLine="720"/>
        <w:jc w:val="both"/>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В генеральном плане отмечается, что необходимо развивать типологию жилища и разрабатывать новые типы жилых домов различной этажности, архитектурно-строительных систем и технических решений, которые в условиях дальнейшего развития индустриального домостроения способствовали бы значительному повышению качества архитектуры жилища, полному удовлетворению условиям расселения семей всех демографических и социальных групп населения.</w:t>
      </w:r>
    </w:p>
    <w:p w:rsidR="000F4CE4" w:rsidRPr="002D7020" w:rsidRDefault="000F4CE4" w:rsidP="002D7020">
      <w:pPr>
        <w:spacing w:after="0" w:line="240" w:lineRule="auto"/>
        <w:ind w:firstLine="720"/>
        <w:jc w:val="both"/>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Также острым вопросом становится вопрос о сохранении и обновлении жилищного фонда. Поэтому важнейшей частью нового этапа жилищной политики (помимо нового строительства) должны стать снос, либо реконструкция ветхого жилищного фонда.</w:t>
      </w:r>
    </w:p>
    <w:p w:rsidR="000F4CE4" w:rsidRPr="002D7020" w:rsidRDefault="000F4CE4" w:rsidP="002D7020">
      <w:pPr>
        <w:tabs>
          <w:tab w:val="left" w:pos="0"/>
        </w:tabs>
        <w:spacing w:after="0" w:line="240" w:lineRule="auto"/>
        <w:ind w:firstLine="720"/>
        <w:jc w:val="both"/>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Следует использовать потенциал новой градостроительной политики:</w:t>
      </w:r>
    </w:p>
    <w:p w:rsidR="000F4CE4" w:rsidRPr="002D7020" w:rsidRDefault="000F4CE4" w:rsidP="002D7020">
      <w:pPr>
        <w:widowControl w:val="0"/>
        <w:numPr>
          <w:ilvl w:val="0"/>
          <w:numId w:val="16"/>
        </w:numPr>
        <w:tabs>
          <w:tab w:val="num" w:pos="0"/>
          <w:tab w:val="left" w:pos="900"/>
        </w:tabs>
        <w:autoSpaceDE w:val="0"/>
        <w:autoSpaceDN w:val="0"/>
        <w:adjustRightInd w:val="0"/>
        <w:spacing w:after="0" w:line="240" w:lineRule="auto"/>
        <w:ind w:firstLine="720"/>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развивать малоэтажную застройку и значительно увеличить долю усадебной застройки, что потребует дополнительных территорий;</w:t>
      </w:r>
    </w:p>
    <w:p w:rsidR="000F4CE4" w:rsidRPr="002D7020" w:rsidRDefault="000F4CE4" w:rsidP="002D7020">
      <w:pPr>
        <w:widowControl w:val="0"/>
        <w:numPr>
          <w:ilvl w:val="0"/>
          <w:numId w:val="16"/>
        </w:numPr>
        <w:tabs>
          <w:tab w:val="num" w:pos="0"/>
          <w:tab w:val="left" w:pos="900"/>
        </w:tabs>
        <w:autoSpaceDE w:val="0"/>
        <w:autoSpaceDN w:val="0"/>
        <w:adjustRightInd w:val="0"/>
        <w:spacing w:after="0" w:line="240" w:lineRule="auto"/>
        <w:ind w:firstLine="720"/>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использовать разно этажную застройку с введением новых типов жилых зданий, обеспечивающих повышение её плотности;</w:t>
      </w:r>
    </w:p>
    <w:p w:rsidR="000F4CE4" w:rsidRPr="002D7020" w:rsidRDefault="000F4CE4" w:rsidP="002D7020">
      <w:pPr>
        <w:widowControl w:val="0"/>
        <w:numPr>
          <w:ilvl w:val="0"/>
          <w:numId w:val="16"/>
        </w:numPr>
        <w:tabs>
          <w:tab w:val="num" w:pos="0"/>
          <w:tab w:val="left" w:pos="900"/>
        </w:tabs>
        <w:autoSpaceDE w:val="0"/>
        <w:autoSpaceDN w:val="0"/>
        <w:adjustRightInd w:val="0"/>
        <w:spacing w:after="0" w:line="240" w:lineRule="auto"/>
        <w:ind w:firstLine="720"/>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вовлекать в сферу градостроительного освоения новый ресурс – реконструкцию жилфонда с учетом получения дополнительной жилой площади на освоенных территориях поселения с имеющейся социальной и инженерной инфраструктурой.</w:t>
      </w:r>
    </w:p>
    <w:p w:rsidR="000F4CE4" w:rsidRPr="002D7020" w:rsidRDefault="000F4CE4" w:rsidP="002D7020">
      <w:pPr>
        <w:spacing w:after="0" w:line="240" w:lineRule="auto"/>
        <w:ind w:firstLine="720"/>
        <w:jc w:val="both"/>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Положение в жилищном секторе (в настоящее время) определяется спросом на доступное жилье и нехваткой его на рынке готовой продукции.</w:t>
      </w:r>
    </w:p>
    <w:p w:rsidR="000F4CE4" w:rsidRPr="002D7020" w:rsidRDefault="000F4CE4" w:rsidP="002D7020">
      <w:pPr>
        <w:spacing w:after="0" w:line="240" w:lineRule="auto"/>
        <w:ind w:firstLine="720"/>
        <w:jc w:val="both"/>
        <w:rPr>
          <w:rFonts w:ascii="Times New Roman" w:hAnsi="Times New Roman" w:cs="Times New Roman"/>
          <w:position w:val="6"/>
          <w:sz w:val="24"/>
          <w:szCs w:val="24"/>
          <w:lang w:eastAsia="ru-RU"/>
        </w:rPr>
      </w:pPr>
      <w:r w:rsidRPr="002D7020">
        <w:rPr>
          <w:rFonts w:ascii="Times New Roman" w:hAnsi="Times New Roman" w:cs="Times New Roman"/>
          <w:position w:val="6"/>
          <w:sz w:val="24"/>
          <w:szCs w:val="24"/>
          <w:lang w:eastAsia="ru-RU"/>
        </w:rPr>
        <w:t>Все меньшее место, в современной изменившейся структуре жилищного строительства, занимает муниципальное жилье. Это в значительной степени объясняется тем, что цена социального жилья находится в полной зависимости от возможностей общества на данном этапе его развития.</w:t>
      </w:r>
    </w:p>
    <w:p w:rsidR="000F4CE4" w:rsidRPr="002D7020" w:rsidRDefault="000F4CE4" w:rsidP="002D7020">
      <w:pPr>
        <w:spacing w:after="0" w:line="240" w:lineRule="auto"/>
        <w:ind w:firstLine="720"/>
        <w:jc w:val="both"/>
        <w:rPr>
          <w:rFonts w:ascii="Times New Roman" w:hAnsi="Times New Roman" w:cs="Times New Roman"/>
          <w:color w:val="0000FF"/>
          <w:position w:val="6"/>
          <w:sz w:val="24"/>
          <w:szCs w:val="24"/>
          <w:lang w:eastAsia="ru-RU"/>
        </w:rPr>
      </w:pPr>
      <w:r w:rsidRPr="002D7020">
        <w:rPr>
          <w:rFonts w:ascii="Times New Roman" w:hAnsi="Times New Roman" w:cs="Times New Roman"/>
          <w:position w:val="6"/>
          <w:sz w:val="24"/>
          <w:szCs w:val="24"/>
          <w:lang w:eastAsia="ru-RU"/>
        </w:rPr>
        <w:t>В настоящее время, в новых социально-экономических условиях, заметно снизилась роль государства в развитии инженерной инфраструктуры поселений Новгородской области. В связи с этим необходимо:</w:t>
      </w:r>
    </w:p>
    <w:p w:rsidR="000F4CE4" w:rsidRPr="002D7020" w:rsidRDefault="000F4CE4" w:rsidP="002D7020">
      <w:pPr>
        <w:widowControl w:val="0"/>
        <w:numPr>
          <w:ilvl w:val="0"/>
          <w:numId w:val="17"/>
        </w:numPr>
        <w:tabs>
          <w:tab w:val="num" w:pos="0"/>
          <w:tab w:val="left" w:pos="900"/>
        </w:tabs>
        <w:autoSpaceDE w:val="0"/>
        <w:autoSpaceDN w:val="0"/>
        <w:adjustRightInd w:val="0"/>
        <w:spacing w:after="0" w:line="240" w:lineRule="auto"/>
        <w:ind w:firstLine="720"/>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 xml:space="preserve">повышение эффективности управления коммунальной </w:t>
      </w:r>
      <w:r w:rsidRPr="002D7020">
        <w:rPr>
          <w:rFonts w:ascii="Times New Roman" w:hAnsi="Times New Roman" w:cs="Times New Roman"/>
          <w:sz w:val="24"/>
          <w:szCs w:val="24"/>
          <w:lang w:eastAsia="ru-RU"/>
        </w:rPr>
        <w:lastRenderedPageBreak/>
        <w:t>инфраструктурой;</w:t>
      </w:r>
    </w:p>
    <w:p w:rsidR="000F4CE4" w:rsidRPr="002D7020" w:rsidRDefault="000F4CE4" w:rsidP="002D7020">
      <w:pPr>
        <w:widowControl w:val="0"/>
        <w:numPr>
          <w:ilvl w:val="0"/>
          <w:numId w:val="17"/>
        </w:numPr>
        <w:tabs>
          <w:tab w:val="num" w:pos="0"/>
          <w:tab w:val="left" w:pos="900"/>
        </w:tabs>
        <w:autoSpaceDE w:val="0"/>
        <w:autoSpaceDN w:val="0"/>
        <w:adjustRightInd w:val="0"/>
        <w:spacing w:after="0" w:line="240" w:lineRule="auto"/>
        <w:ind w:firstLine="720"/>
        <w:jc w:val="both"/>
        <w:rPr>
          <w:rFonts w:ascii="Times New Roman" w:hAnsi="Times New Roman" w:cs="Times New Roman"/>
          <w:sz w:val="24"/>
          <w:szCs w:val="24"/>
          <w:lang w:eastAsia="ru-RU"/>
        </w:rPr>
      </w:pPr>
      <w:r w:rsidRPr="002D7020">
        <w:rPr>
          <w:rFonts w:ascii="Times New Roman" w:hAnsi="Times New Roman" w:cs="Times New Roman"/>
          <w:sz w:val="24"/>
          <w:szCs w:val="24"/>
          <w:lang w:eastAsia="ru-RU"/>
        </w:rPr>
        <w:t xml:space="preserve">модернизация объектов коммунальной инфраструктуры и создание институтов привлечения частных инвестиций для их модернизации. </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xml:space="preserve">Необходимо отметить, что для успешного решения вопросов  развития Кулотинского городского поселения  потребуется увеличение темпов жилищного строительства в поселении не менее чем в 4-5 раз по сравнению с </w:t>
      </w:r>
      <w:proofErr w:type="gramStart"/>
      <w:r w:rsidRPr="002D7020">
        <w:rPr>
          <w:rFonts w:ascii="Times New Roman" w:hAnsi="Times New Roman" w:cs="Times New Roman"/>
          <w:sz w:val="24"/>
          <w:szCs w:val="24"/>
        </w:rPr>
        <w:t>существующими</w:t>
      </w:r>
      <w:proofErr w:type="gramEnd"/>
      <w:r w:rsidRPr="002D7020">
        <w:rPr>
          <w:rFonts w:ascii="Times New Roman" w:hAnsi="Times New Roman" w:cs="Times New Roman"/>
          <w:sz w:val="24"/>
          <w:szCs w:val="24"/>
        </w:rPr>
        <w:t>.</w:t>
      </w:r>
    </w:p>
    <w:p w:rsidR="000F4CE4" w:rsidRPr="002D7020" w:rsidRDefault="000F4CE4" w:rsidP="002D7020">
      <w:pPr>
        <w:spacing w:after="0" w:line="240" w:lineRule="auto"/>
        <w:ind w:firstLine="720"/>
        <w:jc w:val="both"/>
        <w:rPr>
          <w:rFonts w:ascii="Times New Roman" w:hAnsi="Times New Roman" w:cs="Times New Roman"/>
          <w:position w:val="6"/>
          <w:sz w:val="24"/>
          <w:szCs w:val="24"/>
          <w:lang w:eastAsia="ru-RU"/>
        </w:rPr>
      </w:pPr>
    </w:p>
    <w:p w:rsidR="000F4CE4" w:rsidRPr="002D7020" w:rsidRDefault="000F4CE4" w:rsidP="002D7020">
      <w:pPr>
        <w:pStyle w:val="10"/>
        <w:spacing w:line="240" w:lineRule="auto"/>
        <w:jc w:val="both"/>
        <w:rPr>
          <w:sz w:val="24"/>
        </w:rPr>
      </w:pPr>
      <w:bookmarkStart w:id="44" w:name="_Toc359589689"/>
      <w:bookmarkStart w:id="45" w:name="_Toc370994612"/>
      <w:bookmarkStart w:id="46" w:name="_Toc389742642"/>
      <w:bookmarkStart w:id="47" w:name="_Toc42251731"/>
      <w:r w:rsidRPr="002D7020">
        <w:rPr>
          <w:sz w:val="24"/>
        </w:rPr>
        <w:t>7.  Развитие культурно-бытового обслуживания населения и зон общественно-деловой застройки.</w:t>
      </w:r>
      <w:bookmarkEnd w:id="44"/>
      <w:bookmarkEnd w:id="45"/>
      <w:bookmarkEnd w:id="46"/>
      <w:bookmarkEnd w:id="47"/>
    </w:p>
    <w:p w:rsidR="000F4CE4" w:rsidRPr="002D7020" w:rsidRDefault="000F4CE4" w:rsidP="002D7020">
      <w:pPr>
        <w:pStyle w:val="0"/>
        <w:spacing w:before="0" w:after="0"/>
        <w:rPr>
          <w:sz w:val="24"/>
          <w:szCs w:val="24"/>
        </w:rPr>
      </w:pPr>
      <w:bookmarkStart w:id="48" w:name="_Toc389742643"/>
      <w:r w:rsidRPr="002D7020">
        <w:rPr>
          <w:sz w:val="24"/>
          <w:szCs w:val="24"/>
        </w:rPr>
        <w:t>Основные цели создания полноценной комплексной системы обслуживания населения – повышение качества и максимальной комфортности проживания населения путем развития системы предоставляемых услуг и сервиса в поселении.</w:t>
      </w:r>
    </w:p>
    <w:p w:rsidR="000F4CE4" w:rsidRPr="002D7020" w:rsidRDefault="000F4CE4" w:rsidP="002D7020">
      <w:pPr>
        <w:pStyle w:val="0"/>
        <w:spacing w:before="0" w:after="0"/>
        <w:rPr>
          <w:sz w:val="24"/>
          <w:szCs w:val="24"/>
        </w:rPr>
      </w:pPr>
      <w:r w:rsidRPr="002D7020">
        <w:rPr>
          <w:sz w:val="24"/>
          <w:szCs w:val="24"/>
        </w:rPr>
        <w:t>В новых экономических условиях вопрос рациональной организации системы культурно - бытового обслуживания должен иметь более гибкие пути решения. Состав объектов обслуживания реально определяется уровнем жизни и необходимой потребностью в них.</w:t>
      </w:r>
    </w:p>
    <w:p w:rsidR="000F4CE4" w:rsidRPr="002D7020" w:rsidRDefault="000F4CE4" w:rsidP="002D7020">
      <w:pPr>
        <w:pStyle w:val="0"/>
        <w:spacing w:before="0" w:after="0"/>
        <w:rPr>
          <w:sz w:val="24"/>
          <w:szCs w:val="24"/>
        </w:rPr>
      </w:pPr>
      <w:r w:rsidRPr="002D7020">
        <w:rPr>
          <w:sz w:val="24"/>
          <w:szCs w:val="24"/>
        </w:rPr>
        <w:t>В условиях рыночных отношений, при организации модели сети предприятий социальной сферы устанавливаются следующие принципы:</w:t>
      </w:r>
    </w:p>
    <w:p w:rsidR="000F4CE4" w:rsidRPr="002D7020" w:rsidRDefault="000F4CE4" w:rsidP="002D7020">
      <w:pPr>
        <w:pStyle w:val="0"/>
        <w:spacing w:before="0" w:after="0"/>
        <w:rPr>
          <w:sz w:val="24"/>
          <w:szCs w:val="24"/>
        </w:rPr>
      </w:pPr>
      <w:r w:rsidRPr="002D7020">
        <w:rPr>
          <w:sz w:val="24"/>
          <w:szCs w:val="24"/>
        </w:rPr>
        <w:t>- соответствие параметров сети обслуживания потребительской активности населения, выраженной в частоте спроса на товары, услуги и реальной посещаемостью предприятий обслуживания;</w:t>
      </w:r>
    </w:p>
    <w:p w:rsidR="000F4CE4" w:rsidRPr="002D7020" w:rsidRDefault="000F4CE4" w:rsidP="002D7020">
      <w:pPr>
        <w:pStyle w:val="0"/>
        <w:spacing w:before="0" w:after="0"/>
        <w:rPr>
          <w:sz w:val="24"/>
          <w:szCs w:val="24"/>
        </w:rPr>
      </w:pPr>
      <w:r w:rsidRPr="002D7020">
        <w:rPr>
          <w:sz w:val="24"/>
          <w:szCs w:val="24"/>
        </w:rPr>
        <w:t>- регламентация затрат времени на посещение объектов обслуживания;</w:t>
      </w:r>
    </w:p>
    <w:p w:rsidR="000F4CE4" w:rsidRPr="002D7020" w:rsidRDefault="000F4CE4" w:rsidP="002D7020">
      <w:pPr>
        <w:pStyle w:val="0"/>
        <w:spacing w:before="0" w:after="0"/>
        <w:rPr>
          <w:sz w:val="24"/>
          <w:szCs w:val="24"/>
        </w:rPr>
      </w:pPr>
      <w:r w:rsidRPr="002D7020">
        <w:rPr>
          <w:sz w:val="24"/>
          <w:szCs w:val="24"/>
        </w:rPr>
        <w:t>- соответствие типологии предприятий обслуживания требованиям необходимой пропускной способности, предъявляемой населением в различные по нагрузке отрезки времени;</w:t>
      </w:r>
    </w:p>
    <w:p w:rsidR="000F4CE4" w:rsidRPr="002D7020" w:rsidRDefault="000F4CE4" w:rsidP="002D7020">
      <w:pPr>
        <w:pStyle w:val="0"/>
        <w:spacing w:before="0" w:after="0"/>
        <w:rPr>
          <w:sz w:val="24"/>
          <w:szCs w:val="24"/>
        </w:rPr>
      </w:pPr>
      <w:r w:rsidRPr="002D7020">
        <w:rPr>
          <w:sz w:val="24"/>
          <w:szCs w:val="24"/>
        </w:rPr>
        <w:t>- организация центров обслуживания на наиболее оживленных участках населенного пункта.</w:t>
      </w:r>
    </w:p>
    <w:p w:rsidR="000F4CE4" w:rsidRPr="002D7020" w:rsidRDefault="000F4CE4" w:rsidP="002D7020">
      <w:pPr>
        <w:pStyle w:val="0"/>
        <w:spacing w:before="0" w:after="0"/>
        <w:rPr>
          <w:sz w:val="24"/>
          <w:szCs w:val="24"/>
        </w:rPr>
      </w:pPr>
      <w:r w:rsidRPr="002D7020">
        <w:rPr>
          <w:sz w:val="24"/>
          <w:szCs w:val="24"/>
        </w:rPr>
        <w:t>Развитие других отраслей будет происходить по принципу сбалансированности спроса и предложения. При этом спрос на те, или иные виды услуг будет зависеть от уровня жизни населения, который, в свою очередь, определится уровнем развития экономики региона.</w:t>
      </w:r>
    </w:p>
    <w:p w:rsidR="000F4CE4" w:rsidRPr="002D7020" w:rsidRDefault="000F4CE4" w:rsidP="002D7020">
      <w:pPr>
        <w:pStyle w:val="0"/>
        <w:spacing w:before="0" w:after="0"/>
        <w:rPr>
          <w:sz w:val="24"/>
          <w:szCs w:val="24"/>
        </w:rPr>
      </w:pPr>
      <w:r w:rsidRPr="002D7020">
        <w:rPr>
          <w:sz w:val="24"/>
          <w:szCs w:val="24"/>
        </w:rPr>
        <w:t>К социально-нормируемым отраслям следует отнести следующие: детское дошкольное воспитание, школьное образование, внешкольное образование, здравоохранение, социальное обеспечение, в большей степени учреждения культуры и искусства, частично учреждения спорта, жилищно-коммунального хозяйства.</w:t>
      </w:r>
    </w:p>
    <w:p w:rsidR="000F4CE4" w:rsidRPr="002D7020" w:rsidRDefault="000F4CE4" w:rsidP="002D7020">
      <w:pPr>
        <w:pStyle w:val="0"/>
        <w:spacing w:before="0" w:after="0"/>
        <w:rPr>
          <w:sz w:val="24"/>
          <w:szCs w:val="24"/>
        </w:rPr>
      </w:pPr>
      <w:proofErr w:type="gramStart"/>
      <w:r w:rsidRPr="002D7020">
        <w:rPr>
          <w:sz w:val="24"/>
          <w:szCs w:val="24"/>
        </w:rPr>
        <w:t xml:space="preserve">Необходимо отметить, что и генпланом 2011 года и Программой комплексного развития социальной инфраструктуры Кулотинского городского поселения Окуловского муниципального района Новгородской области на 2017-2021 годы и на период до 2030 года в первую очередь предусматривалось сохранение и модернизация уже существующей социальной инфраструктуры, а также ее расширения с учетом перспектив развития поселения и всестороннего удовлетворения потребностей населения с учетом современных потребностей. </w:t>
      </w:r>
      <w:proofErr w:type="gramEnd"/>
    </w:p>
    <w:p w:rsidR="000F4CE4" w:rsidRPr="002D7020" w:rsidRDefault="000F4CE4" w:rsidP="002D7020">
      <w:pPr>
        <w:pStyle w:val="0"/>
        <w:spacing w:before="0" w:after="0"/>
        <w:rPr>
          <w:sz w:val="24"/>
          <w:szCs w:val="24"/>
        </w:rPr>
      </w:pPr>
      <w:r w:rsidRPr="002D7020">
        <w:rPr>
          <w:sz w:val="24"/>
          <w:szCs w:val="24"/>
        </w:rPr>
        <w:t>Настоящими изменениями  генплана определены следующие приоритеты социально-экономического развития Кулотинского городского поселения Окуловского муниципального района Новгородской области:</w:t>
      </w:r>
    </w:p>
    <w:p w:rsidR="000F4CE4" w:rsidRPr="002D7020" w:rsidRDefault="000F4CE4" w:rsidP="002D7020">
      <w:pPr>
        <w:pStyle w:val="0"/>
        <w:spacing w:before="0" w:after="0"/>
        <w:rPr>
          <w:sz w:val="24"/>
          <w:szCs w:val="24"/>
        </w:rPr>
      </w:pPr>
      <w:r w:rsidRPr="002D7020">
        <w:rPr>
          <w:sz w:val="24"/>
          <w:szCs w:val="24"/>
        </w:rPr>
        <w:t>- повышение уровня жизни населения Кулотинского городского поселения, в т.ч. на основе развития социальной инфраструктуры;</w:t>
      </w:r>
    </w:p>
    <w:p w:rsidR="000F4CE4" w:rsidRPr="002D7020" w:rsidRDefault="000F4CE4" w:rsidP="002D7020">
      <w:pPr>
        <w:pStyle w:val="0"/>
        <w:spacing w:before="0" w:after="0"/>
        <w:rPr>
          <w:sz w:val="24"/>
          <w:szCs w:val="24"/>
        </w:rPr>
      </w:pPr>
      <w:r w:rsidRPr="002D7020">
        <w:rPr>
          <w:sz w:val="24"/>
          <w:szCs w:val="24"/>
        </w:rPr>
        <w:t>- улучшение состояния здоровья населения на основе доступной широким слоям населения медицинской помощи и повышения качества медицинских услуг;</w:t>
      </w:r>
    </w:p>
    <w:p w:rsidR="000F4CE4" w:rsidRPr="002D7020" w:rsidRDefault="000F4CE4" w:rsidP="002D7020">
      <w:pPr>
        <w:pStyle w:val="0"/>
        <w:spacing w:before="0" w:after="0"/>
        <w:rPr>
          <w:sz w:val="24"/>
          <w:szCs w:val="24"/>
        </w:rPr>
      </w:pPr>
      <w:r w:rsidRPr="002D7020">
        <w:rPr>
          <w:sz w:val="24"/>
          <w:szCs w:val="24"/>
        </w:rPr>
        <w:t>- развитие жилищной сферы в Кулотинском городском поселении;</w:t>
      </w:r>
    </w:p>
    <w:p w:rsidR="000F4CE4" w:rsidRPr="002D7020" w:rsidRDefault="000F4CE4" w:rsidP="002D7020">
      <w:pPr>
        <w:pStyle w:val="0"/>
        <w:spacing w:before="0" w:after="0"/>
        <w:rPr>
          <w:sz w:val="24"/>
          <w:szCs w:val="24"/>
        </w:rPr>
      </w:pPr>
      <w:r w:rsidRPr="002D7020">
        <w:rPr>
          <w:sz w:val="24"/>
          <w:szCs w:val="24"/>
        </w:rPr>
        <w:t>- создание условий для гармоничного развития подрастающего поколения в Кулотинском городском поселении;</w:t>
      </w:r>
    </w:p>
    <w:p w:rsidR="000F4CE4" w:rsidRPr="002D7020" w:rsidRDefault="000F4CE4" w:rsidP="002D7020">
      <w:pPr>
        <w:pStyle w:val="0"/>
        <w:spacing w:before="0" w:after="0"/>
        <w:rPr>
          <w:sz w:val="24"/>
          <w:szCs w:val="24"/>
        </w:rPr>
      </w:pPr>
      <w:r w:rsidRPr="002D7020">
        <w:rPr>
          <w:sz w:val="24"/>
          <w:szCs w:val="24"/>
        </w:rPr>
        <w:lastRenderedPageBreak/>
        <w:t>- сохранение культурного наследия.</w:t>
      </w:r>
    </w:p>
    <w:p w:rsidR="000F4CE4" w:rsidRPr="002D7020" w:rsidRDefault="000F4CE4" w:rsidP="002D7020">
      <w:pPr>
        <w:pStyle w:val="0"/>
        <w:spacing w:before="0" w:after="0"/>
        <w:rPr>
          <w:sz w:val="24"/>
          <w:szCs w:val="24"/>
        </w:rPr>
      </w:pPr>
      <w:r w:rsidRPr="002D7020">
        <w:rPr>
          <w:sz w:val="24"/>
          <w:szCs w:val="24"/>
        </w:rPr>
        <w:t>Первоочередными задачами являются:</w:t>
      </w:r>
    </w:p>
    <w:p w:rsidR="000F4CE4" w:rsidRPr="002D7020" w:rsidRDefault="000F4CE4" w:rsidP="002D7020">
      <w:pPr>
        <w:pStyle w:val="0"/>
        <w:spacing w:before="0" w:after="0"/>
        <w:rPr>
          <w:sz w:val="24"/>
          <w:szCs w:val="24"/>
        </w:rPr>
      </w:pPr>
      <w:r w:rsidRPr="002D7020">
        <w:rPr>
          <w:sz w:val="24"/>
          <w:szCs w:val="24"/>
        </w:rPr>
        <w:t>В области образования:</w:t>
      </w:r>
    </w:p>
    <w:p w:rsidR="000F4CE4" w:rsidRPr="002D7020" w:rsidRDefault="000F4CE4" w:rsidP="002D7020">
      <w:pPr>
        <w:pStyle w:val="0"/>
        <w:spacing w:before="0" w:after="0"/>
        <w:rPr>
          <w:sz w:val="24"/>
          <w:szCs w:val="24"/>
        </w:rPr>
      </w:pPr>
      <w:r w:rsidRPr="002D7020">
        <w:rPr>
          <w:sz w:val="24"/>
          <w:szCs w:val="24"/>
        </w:rPr>
        <w:t>- реконструкция, модернизация и при необходимости капитальный ремонт учреждений  образования;</w:t>
      </w:r>
    </w:p>
    <w:p w:rsidR="000F4CE4" w:rsidRPr="002D7020" w:rsidRDefault="000F4CE4" w:rsidP="002D7020">
      <w:pPr>
        <w:pStyle w:val="0"/>
        <w:spacing w:before="0" w:after="0"/>
        <w:rPr>
          <w:sz w:val="24"/>
          <w:szCs w:val="24"/>
        </w:rPr>
      </w:pPr>
      <w:r w:rsidRPr="002D7020">
        <w:rPr>
          <w:sz w:val="24"/>
          <w:szCs w:val="24"/>
        </w:rPr>
        <w:t>- плановый ремонт дошкольных и средних образовательных и внешкольных заведений;</w:t>
      </w:r>
    </w:p>
    <w:p w:rsidR="000F4CE4" w:rsidRPr="002D7020" w:rsidRDefault="000F4CE4" w:rsidP="002D7020">
      <w:pPr>
        <w:pStyle w:val="0"/>
        <w:spacing w:before="0" w:after="0"/>
        <w:rPr>
          <w:sz w:val="24"/>
          <w:szCs w:val="24"/>
        </w:rPr>
      </w:pPr>
      <w:r w:rsidRPr="002D7020">
        <w:rPr>
          <w:sz w:val="24"/>
          <w:szCs w:val="24"/>
        </w:rPr>
        <w:t>- приобретение развивающей и учебной литературы;</w:t>
      </w:r>
    </w:p>
    <w:p w:rsidR="000F4CE4" w:rsidRPr="002D7020" w:rsidRDefault="000F4CE4" w:rsidP="002D7020">
      <w:pPr>
        <w:pStyle w:val="0"/>
        <w:spacing w:before="0" w:after="0"/>
        <w:rPr>
          <w:sz w:val="24"/>
          <w:szCs w:val="24"/>
        </w:rPr>
      </w:pPr>
      <w:r w:rsidRPr="002D7020">
        <w:rPr>
          <w:sz w:val="24"/>
          <w:szCs w:val="24"/>
        </w:rPr>
        <w:t xml:space="preserve">- обновление, модернизация имеющейся технической базы и приобретение современных технических средств повышающих эффективность и качество образования. Внедрение информационных технологий в процесс обучения и воспитания. Компьютеризация процесса обучения. </w:t>
      </w:r>
    </w:p>
    <w:p w:rsidR="000F4CE4" w:rsidRPr="002D7020" w:rsidRDefault="000F4CE4" w:rsidP="002D7020">
      <w:pPr>
        <w:pStyle w:val="0"/>
        <w:spacing w:before="0" w:after="0"/>
        <w:rPr>
          <w:sz w:val="24"/>
          <w:szCs w:val="24"/>
        </w:rPr>
      </w:pPr>
      <w:r w:rsidRPr="002D7020">
        <w:rPr>
          <w:sz w:val="24"/>
          <w:szCs w:val="24"/>
        </w:rPr>
        <w:t>В области здравоохранения:</w:t>
      </w:r>
    </w:p>
    <w:p w:rsidR="000F4CE4" w:rsidRPr="002D7020" w:rsidRDefault="000F4CE4" w:rsidP="002D7020">
      <w:pPr>
        <w:pStyle w:val="0"/>
        <w:spacing w:before="0" w:after="0"/>
        <w:rPr>
          <w:sz w:val="24"/>
          <w:szCs w:val="24"/>
        </w:rPr>
      </w:pPr>
      <w:r w:rsidRPr="002D7020">
        <w:rPr>
          <w:sz w:val="24"/>
          <w:szCs w:val="24"/>
        </w:rPr>
        <w:t xml:space="preserve">- строительство здания врача общей практики в р.п. Кулотино; </w:t>
      </w:r>
    </w:p>
    <w:p w:rsidR="000F4CE4" w:rsidRPr="002D7020" w:rsidRDefault="000F4CE4" w:rsidP="002D7020">
      <w:pPr>
        <w:pStyle w:val="0"/>
        <w:spacing w:before="0" w:after="0"/>
        <w:rPr>
          <w:sz w:val="24"/>
          <w:szCs w:val="24"/>
        </w:rPr>
      </w:pPr>
      <w:r w:rsidRPr="002D7020">
        <w:rPr>
          <w:sz w:val="24"/>
          <w:szCs w:val="24"/>
        </w:rPr>
        <w:t xml:space="preserve">- увеличение количества высококвалифицированного медицинского персонала (обязательно наличие врача общей практики); </w:t>
      </w:r>
    </w:p>
    <w:p w:rsidR="000F4CE4" w:rsidRPr="002D7020" w:rsidRDefault="000F4CE4" w:rsidP="002D7020">
      <w:pPr>
        <w:pStyle w:val="0"/>
        <w:spacing w:before="0" w:after="0"/>
        <w:rPr>
          <w:sz w:val="24"/>
          <w:szCs w:val="24"/>
        </w:rPr>
      </w:pPr>
      <w:r w:rsidRPr="002D7020">
        <w:rPr>
          <w:sz w:val="24"/>
          <w:szCs w:val="24"/>
        </w:rPr>
        <w:t>- внедрение передовых технологий лечения и достижений медицинской науки в практическое здравоохранение, содействие в получении лицензий на новые виды медицинской деятельности;</w:t>
      </w:r>
    </w:p>
    <w:p w:rsidR="000F4CE4" w:rsidRPr="002D7020" w:rsidRDefault="000F4CE4" w:rsidP="002D7020">
      <w:pPr>
        <w:pStyle w:val="0"/>
        <w:spacing w:before="0" w:after="0"/>
        <w:rPr>
          <w:sz w:val="24"/>
          <w:szCs w:val="24"/>
        </w:rPr>
      </w:pPr>
      <w:r w:rsidRPr="002D7020">
        <w:rPr>
          <w:sz w:val="24"/>
          <w:szCs w:val="24"/>
        </w:rPr>
        <w:t>- повышение качества оказываемых медицинских услуг муниципальными учреждениями и частными организациями;</w:t>
      </w:r>
    </w:p>
    <w:p w:rsidR="000F4CE4" w:rsidRPr="002D7020" w:rsidRDefault="000F4CE4" w:rsidP="002D7020">
      <w:pPr>
        <w:pStyle w:val="0"/>
        <w:spacing w:before="0" w:after="0"/>
        <w:rPr>
          <w:sz w:val="24"/>
          <w:szCs w:val="24"/>
        </w:rPr>
      </w:pPr>
      <w:r w:rsidRPr="002D7020">
        <w:rPr>
          <w:sz w:val="24"/>
          <w:szCs w:val="24"/>
        </w:rPr>
        <w:t>- создание условий для привлечения в учреждения здравоохранения молодых перспективных специалистов;</w:t>
      </w:r>
    </w:p>
    <w:p w:rsidR="000F4CE4" w:rsidRPr="002D7020" w:rsidRDefault="000F4CE4" w:rsidP="002D7020">
      <w:pPr>
        <w:pStyle w:val="0"/>
        <w:spacing w:before="0" w:after="0"/>
        <w:rPr>
          <w:sz w:val="24"/>
          <w:szCs w:val="24"/>
        </w:rPr>
      </w:pPr>
      <w:r w:rsidRPr="002D7020">
        <w:rPr>
          <w:sz w:val="24"/>
          <w:szCs w:val="24"/>
        </w:rPr>
        <w:t>- повышение квалификации и поддержка медицинских кадров муниципальных учреждений здравоохранения;</w:t>
      </w:r>
    </w:p>
    <w:p w:rsidR="000F4CE4" w:rsidRPr="002D7020" w:rsidRDefault="000F4CE4" w:rsidP="002D7020">
      <w:pPr>
        <w:pStyle w:val="0"/>
        <w:spacing w:before="0" w:after="0"/>
        <w:rPr>
          <w:sz w:val="24"/>
          <w:szCs w:val="24"/>
        </w:rPr>
      </w:pPr>
      <w:r w:rsidRPr="002D7020">
        <w:rPr>
          <w:sz w:val="24"/>
          <w:szCs w:val="24"/>
        </w:rPr>
        <w:t xml:space="preserve">- формирование у населения потребности в здоровом образе жизни, снижению неонатальной смертности, охране репродуктивного здоровья; </w:t>
      </w:r>
    </w:p>
    <w:p w:rsidR="000F4CE4" w:rsidRPr="002D7020" w:rsidRDefault="000F4CE4" w:rsidP="002D7020">
      <w:pPr>
        <w:pStyle w:val="0"/>
        <w:spacing w:before="0" w:after="0"/>
        <w:rPr>
          <w:sz w:val="24"/>
          <w:szCs w:val="24"/>
        </w:rPr>
      </w:pPr>
      <w:r w:rsidRPr="002D7020">
        <w:rPr>
          <w:sz w:val="24"/>
          <w:szCs w:val="24"/>
        </w:rPr>
        <w:t xml:space="preserve">- проведение комплексного технического переоснащения оборудованием объектов здравоохранения. </w:t>
      </w:r>
    </w:p>
    <w:p w:rsidR="000F4CE4" w:rsidRPr="002D7020" w:rsidRDefault="000F4CE4" w:rsidP="002D7020">
      <w:pPr>
        <w:pStyle w:val="0"/>
        <w:spacing w:before="0" w:after="0"/>
        <w:rPr>
          <w:sz w:val="24"/>
          <w:szCs w:val="24"/>
        </w:rPr>
      </w:pPr>
      <w:r w:rsidRPr="002D7020">
        <w:rPr>
          <w:sz w:val="24"/>
          <w:szCs w:val="24"/>
        </w:rPr>
        <w:t>.В области культуры:</w:t>
      </w:r>
    </w:p>
    <w:p w:rsidR="000F4CE4" w:rsidRPr="002D7020" w:rsidRDefault="000F4CE4" w:rsidP="002D7020">
      <w:pPr>
        <w:pStyle w:val="0"/>
        <w:spacing w:before="0" w:after="0"/>
        <w:rPr>
          <w:sz w:val="24"/>
          <w:szCs w:val="24"/>
        </w:rPr>
      </w:pPr>
      <w:r w:rsidRPr="002D7020">
        <w:rPr>
          <w:sz w:val="24"/>
          <w:szCs w:val="24"/>
        </w:rPr>
        <w:t>Стратегическая цель сферы культуры в Кулотинском городском поселении – развитие творческого культурного потенциала населения, обеспечение широкого доступа всех социальных слоев к ценностям отечественной и мировой культуры.</w:t>
      </w:r>
    </w:p>
    <w:p w:rsidR="000F4CE4" w:rsidRPr="002D7020" w:rsidRDefault="000F4CE4" w:rsidP="002D7020">
      <w:pPr>
        <w:pStyle w:val="0"/>
        <w:spacing w:before="0" w:after="0"/>
        <w:rPr>
          <w:sz w:val="24"/>
          <w:szCs w:val="24"/>
        </w:rPr>
      </w:pPr>
      <w:r w:rsidRPr="002D7020">
        <w:rPr>
          <w:sz w:val="24"/>
          <w:szCs w:val="24"/>
        </w:rPr>
        <w:t>Для достижения этой цели поставлены следующие задачи:</w:t>
      </w:r>
    </w:p>
    <w:p w:rsidR="000F4CE4" w:rsidRPr="002D7020" w:rsidRDefault="000F4CE4" w:rsidP="002D7020">
      <w:pPr>
        <w:pStyle w:val="0"/>
        <w:spacing w:before="0" w:after="0"/>
        <w:rPr>
          <w:sz w:val="24"/>
          <w:szCs w:val="24"/>
        </w:rPr>
      </w:pPr>
      <w:r w:rsidRPr="002D7020">
        <w:rPr>
          <w:sz w:val="24"/>
          <w:szCs w:val="24"/>
        </w:rPr>
        <w:t xml:space="preserve">- создание условий для повышения качества и разнообразия услуг, предоставляемых в сфере культуры и искусства, </w:t>
      </w:r>
    </w:p>
    <w:p w:rsidR="000F4CE4" w:rsidRPr="002D7020" w:rsidRDefault="000F4CE4" w:rsidP="002D7020">
      <w:pPr>
        <w:pStyle w:val="0"/>
        <w:spacing w:before="0" w:after="0"/>
        <w:rPr>
          <w:sz w:val="24"/>
          <w:szCs w:val="24"/>
        </w:rPr>
      </w:pPr>
      <w:r w:rsidRPr="002D7020">
        <w:rPr>
          <w:sz w:val="24"/>
          <w:szCs w:val="24"/>
        </w:rPr>
        <w:t>- повышение эффективности работы учреждений культуры;</w:t>
      </w:r>
    </w:p>
    <w:p w:rsidR="000F4CE4" w:rsidRPr="002D7020" w:rsidRDefault="000F4CE4" w:rsidP="002D7020">
      <w:pPr>
        <w:pStyle w:val="0"/>
        <w:spacing w:before="0" w:after="0"/>
        <w:rPr>
          <w:sz w:val="24"/>
          <w:szCs w:val="24"/>
        </w:rPr>
      </w:pPr>
      <w:r w:rsidRPr="002D7020">
        <w:rPr>
          <w:sz w:val="24"/>
          <w:szCs w:val="24"/>
        </w:rPr>
        <w:t>- обеспечение равного доступа к культурным благам и возможности реализации творческого потенциала в сфере культуры и искусства для всех социальных слоев населения;</w:t>
      </w:r>
    </w:p>
    <w:p w:rsidR="000F4CE4" w:rsidRPr="002D7020" w:rsidRDefault="000F4CE4" w:rsidP="002D7020">
      <w:pPr>
        <w:pStyle w:val="0"/>
        <w:spacing w:before="0" w:after="0"/>
        <w:rPr>
          <w:sz w:val="24"/>
          <w:szCs w:val="24"/>
        </w:rPr>
      </w:pPr>
      <w:r w:rsidRPr="002D7020">
        <w:rPr>
          <w:sz w:val="24"/>
          <w:szCs w:val="24"/>
        </w:rPr>
        <w:t>- информатизация отрасли.</w:t>
      </w:r>
    </w:p>
    <w:p w:rsidR="000F4CE4" w:rsidRPr="002D7020" w:rsidRDefault="000F4CE4" w:rsidP="002D7020">
      <w:pPr>
        <w:pStyle w:val="0"/>
        <w:spacing w:before="0" w:after="0"/>
        <w:rPr>
          <w:sz w:val="24"/>
          <w:szCs w:val="24"/>
        </w:rPr>
      </w:pPr>
      <w:r w:rsidRPr="002D7020">
        <w:rPr>
          <w:sz w:val="24"/>
          <w:szCs w:val="24"/>
        </w:rPr>
        <w:t>Для реализации поставленных целей необходимо реализовать следующие мероприятия инвестиционного характера:</w:t>
      </w:r>
    </w:p>
    <w:p w:rsidR="000F4CE4" w:rsidRPr="002D7020" w:rsidRDefault="000F4CE4" w:rsidP="002D7020">
      <w:pPr>
        <w:pStyle w:val="0"/>
        <w:spacing w:before="0" w:after="0"/>
        <w:rPr>
          <w:sz w:val="24"/>
          <w:szCs w:val="24"/>
        </w:rPr>
      </w:pPr>
      <w:r w:rsidRPr="002D7020">
        <w:rPr>
          <w:sz w:val="24"/>
          <w:szCs w:val="24"/>
        </w:rPr>
        <w:t xml:space="preserve">- плановый ремонт объектов культуры; </w:t>
      </w:r>
    </w:p>
    <w:p w:rsidR="000F4CE4" w:rsidRPr="002D7020" w:rsidRDefault="000F4CE4" w:rsidP="002D7020">
      <w:pPr>
        <w:pStyle w:val="0"/>
        <w:spacing w:before="0" w:after="0"/>
        <w:rPr>
          <w:sz w:val="24"/>
          <w:szCs w:val="24"/>
        </w:rPr>
      </w:pPr>
      <w:r w:rsidRPr="002D7020">
        <w:rPr>
          <w:sz w:val="24"/>
          <w:szCs w:val="24"/>
        </w:rPr>
        <w:t>- обновление, модернизация имеющейся технической базы и приобретение современных технических средств повышающих эффективность и качество культурно-массовых мероприятий.</w:t>
      </w:r>
    </w:p>
    <w:p w:rsidR="000F4CE4" w:rsidRPr="002D7020" w:rsidRDefault="000F4CE4" w:rsidP="002D7020">
      <w:pPr>
        <w:pStyle w:val="0"/>
        <w:spacing w:before="0" w:after="0"/>
        <w:rPr>
          <w:sz w:val="24"/>
          <w:szCs w:val="24"/>
        </w:rPr>
      </w:pPr>
      <w:r w:rsidRPr="002D7020">
        <w:rPr>
          <w:sz w:val="24"/>
          <w:szCs w:val="24"/>
        </w:rPr>
        <w:t>В области спорта:</w:t>
      </w:r>
    </w:p>
    <w:p w:rsidR="000F4CE4" w:rsidRPr="002D7020" w:rsidRDefault="000F4CE4" w:rsidP="002D7020">
      <w:pPr>
        <w:pStyle w:val="0"/>
        <w:spacing w:before="0" w:after="0"/>
        <w:rPr>
          <w:sz w:val="24"/>
          <w:szCs w:val="24"/>
        </w:rPr>
      </w:pPr>
      <w:r w:rsidRPr="002D7020">
        <w:rPr>
          <w:sz w:val="24"/>
          <w:szCs w:val="24"/>
        </w:rPr>
        <w:t>Целью развития спорта в Кулотинском городском поселении является создание условий, ориентирующих граждан на здоровый образ жизни, в том числе за систематические занятия физической культурой и спортом.</w:t>
      </w:r>
    </w:p>
    <w:p w:rsidR="000F4CE4" w:rsidRPr="002D7020" w:rsidRDefault="000F4CE4" w:rsidP="002D7020">
      <w:pPr>
        <w:pStyle w:val="0"/>
        <w:spacing w:before="0" w:after="0"/>
        <w:rPr>
          <w:sz w:val="24"/>
          <w:szCs w:val="24"/>
        </w:rPr>
      </w:pPr>
      <w:r w:rsidRPr="002D7020">
        <w:rPr>
          <w:sz w:val="24"/>
          <w:szCs w:val="24"/>
        </w:rPr>
        <w:lastRenderedPageBreak/>
        <w:t>В сфере физической культуры и спорта Кулотинского городского поселения на период до 2040 года можно выделить следующие задачи:</w:t>
      </w:r>
    </w:p>
    <w:p w:rsidR="000F4CE4" w:rsidRPr="002D7020" w:rsidRDefault="000F4CE4" w:rsidP="002D7020">
      <w:pPr>
        <w:pStyle w:val="0"/>
        <w:spacing w:before="0" w:after="0"/>
        <w:rPr>
          <w:sz w:val="24"/>
          <w:szCs w:val="24"/>
        </w:rPr>
      </w:pPr>
      <w:r w:rsidRPr="002D7020">
        <w:rPr>
          <w:sz w:val="24"/>
          <w:szCs w:val="24"/>
        </w:rPr>
        <w:t>- создание условий для повышения качества и разнообразия услуг, предоставляемых в сфере физкультуры и спорта, в том числе на базе учреждений;</w:t>
      </w:r>
    </w:p>
    <w:p w:rsidR="000F4CE4" w:rsidRPr="002D7020" w:rsidRDefault="000F4CE4" w:rsidP="002D7020">
      <w:pPr>
        <w:pStyle w:val="0"/>
        <w:spacing w:before="0" w:after="0"/>
        <w:rPr>
          <w:sz w:val="24"/>
          <w:szCs w:val="24"/>
        </w:rPr>
      </w:pPr>
      <w:r w:rsidRPr="002D7020">
        <w:rPr>
          <w:sz w:val="24"/>
          <w:szCs w:val="24"/>
        </w:rPr>
        <w:t>- развитие массового спорта. Популяризация активного и здорового образа жизни. Физическое совершенствование, укрепление здоровья, профилактика асоциальных явлений в молодежной среде;</w:t>
      </w:r>
    </w:p>
    <w:p w:rsidR="000F4CE4" w:rsidRPr="002D7020" w:rsidRDefault="000F4CE4" w:rsidP="002D7020">
      <w:pPr>
        <w:pStyle w:val="0"/>
        <w:spacing w:before="0" w:after="0"/>
        <w:rPr>
          <w:sz w:val="24"/>
          <w:szCs w:val="24"/>
        </w:rPr>
      </w:pPr>
      <w:r w:rsidRPr="002D7020">
        <w:rPr>
          <w:sz w:val="24"/>
          <w:szCs w:val="24"/>
        </w:rPr>
        <w:t>- создание условий для выявления, развития и поддержки спортивно одаренных детей, подготовка спортивного резерва;</w:t>
      </w:r>
    </w:p>
    <w:p w:rsidR="000F4CE4" w:rsidRPr="002D7020" w:rsidRDefault="000F4CE4" w:rsidP="002D7020">
      <w:pPr>
        <w:pStyle w:val="0"/>
        <w:spacing w:before="0" w:after="0"/>
        <w:rPr>
          <w:sz w:val="24"/>
          <w:szCs w:val="24"/>
        </w:rPr>
      </w:pPr>
      <w:r w:rsidRPr="002D7020">
        <w:rPr>
          <w:sz w:val="24"/>
          <w:szCs w:val="24"/>
        </w:rPr>
        <w:t>- предоставление возможности физической реабилитации инвалидов и лиц с ограниченными возможностями здоровья с использованием методов адаптивной физической культуры;</w:t>
      </w:r>
    </w:p>
    <w:p w:rsidR="000F4CE4" w:rsidRPr="002D7020" w:rsidRDefault="000F4CE4" w:rsidP="002D7020">
      <w:pPr>
        <w:pStyle w:val="0"/>
        <w:spacing w:before="0" w:after="0"/>
        <w:rPr>
          <w:sz w:val="24"/>
          <w:szCs w:val="24"/>
        </w:rPr>
      </w:pPr>
      <w:r w:rsidRPr="002D7020">
        <w:rPr>
          <w:sz w:val="24"/>
          <w:szCs w:val="24"/>
        </w:rPr>
        <w:t>- развитие материально-технической базы спортивных объектов для полноценных занятий физической культурой и спортом в Кулотинском городском поселении.</w:t>
      </w:r>
    </w:p>
    <w:p w:rsidR="000F4CE4" w:rsidRPr="002D7020" w:rsidRDefault="000F4CE4" w:rsidP="002D7020">
      <w:pPr>
        <w:pStyle w:val="0"/>
        <w:spacing w:before="0" w:after="0"/>
        <w:rPr>
          <w:sz w:val="24"/>
          <w:szCs w:val="24"/>
        </w:rPr>
      </w:pPr>
      <w:r w:rsidRPr="002D7020">
        <w:rPr>
          <w:sz w:val="24"/>
          <w:szCs w:val="24"/>
        </w:rPr>
        <w:t>Для достижения поставленных целевых ориентиров необходимо реализовать следующие мероприятия инвестиционного характера:</w:t>
      </w:r>
    </w:p>
    <w:p w:rsidR="000F4CE4" w:rsidRPr="002D7020" w:rsidRDefault="000F4CE4" w:rsidP="002D7020">
      <w:pPr>
        <w:pStyle w:val="0"/>
        <w:spacing w:before="0" w:after="0"/>
        <w:rPr>
          <w:sz w:val="24"/>
          <w:szCs w:val="24"/>
        </w:rPr>
      </w:pPr>
      <w:r w:rsidRPr="002D7020">
        <w:rPr>
          <w:sz w:val="24"/>
          <w:szCs w:val="24"/>
        </w:rPr>
        <w:t xml:space="preserve">- строительство спортивной площадки; </w:t>
      </w:r>
    </w:p>
    <w:p w:rsidR="000F4CE4" w:rsidRPr="002D7020" w:rsidRDefault="000F4CE4" w:rsidP="002D7020">
      <w:pPr>
        <w:pStyle w:val="0"/>
        <w:spacing w:before="0" w:after="0"/>
        <w:rPr>
          <w:sz w:val="24"/>
          <w:szCs w:val="24"/>
        </w:rPr>
      </w:pPr>
      <w:r w:rsidRPr="002D7020">
        <w:rPr>
          <w:sz w:val="24"/>
          <w:szCs w:val="24"/>
        </w:rPr>
        <w:t>- плановый ремонт спортивных объектов;</w:t>
      </w:r>
    </w:p>
    <w:p w:rsidR="000F4CE4" w:rsidRPr="002D7020" w:rsidRDefault="000F4CE4" w:rsidP="002D7020">
      <w:pPr>
        <w:pStyle w:val="0"/>
        <w:spacing w:before="0" w:after="0"/>
        <w:rPr>
          <w:sz w:val="24"/>
          <w:szCs w:val="24"/>
        </w:rPr>
      </w:pPr>
      <w:r w:rsidRPr="002D7020">
        <w:rPr>
          <w:sz w:val="24"/>
          <w:szCs w:val="24"/>
        </w:rPr>
        <w:t>- оснащение спортивным инвентарем.</w:t>
      </w:r>
    </w:p>
    <w:p w:rsidR="000F4CE4" w:rsidRPr="002D7020" w:rsidRDefault="000F4CE4" w:rsidP="002D7020">
      <w:pPr>
        <w:pStyle w:val="10"/>
        <w:spacing w:line="240" w:lineRule="auto"/>
        <w:jc w:val="both"/>
        <w:rPr>
          <w:sz w:val="24"/>
        </w:rPr>
      </w:pPr>
      <w:bookmarkStart w:id="49" w:name="_Toc42251732"/>
      <w:r w:rsidRPr="002D7020">
        <w:rPr>
          <w:sz w:val="24"/>
        </w:rPr>
        <w:t>8. Оценка возможного влияния планируемых для размещения объектов местного, регионального и федерального  значения на территории муниципального образования</w:t>
      </w:r>
      <w:bookmarkEnd w:id="48"/>
      <w:bookmarkEnd w:id="49"/>
    </w:p>
    <w:p w:rsidR="000F4CE4" w:rsidRPr="002D7020" w:rsidRDefault="000F4CE4" w:rsidP="002D7020">
      <w:pPr>
        <w:spacing w:after="0" w:line="240" w:lineRule="auto"/>
        <w:jc w:val="both"/>
        <w:rPr>
          <w:rFonts w:ascii="Times New Roman" w:hAnsi="Times New Roman" w:cs="Times New Roman"/>
          <w:sz w:val="24"/>
          <w:szCs w:val="24"/>
        </w:rPr>
      </w:pPr>
      <w:bookmarkStart w:id="50" w:name="_Toc27662800"/>
      <w:bookmarkStart w:id="51" w:name="_Toc389742644"/>
      <w:r w:rsidRPr="002D7020">
        <w:rPr>
          <w:rFonts w:ascii="Times New Roman" w:hAnsi="Times New Roman" w:cs="Times New Roman"/>
          <w:sz w:val="24"/>
          <w:szCs w:val="24"/>
        </w:rPr>
        <w:t>Оценка возможного влияния планируемых для размещения объектов местного, регионального и федерального значения осуществлена:</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с учетом существующего состояния муниципального образования (наличия свободных территорий, мощности  инженерно-технических систем и инфраструктуры, состояния экологии, возможных чрезвычайных ситуаций на территории образования и др.);</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планируемого сценария развития поселения на расчетный срок;</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xml:space="preserve">- влияния каждого размещаемого объекта на инфраструктуру, экологию, возможность возникновения ЧС. </w:t>
      </w:r>
    </w:p>
    <w:p w:rsidR="000F4CE4" w:rsidRPr="002D7020" w:rsidRDefault="000F4CE4" w:rsidP="002D7020">
      <w:pPr>
        <w:spacing w:after="0" w:line="240" w:lineRule="auto"/>
        <w:jc w:val="both"/>
        <w:rPr>
          <w:rFonts w:ascii="Times New Roman" w:hAnsi="Times New Roman" w:cs="Times New Roman"/>
          <w:b/>
          <w:i/>
          <w:sz w:val="24"/>
          <w:szCs w:val="24"/>
        </w:rPr>
      </w:pPr>
      <w:r w:rsidRPr="002D7020">
        <w:rPr>
          <w:rFonts w:ascii="Times New Roman" w:hAnsi="Times New Roman" w:cs="Times New Roman"/>
          <w:b/>
          <w:i/>
          <w:sz w:val="24"/>
          <w:szCs w:val="24"/>
        </w:rPr>
        <w:t xml:space="preserve">Выводы </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xml:space="preserve">Кулотинское   городское  поселение располагает необходимыми свободными территориями и элементами  инженерно-технической инфраструктурой  для размещения объектов местного, регионального и федерального значения, предусмотренных для размещения на территории муниципального образования Кулотинское городское поселение. Размещение этих объектов на территории не приведет </w:t>
      </w:r>
      <w:proofErr w:type="gramStart"/>
      <w:r w:rsidRPr="002D7020">
        <w:rPr>
          <w:rFonts w:ascii="Times New Roman" w:hAnsi="Times New Roman" w:cs="Times New Roman"/>
          <w:sz w:val="24"/>
          <w:szCs w:val="24"/>
        </w:rPr>
        <w:t>к</w:t>
      </w:r>
      <w:proofErr w:type="gramEnd"/>
      <w:r w:rsidRPr="002D7020">
        <w:rPr>
          <w:rFonts w:ascii="Times New Roman" w:hAnsi="Times New Roman" w:cs="Times New Roman"/>
          <w:sz w:val="24"/>
          <w:szCs w:val="24"/>
        </w:rPr>
        <w:t xml:space="preserve"> изменения сложившегося строения населенных пунктов поселения, не окажет негативного воздействия на инфраструктуру и экологию   и может быть осуществлено в рамках  развития муниципального образования. Более того размещение этих объектов благоприятно скажется на развитии общественно-деловой, инженерно-технической и транспортной систем территории, так как основная часть объектов относится к объектам социально-бытового назначения (местного значения). </w:t>
      </w:r>
    </w:p>
    <w:p w:rsidR="000F4CE4" w:rsidRPr="002D7020" w:rsidRDefault="000F4CE4" w:rsidP="002D7020">
      <w:pPr>
        <w:pStyle w:val="10"/>
        <w:spacing w:line="240" w:lineRule="auto"/>
        <w:ind w:firstLine="340"/>
        <w:jc w:val="both"/>
        <w:rPr>
          <w:sz w:val="24"/>
        </w:rPr>
      </w:pPr>
      <w:bookmarkStart w:id="52" w:name="_Toc42251733"/>
      <w:r w:rsidRPr="002D7020">
        <w:rPr>
          <w:sz w:val="24"/>
        </w:rPr>
        <w:t>8.1. Мероприятия, утвержденные схемой территориального планирования Российской Федерации.</w:t>
      </w:r>
      <w:bookmarkEnd w:id="50"/>
      <w:bookmarkEnd w:id="52"/>
    </w:p>
    <w:p w:rsidR="000F4CE4" w:rsidRPr="002D7020" w:rsidRDefault="000F4CE4" w:rsidP="002D7020">
      <w:pPr>
        <w:pStyle w:val="10"/>
        <w:spacing w:line="240" w:lineRule="auto"/>
        <w:jc w:val="both"/>
        <w:rPr>
          <w:sz w:val="24"/>
        </w:rPr>
      </w:pPr>
      <w:r w:rsidRPr="002D7020">
        <w:rPr>
          <w:sz w:val="24"/>
        </w:rPr>
        <w:t>8.1.1.  Сведения о видах, назначении и наименованиях планируемых для размещения объектах федерального значения муниципального образования, их основные характеристики и местоположение.</w:t>
      </w:r>
    </w:p>
    <w:p w:rsidR="000F4CE4" w:rsidRPr="002D7020" w:rsidRDefault="000F4CE4" w:rsidP="002D7020">
      <w:pPr>
        <w:spacing w:after="0" w:line="240" w:lineRule="auto"/>
        <w:jc w:val="both"/>
        <w:rPr>
          <w:rFonts w:ascii="Times New Roman" w:hAnsi="Times New Roman" w:cs="Times New Roman"/>
          <w:sz w:val="24"/>
          <w:szCs w:val="24"/>
        </w:rPr>
      </w:pP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Размещение на территории Кулотинского городского поселения новых объектов федерального значения не предусматривается.</w:t>
      </w:r>
    </w:p>
    <w:p w:rsidR="000F4CE4" w:rsidRPr="002D7020" w:rsidRDefault="000F4CE4" w:rsidP="002D7020">
      <w:pPr>
        <w:pStyle w:val="10"/>
        <w:spacing w:line="240" w:lineRule="auto"/>
        <w:jc w:val="both"/>
        <w:rPr>
          <w:sz w:val="24"/>
        </w:rPr>
      </w:pPr>
      <w:bookmarkStart w:id="53" w:name="_Toc42251734"/>
      <w:r w:rsidRPr="002D7020">
        <w:rPr>
          <w:sz w:val="24"/>
        </w:rPr>
        <w:lastRenderedPageBreak/>
        <w:t>8.1.2. Сведения о видах, назначении и наименованиях планируемых для размещения объектов регионального значения муниципального образования, их основные характеристики и местоположение.</w:t>
      </w:r>
      <w:bookmarkEnd w:id="51"/>
      <w:bookmarkEnd w:id="53"/>
    </w:p>
    <w:p w:rsidR="000F4CE4" w:rsidRPr="002D7020" w:rsidRDefault="000F4CE4" w:rsidP="002D7020">
      <w:pPr>
        <w:spacing w:after="0" w:line="240" w:lineRule="auto"/>
        <w:jc w:val="both"/>
        <w:rPr>
          <w:rFonts w:ascii="Times New Roman" w:hAnsi="Times New Roman" w:cs="Times New Roman"/>
          <w:sz w:val="24"/>
          <w:szCs w:val="24"/>
        </w:rPr>
      </w:pPr>
      <w:proofErr w:type="gramStart"/>
      <w:r w:rsidRPr="002D7020">
        <w:rPr>
          <w:rFonts w:ascii="Times New Roman" w:hAnsi="Times New Roman" w:cs="Times New Roman"/>
          <w:sz w:val="24"/>
          <w:szCs w:val="24"/>
        </w:rPr>
        <w:t xml:space="preserve">В соответствии со Схемой территориального планирования Новгородской области (утверждена Постановлением Администрации Новгородской области от 29.06.2012 года №370 (в ред. от 20.02.2015 г.№56, от 25.09.2019 № 380) на территории Кулотинского городского поселения планируется размещение новых объектов регионального значения. </w:t>
      </w:r>
      <w:proofErr w:type="gramEnd"/>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xml:space="preserve">Постановлением от  25.09.2019 № 380 «О внесении изменений в схему территориального планирования Новгородской области»  уточнены основные задачи по развитию Новгородской области на период до 2032 года.  </w:t>
      </w:r>
      <w:proofErr w:type="gramStart"/>
      <w:r w:rsidRPr="002D7020">
        <w:rPr>
          <w:rFonts w:ascii="Times New Roman" w:hAnsi="Times New Roman" w:cs="Times New Roman"/>
          <w:sz w:val="24"/>
          <w:szCs w:val="24"/>
        </w:rPr>
        <w:t>Целями и задачами внесения изменений является   «Приведение Схемы территориального планирования Новгородской области, утвержденной постановлением Администрации Новгородской области от 29.06.2012 № 370 (в ред. постановления Правительства Новгородской области от 20.02.2015 № 56) в соответствие с действующим законодательством о градостроительной деятельности, в том числе актуализация сведений о планируемом размещении объектов регионального значения в соответствии со статьей 14 Градостроительного кодекса Российской Федерации и статьей 1-1</w:t>
      </w:r>
      <w:proofErr w:type="gramEnd"/>
      <w:r w:rsidRPr="002D7020">
        <w:rPr>
          <w:rFonts w:ascii="Times New Roman" w:hAnsi="Times New Roman" w:cs="Times New Roman"/>
          <w:sz w:val="24"/>
          <w:szCs w:val="24"/>
        </w:rPr>
        <w:t xml:space="preserve"> областного закона от 14.03.2007 № 57-ОЗ «О регулировании градостроительной деятельности на территории Новгородской области», а также зон с особыми условиями использования территории в случае, если установление таких зон требуется в связи с размещением указанных объектов.</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Схема является стратегическим градостроительным документом, направленным на создание оптимальных условий территориального и социально-экономического развития Новгородской области до 2022 года (первый этап) и до 2032 года (второй этап).</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xml:space="preserve">«Схема направлена на решение следующих задач: </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составление перечня объектов регионального значения с их характеристиками на основе сведений, содержащихся в документах стратегического социально-экономического планирования и иных решений, в соответствии с видами объектов регионального значения, определенных областным законом);</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обоснование планируемого размещения объектов регионального значения;</w:t>
      </w:r>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 общая оценка влияния планируемого размещения объектов регионального значения на комплексное развитие соответствующей территории (на основе соответствия требований устойчивого развития территории, учета ограничений, связанных с размещением данных объектов, и сбалансированного учета экономических, социальных и экологических факторов, влияющих на развитие территории);</w:t>
      </w:r>
    </w:p>
    <w:p w:rsidR="000F4CE4" w:rsidRPr="002D7020" w:rsidRDefault="000F4CE4" w:rsidP="002D7020">
      <w:pPr>
        <w:spacing w:after="0" w:line="240" w:lineRule="auto"/>
        <w:jc w:val="both"/>
        <w:rPr>
          <w:rFonts w:ascii="Times New Roman" w:hAnsi="Times New Roman" w:cs="Times New Roman"/>
          <w:sz w:val="24"/>
          <w:szCs w:val="24"/>
        </w:rPr>
      </w:pPr>
      <w:proofErr w:type="gramStart"/>
      <w:r w:rsidRPr="002D7020">
        <w:rPr>
          <w:rFonts w:ascii="Times New Roman" w:hAnsi="Times New Roman" w:cs="Times New Roman"/>
          <w:sz w:val="24"/>
          <w:szCs w:val="24"/>
        </w:rPr>
        <w:t>- разработка положений о территориальном планировании (с указанием сведений об объектах регионального значения, в том числе о назначении, наименовании, их основных характеристиках, их местоположении, а также характеристик зон с особыми условиями использования территорий в случае, если установление таких зон требуется в связи с размещением данных объектов) и карт планируемого размещения объектов регионального значения</w:t>
      </w:r>
      <w:r w:rsidRPr="002D7020">
        <w:rPr>
          <w:rFonts w:ascii="Times New Roman" w:hAnsi="Times New Roman" w:cs="Times New Roman"/>
          <w:spacing w:val="-6"/>
          <w:sz w:val="24"/>
          <w:szCs w:val="24"/>
        </w:rPr>
        <w:t>.»</w:t>
      </w:r>
      <w:proofErr w:type="gramEnd"/>
    </w:p>
    <w:p w:rsidR="000F4CE4" w:rsidRPr="002D7020" w:rsidRDefault="000F4CE4" w:rsidP="002D7020">
      <w:pPr>
        <w:spacing w:after="0" w:line="240" w:lineRule="auto"/>
        <w:jc w:val="both"/>
        <w:rPr>
          <w:rFonts w:ascii="Times New Roman" w:hAnsi="Times New Roman" w:cs="Times New Roman"/>
          <w:sz w:val="24"/>
          <w:szCs w:val="24"/>
        </w:rPr>
      </w:pPr>
      <w:r w:rsidRPr="002D7020">
        <w:rPr>
          <w:rFonts w:ascii="Times New Roman" w:hAnsi="Times New Roman" w:cs="Times New Roman"/>
          <w:sz w:val="24"/>
          <w:szCs w:val="24"/>
        </w:rPr>
        <w:t>Сведения о видах, назначении и наименованиях планируемых для размещения на территориях Окуловского муниципального района, в том числе и на территории   Кулотинского городского поселения, объектов регионального  значения, их основные характеристики и местоположение</w:t>
      </w:r>
      <w:r w:rsidRPr="002D7020">
        <w:rPr>
          <w:rFonts w:ascii="Times New Roman" w:hAnsi="Times New Roman" w:cs="Times New Roman"/>
          <w:color w:val="FF0000"/>
          <w:sz w:val="24"/>
          <w:szCs w:val="24"/>
        </w:rPr>
        <w:t xml:space="preserve"> </w:t>
      </w:r>
      <w:r w:rsidRPr="002D7020">
        <w:rPr>
          <w:rFonts w:ascii="Times New Roman" w:hAnsi="Times New Roman" w:cs="Times New Roman"/>
          <w:sz w:val="24"/>
          <w:szCs w:val="24"/>
        </w:rPr>
        <w:t xml:space="preserve">приведено в таблице 4.2.1. (в соответствии с Постановлением от 25.09.2019 № 380). В столбце 1 таблицы 4.2.1. указана нумерация в соответствии с Постановлением от </w:t>
      </w:r>
      <w:proofErr w:type="gramStart"/>
      <w:r w:rsidRPr="002D7020">
        <w:rPr>
          <w:rFonts w:ascii="Times New Roman" w:hAnsi="Times New Roman" w:cs="Times New Roman"/>
          <w:sz w:val="24"/>
          <w:szCs w:val="24"/>
        </w:rPr>
        <w:t>от</w:t>
      </w:r>
      <w:proofErr w:type="gramEnd"/>
      <w:r w:rsidRPr="002D7020">
        <w:rPr>
          <w:rFonts w:ascii="Times New Roman" w:hAnsi="Times New Roman" w:cs="Times New Roman"/>
          <w:sz w:val="24"/>
          <w:szCs w:val="24"/>
        </w:rPr>
        <w:t xml:space="preserve"> 25.09.2019 № 380).</w:t>
      </w:r>
    </w:p>
    <w:p w:rsidR="000F4CE4" w:rsidRPr="00617F45" w:rsidRDefault="000F4CE4" w:rsidP="002D7020">
      <w:pPr>
        <w:spacing w:after="0" w:line="240" w:lineRule="auto"/>
        <w:jc w:val="both"/>
        <w:rPr>
          <w:rFonts w:ascii="Times New Roman" w:hAnsi="Times New Roman"/>
          <w:b/>
          <w:i/>
          <w:sz w:val="24"/>
          <w:szCs w:val="24"/>
        </w:rPr>
      </w:pPr>
      <w:r w:rsidRPr="002D7020">
        <w:rPr>
          <w:rFonts w:ascii="Times New Roman" w:hAnsi="Times New Roman" w:cs="Times New Roman"/>
          <w:sz w:val="24"/>
          <w:szCs w:val="24"/>
        </w:rPr>
        <w:t>Сведения о видах, назначении и наименованиях планируемых для размещения на территориях Кулотинского городского поселения, объектов регионального  значения, их основные характеристики и местоположение</w:t>
      </w:r>
      <w:r w:rsidRPr="002D7020">
        <w:rPr>
          <w:rFonts w:ascii="Times New Roman" w:hAnsi="Times New Roman" w:cs="Times New Roman"/>
          <w:color w:val="FF0000"/>
          <w:sz w:val="24"/>
          <w:szCs w:val="24"/>
        </w:rPr>
        <w:t xml:space="preserve"> </w:t>
      </w:r>
      <w:r w:rsidRPr="002D7020">
        <w:rPr>
          <w:rFonts w:ascii="Times New Roman" w:hAnsi="Times New Roman" w:cs="Times New Roman"/>
          <w:sz w:val="24"/>
          <w:szCs w:val="24"/>
        </w:rPr>
        <w:t>приведено в таблице 8.2.1. (в соответствии с Постановлением от 25.09.2019 №380). В столбце 1 таблицы 8.2.1. указана нумерация в соответствии с Постановлением от 25.09.2019 №380.</w:t>
      </w:r>
      <w:r w:rsidRPr="002D7020">
        <w:rPr>
          <w:rFonts w:ascii="Times New Roman" w:hAnsi="Times New Roman" w:cs="Times New Roman"/>
          <w:b/>
          <w:i/>
          <w:sz w:val="24"/>
          <w:szCs w:val="24"/>
        </w:rPr>
        <w:t xml:space="preserve"> </w:t>
      </w:r>
      <w:proofErr w:type="gramStart"/>
      <w:r w:rsidRPr="002D7020">
        <w:rPr>
          <w:rFonts w:ascii="Times New Roman" w:hAnsi="Times New Roman" w:cs="Times New Roman"/>
          <w:b/>
          <w:i/>
          <w:sz w:val="24"/>
          <w:szCs w:val="24"/>
        </w:rPr>
        <w:t>Мероприятия</w:t>
      </w:r>
      <w:proofErr w:type="gramEnd"/>
      <w:r w:rsidRPr="002D7020">
        <w:rPr>
          <w:rFonts w:ascii="Times New Roman" w:hAnsi="Times New Roman" w:cs="Times New Roman"/>
          <w:b/>
          <w:i/>
          <w:sz w:val="24"/>
          <w:szCs w:val="24"/>
        </w:rPr>
        <w:t xml:space="preserve"> непосредственно </w:t>
      </w:r>
      <w:r w:rsidRPr="002D7020">
        <w:rPr>
          <w:rFonts w:ascii="Times New Roman" w:hAnsi="Times New Roman" w:cs="Times New Roman"/>
          <w:b/>
          <w:i/>
          <w:sz w:val="24"/>
          <w:szCs w:val="24"/>
        </w:rPr>
        <w:lastRenderedPageBreak/>
        <w:t>относящиеся к Кулот</w:t>
      </w:r>
      <w:r>
        <w:rPr>
          <w:rFonts w:ascii="Times New Roman" w:hAnsi="Times New Roman"/>
          <w:b/>
          <w:i/>
          <w:sz w:val="24"/>
          <w:szCs w:val="24"/>
        </w:rPr>
        <w:t xml:space="preserve">инскому  </w:t>
      </w:r>
      <w:r w:rsidRPr="00617F45">
        <w:rPr>
          <w:rFonts w:ascii="Times New Roman" w:hAnsi="Times New Roman"/>
          <w:b/>
          <w:i/>
          <w:sz w:val="24"/>
          <w:szCs w:val="24"/>
        </w:rPr>
        <w:t>городскому  поселению выделены по тексту таблицы (жирный курсив).</w:t>
      </w:r>
    </w:p>
    <w:p w:rsidR="000F4CE4" w:rsidRPr="002D7020" w:rsidRDefault="000F4CE4" w:rsidP="002D7020">
      <w:pPr>
        <w:spacing w:after="0" w:line="240" w:lineRule="auto"/>
        <w:jc w:val="right"/>
        <w:rPr>
          <w:rFonts w:ascii="Times New Roman" w:hAnsi="Times New Roman" w:cs="Times New Roman"/>
          <w:sz w:val="24"/>
          <w:szCs w:val="24"/>
        </w:rPr>
      </w:pPr>
      <w:r w:rsidRPr="002D7020">
        <w:rPr>
          <w:rFonts w:ascii="Times New Roman" w:hAnsi="Times New Roman" w:cs="Times New Roman"/>
          <w:sz w:val="24"/>
          <w:szCs w:val="24"/>
        </w:rPr>
        <w:t>Таблица 8.2.1.</w:t>
      </w:r>
    </w:p>
    <w:p w:rsidR="000F4CE4" w:rsidRPr="002D7020" w:rsidRDefault="000F4CE4" w:rsidP="002D7020">
      <w:pPr>
        <w:autoSpaceDN w:val="0"/>
        <w:adjustRightInd w:val="0"/>
        <w:spacing w:after="0" w:line="240" w:lineRule="auto"/>
        <w:jc w:val="center"/>
        <w:rPr>
          <w:rFonts w:ascii="Times New Roman" w:hAnsi="Times New Roman" w:cs="Times New Roman"/>
          <w:b/>
          <w:bCs/>
          <w:sz w:val="24"/>
          <w:szCs w:val="24"/>
          <w:lang w:eastAsia="ru-RU"/>
        </w:rPr>
      </w:pPr>
      <w:r w:rsidRPr="002D7020">
        <w:rPr>
          <w:rFonts w:ascii="Times New Roman" w:hAnsi="Times New Roman" w:cs="Times New Roman"/>
          <w:b/>
          <w:bCs/>
          <w:sz w:val="24"/>
          <w:szCs w:val="24"/>
          <w:lang w:eastAsia="ru-RU"/>
        </w:rPr>
        <w:t>Перечень объектов регионального  значения, планируемых для размещения на территориях муниципального образования Кулотинское  городское поселение.</w:t>
      </w:r>
    </w:p>
    <w:p w:rsidR="000F4CE4" w:rsidRPr="002D7020" w:rsidRDefault="000F4CE4" w:rsidP="002D7020">
      <w:pPr>
        <w:pStyle w:val="afe"/>
        <w:spacing w:after="0" w:line="240" w:lineRule="auto"/>
        <w:jc w:val="center"/>
        <w:rPr>
          <w:rFonts w:ascii="Times New Roman" w:hAnsi="Times New Roman"/>
          <w:b/>
          <w:sz w:val="24"/>
          <w:szCs w:val="24"/>
        </w:rPr>
      </w:pPr>
      <w:r w:rsidRPr="002D7020">
        <w:rPr>
          <w:rFonts w:ascii="Times New Roman" w:hAnsi="Times New Roman"/>
          <w:b/>
          <w:sz w:val="24"/>
          <w:szCs w:val="24"/>
        </w:rPr>
        <w:t>Инженерная инфраструктура</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1"/>
        <w:gridCol w:w="1464"/>
        <w:gridCol w:w="2689"/>
        <w:gridCol w:w="1497"/>
        <w:gridCol w:w="1796"/>
        <w:gridCol w:w="1344"/>
      </w:tblGrid>
      <w:tr w:rsidR="000F4CE4" w:rsidRPr="002D7020" w:rsidTr="002D7020">
        <w:trPr>
          <w:trHeight w:val="1832"/>
          <w:tblHeader/>
        </w:trPr>
        <w:tc>
          <w:tcPr>
            <w:tcW w:w="408" w:type="pct"/>
            <w:shd w:val="clear" w:color="auto" w:fill="auto"/>
            <w:vAlign w:val="center"/>
          </w:tcPr>
          <w:p w:rsidR="000F4CE4" w:rsidRPr="002D7020" w:rsidRDefault="000F4CE4" w:rsidP="002D7020">
            <w:pPr>
              <w:tabs>
                <w:tab w:val="left" w:pos="260"/>
              </w:tabs>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 xml:space="preserve">№ </w:t>
            </w:r>
            <w:proofErr w:type="gramStart"/>
            <w:r w:rsidRPr="002D7020">
              <w:rPr>
                <w:rFonts w:ascii="Times New Roman" w:hAnsi="Times New Roman" w:cs="Times New Roman"/>
                <w:b/>
                <w:sz w:val="24"/>
                <w:szCs w:val="24"/>
              </w:rPr>
              <w:t>п</w:t>
            </w:r>
            <w:proofErr w:type="gramEnd"/>
            <w:r w:rsidRPr="002D7020">
              <w:rPr>
                <w:rFonts w:ascii="Times New Roman" w:hAnsi="Times New Roman" w:cs="Times New Roman"/>
                <w:b/>
                <w:sz w:val="24"/>
                <w:szCs w:val="24"/>
              </w:rPr>
              <w:t>/п</w:t>
            </w:r>
          </w:p>
        </w:tc>
        <w:tc>
          <w:tcPr>
            <w:tcW w:w="765" w:type="pct"/>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 xml:space="preserve">Назначение объекта </w:t>
            </w:r>
            <w:proofErr w:type="gramStart"/>
            <w:r w:rsidRPr="002D7020">
              <w:rPr>
                <w:rFonts w:ascii="Times New Roman" w:hAnsi="Times New Roman" w:cs="Times New Roman"/>
                <w:b/>
                <w:sz w:val="24"/>
                <w:szCs w:val="24"/>
              </w:rPr>
              <w:t>региональ-ного</w:t>
            </w:r>
            <w:proofErr w:type="gramEnd"/>
            <w:r w:rsidRPr="002D7020">
              <w:rPr>
                <w:rFonts w:ascii="Times New Roman" w:hAnsi="Times New Roman" w:cs="Times New Roman"/>
                <w:b/>
                <w:sz w:val="24"/>
                <w:szCs w:val="24"/>
              </w:rPr>
              <w:t xml:space="preserve"> значения</w:t>
            </w:r>
          </w:p>
        </w:tc>
        <w:tc>
          <w:tcPr>
            <w:tcW w:w="1405" w:type="pct"/>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Наименование объекта</w:t>
            </w:r>
          </w:p>
        </w:tc>
        <w:tc>
          <w:tcPr>
            <w:tcW w:w="782" w:type="pct"/>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proofErr w:type="gramStart"/>
            <w:r w:rsidRPr="002D7020">
              <w:rPr>
                <w:rFonts w:ascii="Times New Roman" w:hAnsi="Times New Roman" w:cs="Times New Roman"/>
                <w:b/>
                <w:sz w:val="24"/>
                <w:szCs w:val="24"/>
              </w:rPr>
              <w:t>Краткая</w:t>
            </w:r>
            <w:proofErr w:type="gramEnd"/>
            <w:r w:rsidRPr="002D7020">
              <w:rPr>
                <w:rFonts w:ascii="Times New Roman" w:hAnsi="Times New Roman" w:cs="Times New Roman"/>
                <w:b/>
                <w:sz w:val="24"/>
                <w:szCs w:val="24"/>
              </w:rPr>
              <w:t xml:space="preserve"> характери-стика объекта</w:t>
            </w:r>
          </w:p>
        </w:tc>
        <w:tc>
          <w:tcPr>
            <w:tcW w:w="938" w:type="pct"/>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Местоположение планируемого объекта</w:t>
            </w:r>
          </w:p>
        </w:tc>
        <w:tc>
          <w:tcPr>
            <w:tcW w:w="702" w:type="pct"/>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 xml:space="preserve">Зоны с особыми условиями </w:t>
            </w:r>
            <w:proofErr w:type="gramStart"/>
            <w:r w:rsidRPr="002D7020">
              <w:rPr>
                <w:rFonts w:ascii="Times New Roman" w:hAnsi="Times New Roman" w:cs="Times New Roman"/>
                <w:b/>
                <w:sz w:val="24"/>
                <w:szCs w:val="24"/>
              </w:rPr>
              <w:t>использова-ния</w:t>
            </w:r>
            <w:proofErr w:type="gramEnd"/>
            <w:r w:rsidRPr="002D7020">
              <w:rPr>
                <w:rFonts w:ascii="Times New Roman" w:hAnsi="Times New Roman" w:cs="Times New Roman"/>
                <w:b/>
                <w:sz w:val="24"/>
                <w:szCs w:val="24"/>
              </w:rPr>
              <w:t xml:space="preserve"> территории</w:t>
            </w:r>
          </w:p>
        </w:tc>
      </w:tr>
      <w:tr w:rsidR="000F4CE4" w:rsidRPr="002D7020" w:rsidTr="00C44706">
        <w:trPr>
          <w:tblHeader/>
        </w:trPr>
        <w:tc>
          <w:tcPr>
            <w:tcW w:w="408" w:type="pct"/>
            <w:shd w:val="clear" w:color="auto" w:fill="auto"/>
            <w:vAlign w:val="center"/>
          </w:tcPr>
          <w:p w:rsidR="000F4CE4" w:rsidRPr="002D7020" w:rsidRDefault="000F4CE4" w:rsidP="002D7020">
            <w:pPr>
              <w:tabs>
                <w:tab w:val="left" w:pos="260"/>
              </w:tabs>
              <w:spacing w:after="0" w:line="240" w:lineRule="auto"/>
              <w:jc w:val="center"/>
              <w:textAlignment w:val="baseline"/>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1</w:t>
            </w:r>
          </w:p>
        </w:tc>
        <w:tc>
          <w:tcPr>
            <w:tcW w:w="765"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2</w:t>
            </w:r>
          </w:p>
        </w:tc>
        <w:tc>
          <w:tcPr>
            <w:tcW w:w="1405"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3</w:t>
            </w:r>
          </w:p>
        </w:tc>
        <w:tc>
          <w:tcPr>
            <w:tcW w:w="782"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4</w:t>
            </w:r>
          </w:p>
        </w:tc>
        <w:tc>
          <w:tcPr>
            <w:tcW w:w="938"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5</w:t>
            </w:r>
          </w:p>
        </w:tc>
        <w:tc>
          <w:tcPr>
            <w:tcW w:w="702"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6</w:t>
            </w:r>
          </w:p>
        </w:tc>
      </w:tr>
      <w:tr w:rsidR="000F4CE4" w:rsidRPr="002D7020" w:rsidTr="00C44706">
        <w:tc>
          <w:tcPr>
            <w:tcW w:w="408" w:type="pct"/>
            <w:shd w:val="clear" w:color="auto" w:fill="auto"/>
            <w:vAlign w:val="center"/>
          </w:tcPr>
          <w:p w:rsidR="000F4CE4" w:rsidRPr="002D7020" w:rsidRDefault="000F4CE4" w:rsidP="002D7020">
            <w:pPr>
              <w:tabs>
                <w:tab w:val="left" w:pos="260"/>
              </w:tabs>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1.</w:t>
            </w:r>
          </w:p>
        </w:tc>
        <w:tc>
          <w:tcPr>
            <w:tcW w:w="4592" w:type="pct"/>
            <w:gridSpan w:val="5"/>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 xml:space="preserve">Объекты топливно-энергетического комплекса, </w:t>
            </w:r>
          </w:p>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lang w:val="en-US"/>
              </w:rPr>
              <w:t>I</w:t>
            </w:r>
            <w:r w:rsidRPr="002D7020">
              <w:rPr>
                <w:rFonts w:ascii="Times New Roman" w:hAnsi="Times New Roman" w:cs="Times New Roman"/>
                <w:b/>
                <w:sz w:val="24"/>
                <w:szCs w:val="24"/>
              </w:rPr>
              <w:t xml:space="preserve"> этап до 2022 года</w:t>
            </w:r>
          </w:p>
        </w:tc>
      </w:tr>
      <w:tr w:rsidR="000F4CE4" w:rsidRPr="002D7020" w:rsidTr="00C44706">
        <w:tc>
          <w:tcPr>
            <w:tcW w:w="408" w:type="pct"/>
            <w:shd w:val="clear" w:color="auto" w:fill="auto"/>
            <w:vAlign w:val="center"/>
          </w:tcPr>
          <w:p w:rsidR="000F4CE4" w:rsidRPr="002D7020" w:rsidRDefault="000F4CE4" w:rsidP="002D7020">
            <w:pPr>
              <w:tabs>
                <w:tab w:val="left" w:pos="260"/>
              </w:tabs>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1.1.</w:t>
            </w:r>
          </w:p>
        </w:tc>
        <w:tc>
          <w:tcPr>
            <w:tcW w:w="4592" w:type="pct"/>
            <w:gridSpan w:val="5"/>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Объекты электроснабжения</w:t>
            </w:r>
          </w:p>
        </w:tc>
      </w:tr>
      <w:tr w:rsidR="000F4CE4" w:rsidRPr="002D7020" w:rsidTr="00C44706">
        <w:tc>
          <w:tcPr>
            <w:tcW w:w="408" w:type="pct"/>
            <w:shd w:val="clear" w:color="auto" w:fill="auto"/>
            <w:vAlign w:val="center"/>
          </w:tcPr>
          <w:p w:rsidR="000F4CE4" w:rsidRPr="002D7020" w:rsidRDefault="000F4CE4" w:rsidP="002D7020">
            <w:pPr>
              <w:pStyle w:val="afe"/>
              <w:tabs>
                <w:tab w:val="left" w:pos="260"/>
                <w:tab w:val="left" w:pos="434"/>
              </w:tabs>
              <w:suppressAutoHyphens w:val="0"/>
              <w:spacing w:after="0" w:line="240" w:lineRule="auto"/>
              <w:ind w:left="0" w:firstLine="0"/>
              <w:contextualSpacing/>
              <w:textAlignment w:val="baseline"/>
              <w:rPr>
                <w:rFonts w:ascii="Times New Roman" w:hAnsi="Times New Roman"/>
                <w:b/>
                <w:i/>
                <w:sz w:val="24"/>
                <w:szCs w:val="24"/>
              </w:rPr>
            </w:pPr>
            <w:r w:rsidRPr="002D7020">
              <w:rPr>
                <w:rFonts w:ascii="Times New Roman" w:hAnsi="Times New Roman"/>
                <w:b/>
                <w:i/>
                <w:sz w:val="24"/>
                <w:szCs w:val="24"/>
              </w:rPr>
              <w:t>1.1.22</w:t>
            </w:r>
          </w:p>
        </w:tc>
        <w:tc>
          <w:tcPr>
            <w:tcW w:w="765"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Объект капитального строительства топливно-энергетического комплекса, объекты электроснабжения</w:t>
            </w:r>
          </w:p>
        </w:tc>
        <w:tc>
          <w:tcPr>
            <w:tcW w:w="1405"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реконструкция ПС 110 кВ «Кулотино»</w:t>
            </w:r>
          </w:p>
        </w:tc>
        <w:tc>
          <w:tcPr>
            <w:tcW w:w="782"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 xml:space="preserve">замена оборудования и трансформаторов 6,3 × 10 МВА на </w:t>
            </w:r>
            <w:r w:rsidRPr="002D7020">
              <w:rPr>
                <w:rFonts w:ascii="Times New Roman" w:hAnsi="Times New Roman" w:cs="Times New Roman"/>
                <w:b/>
                <w:i/>
                <w:sz w:val="24"/>
                <w:szCs w:val="24"/>
                <w:lang w:eastAsia="ru-RU"/>
              </w:rPr>
              <w:br/>
              <w:t>2 × 10 МВА</w:t>
            </w:r>
          </w:p>
        </w:tc>
        <w:tc>
          <w:tcPr>
            <w:tcW w:w="938"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Окуловский район, р.п</w:t>
            </w:r>
            <w:proofErr w:type="gramStart"/>
            <w:r w:rsidRPr="002D7020">
              <w:rPr>
                <w:rFonts w:ascii="Times New Roman" w:hAnsi="Times New Roman" w:cs="Times New Roman"/>
                <w:b/>
                <w:i/>
                <w:sz w:val="24"/>
                <w:szCs w:val="24"/>
                <w:lang w:eastAsia="ru-RU"/>
              </w:rPr>
              <w:t>.К</w:t>
            </w:r>
            <w:proofErr w:type="gramEnd"/>
            <w:r w:rsidRPr="002D7020">
              <w:rPr>
                <w:rFonts w:ascii="Times New Roman" w:hAnsi="Times New Roman" w:cs="Times New Roman"/>
                <w:b/>
                <w:i/>
                <w:sz w:val="24"/>
                <w:szCs w:val="24"/>
                <w:lang w:eastAsia="ru-RU"/>
              </w:rPr>
              <w:t>улотино</w:t>
            </w:r>
          </w:p>
        </w:tc>
        <w:tc>
          <w:tcPr>
            <w:tcW w:w="702"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СЗЗ в соответствии с СанПиН 2.2.1/2.1.1.1200-03</w:t>
            </w:r>
          </w:p>
        </w:tc>
      </w:tr>
      <w:tr w:rsidR="000F4CE4" w:rsidRPr="002D7020" w:rsidTr="00C44706">
        <w:tc>
          <w:tcPr>
            <w:tcW w:w="408" w:type="pct"/>
            <w:shd w:val="clear" w:color="auto" w:fill="auto"/>
            <w:vAlign w:val="center"/>
          </w:tcPr>
          <w:p w:rsidR="000F4CE4" w:rsidRPr="002D7020" w:rsidRDefault="000F4CE4" w:rsidP="002D7020">
            <w:pPr>
              <w:tabs>
                <w:tab w:val="left" w:pos="260"/>
              </w:tabs>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1.2.</w:t>
            </w:r>
          </w:p>
        </w:tc>
        <w:tc>
          <w:tcPr>
            <w:tcW w:w="4592" w:type="pct"/>
            <w:gridSpan w:val="5"/>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Объекты газоснабжения</w:t>
            </w:r>
          </w:p>
        </w:tc>
      </w:tr>
      <w:tr w:rsidR="000F4CE4" w:rsidRPr="002D7020" w:rsidTr="00C44706">
        <w:tc>
          <w:tcPr>
            <w:tcW w:w="408" w:type="pct"/>
            <w:shd w:val="clear" w:color="auto" w:fill="auto"/>
            <w:vAlign w:val="center"/>
          </w:tcPr>
          <w:p w:rsidR="000F4CE4" w:rsidRPr="002D7020" w:rsidRDefault="000F4CE4" w:rsidP="002D7020">
            <w:pPr>
              <w:pStyle w:val="afe"/>
              <w:tabs>
                <w:tab w:val="left" w:pos="260"/>
                <w:tab w:val="left" w:pos="434"/>
              </w:tabs>
              <w:suppressAutoHyphens w:val="0"/>
              <w:spacing w:after="0" w:line="240" w:lineRule="auto"/>
              <w:ind w:left="0" w:firstLine="0"/>
              <w:contextualSpacing/>
              <w:jc w:val="center"/>
              <w:textAlignment w:val="baseline"/>
              <w:rPr>
                <w:rFonts w:ascii="Times New Roman" w:hAnsi="Times New Roman"/>
                <w:b/>
                <w:i/>
                <w:sz w:val="24"/>
                <w:szCs w:val="24"/>
              </w:rPr>
            </w:pPr>
            <w:r w:rsidRPr="002D7020">
              <w:rPr>
                <w:rFonts w:ascii="Times New Roman" w:hAnsi="Times New Roman"/>
                <w:b/>
                <w:i/>
                <w:sz w:val="24"/>
                <w:szCs w:val="24"/>
              </w:rPr>
              <w:t>1.2.15.</w:t>
            </w:r>
          </w:p>
        </w:tc>
        <w:tc>
          <w:tcPr>
            <w:tcW w:w="765"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Объект капитального строительства топливно-энергетического комплекса, объекты газоснабжения</w:t>
            </w:r>
          </w:p>
        </w:tc>
        <w:tc>
          <w:tcPr>
            <w:tcW w:w="1405"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строительство межпоселкового газопровода</w:t>
            </w:r>
          </w:p>
        </w:tc>
        <w:tc>
          <w:tcPr>
            <w:tcW w:w="782"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определяется проектной документацией</w:t>
            </w:r>
          </w:p>
        </w:tc>
        <w:tc>
          <w:tcPr>
            <w:tcW w:w="938"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Окуловский район, р.п</w:t>
            </w:r>
            <w:proofErr w:type="gramStart"/>
            <w:r w:rsidRPr="002D7020">
              <w:rPr>
                <w:rFonts w:ascii="Times New Roman" w:hAnsi="Times New Roman" w:cs="Times New Roman"/>
                <w:b/>
                <w:i/>
                <w:sz w:val="24"/>
                <w:szCs w:val="24"/>
                <w:lang w:eastAsia="ru-RU"/>
              </w:rPr>
              <w:t>.К</w:t>
            </w:r>
            <w:proofErr w:type="gramEnd"/>
            <w:r w:rsidRPr="002D7020">
              <w:rPr>
                <w:rFonts w:ascii="Times New Roman" w:hAnsi="Times New Roman" w:cs="Times New Roman"/>
                <w:b/>
                <w:i/>
                <w:sz w:val="24"/>
                <w:szCs w:val="24"/>
                <w:lang w:eastAsia="ru-RU"/>
              </w:rPr>
              <w:t xml:space="preserve">улотино – </w:t>
            </w:r>
            <w:r w:rsidRPr="002D7020">
              <w:rPr>
                <w:rFonts w:ascii="Times New Roman" w:hAnsi="Times New Roman" w:cs="Times New Roman"/>
                <w:b/>
                <w:i/>
                <w:sz w:val="24"/>
                <w:szCs w:val="24"/>
                <w:lang w:eastAsia="ru-RU"/>
              </w:rPr>
              <w:br/>
              <w:t xml:space="preserve">п.Котово – </w:t>
            </w:r>
            <w:r w:rsidRPr="002D7020">
              <w:rPr>
                <w:rFonts w:ascii="Times New Roman" w:hAnsi="Times New Roman" w:cs="Times New Roman"/>
                <w:b/>
                <w:i/>
                <w:sz w:val="24"/>
                <w:szCs w:val="24"/>
                <w:lang w:eastAsia="ru-RU"/>
              </w:rPr>
              <w:br/>
              <w:t>п.Топорок</w:t>
            </w:r>
          </w:p>
        </w:tc>
        <w:tc>
          <w:tcPr>
            <w:tcW w:w="702"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pacing w:val="-8"/>
                <w:sz w:val="24"/>
                <w:szCs w:val="24"/>
                <w:lang w:eastAsia="ru-RU"/>
              </w:rPr>
              <w:t xml:space="preserve">санитарный разрыв </w:t>
            </w:r>
            <w:proofErr w:type="gramStart"/>
            <w:r w:rsidRPr="002D7020">
              <w:rPr>
                <w:rFonts w:ascii="Times New Roman" w:hAnsi="Times New Roman" w:cs="Times New Roman"/>
                <w:b/>
                <w:i/>
                <w:spacing w:val="-8"/>
                <w:sz w:val="24"/>
                <w:szCs w:val="24"/>
                <w:lang w:eastAsia="ru-RU"/>
              </w:rPr>
              <w:t>–</w:t>
            </w:r>
            <w:r w:rsidRPr="002D7020">
              <w:rPr>
                <w:rFonts w:ascii="Times New Roman" w:hAnsi="Times New Roman" w:cs="Times New Roman"/>
                <w:b/>
                <w:i/>
                <w:sz w:val="24"/>
                <w:szCs w:val="24"/>
                <w:lang w:eastAsia="ru-RU"/>
              </w:rPr>
              <w:t>в</w:t>
            </w:r>
            <w:proofErr w:type="gramEnd"/>
            <w:r w:rsidRPr="002D7020">
              <w:rPr>
                <w:rFonts w:ascii="Times New Roman" w:hAnsi="Times New Roman" w:cs="Times New Roman"/>
                <w:b/>
                <w:i/>
                <w:sz w:val="24"/>
                <w:szCs w:val="24"/>
                <w:lang w:eastAsia="ru-RU"/>
              </w:rPr>
              <w:t xml:space="preserve"> зависимости от диаметра газопровода</w:t>
            </w:r>
          </w:p>
        </w:tc>
      </w:tr>
      <w:tr w:rsidR="000F4CE4" w:rsidRPr="002D7020" w:rsidTr="00C44706">
        <w:tc>
          <w:tcPr>
            <w:tcW w:w="408" w:type="pct"/>
            <w:shd w:val="clear" w:color="auto" w:fill="auto"/>
            <w:vAlign w:val="center"/>
          </w:tcPr>
          <w:p w:rsidR="000F4CE4" w:rsidRPr="002D7020" w:rsidRDefault="000F4CE4" w:rsidP="002D7020">
            <w:pPr>
              <w:tabs>
                <w:tab w:val="left" w:pos="260"/>
              </w:tabs>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1.3.</w:t>
            </w:r>
          </w:p>
        </w:tc>
        <w:tc>
          <w:tcPr>
            <w:tcW w:w="4592" w:type="pct"/>
            <w:gridSpan w:val="5"/>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Объекты теплоснабжения</w:t>
            </w:r>
          </w:p>
        </w:tc>
      </w:tr>
      <w:tr w:rsidR="000F4CE4" w:rsidRPr="002D7020" w:rsidTr="00C44706">
        <w:tc>
          <w:tcPr>
            <w:tcW w:w="408" w:type="pct"/>
            <w:shd w:val="clear" w:color="auto" w:fill="auto"/>
            <w:vAlign w:val="center"/>
          </w:tcPr>
          <w:p w:rsidR="000F4CE4" w:rsidRPr="002D7020" w:rsidRDefault="000F4CE4" w:rsidP="002D7020">
            <w:pPr>
              <w:tabs>
                <w:tab w:val="left" w:pos="260"/>
              </w:tabs>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2.</w:t>
            </w:r>
          </w:p>
        </w:tc>
        <w:tc>
          <w:tcPr>
            <w:tcW w:w="4592" w:type="pct"/>
            <w:gridSpan w:val="5"/>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Объекты топливно-энергетического комплекса,</w:t>
            </w:r>
          </w:p>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lang w:val="en-US"/>
              </w:rPr>
              <w:t>II</w:t>
            </w:r>
            <w:r w:rsidRPr="002D7020">
              <w:rPr>
                <w:rFonts w:ascii="Times New Roman" w:hAnsi="Times New Roman" w:cs="Times New Roman"/>
                <w:b/>
                <w:sz w:val="24"/>
                <w:szCs w:val="24"/>
              </w:rPr>
              <w:t xml:space="preserve"> этап до 2032 года</w:t>
            </w:r>
          </w:p>
        </w:tc>
      </w:tr>
      <w:tr w:rsidR="000F4CE4" w:rsidRPr="002D7020" w:rsidTr="00C44706">
        <w:tc>
          <w:tcPr>
            <w:tcW w:w="408" w:type="pct"/>
            <w:shd w:val="clear" w:color="auto" w:fill="auto"/>
            <w:vAlign w:val="center"/>
          </w:tcPr>
          <w:p w:rsidR="000F4CE4" w:rsidRPr="002D7020" w:rsidRDefault="000F4CE4" w:rsidP="002D7020">
            <w:pPr>
              <w:tabs>
                <w:tab w:val="left" w:pos="260"/>
              </w:tabs>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2.1.</w:t>
            </w:r>
          </w:p>
        </w:tc>
        <w:tc>
          <w:tcPr>
            <w:tcW w:w="4592" w:type="pct"/>
            <w:gridSpan w:val="5"/>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Объекты электроснабжения</w:t>
            </w:r>
          </w:p>
        </w:tc>
      </w:tr>
      <w:tr w:rsidR="000F4CE4" w:rsidRPr="002D7020" w:rsidTr="00C44706">
        <w:tc>
          <w:tcPr>
            <w:tcW w:w="408" w:type="pct"/>
            <w:shd w:val="clear" w:color="auto" w:fill="auto"/>
            <w:vAlign w:val="center"/>
          </w:tcPr>
          <w:p w:rsidR="000F4CE4" w:rsidRPr="002D7020" w:rsidRDefault="000F4CE4" w:rsidP="002D7020">
            <w:pPr>
              <w:pStyle w:val="afe"/>
              <w:tabs>
                <w:tab w:val="left" w:pos="260"/>
              </w:tabs>
              <w:suppressAutoHyphens w:val="0"/>
              <w:spacing w:after="0" w:line="240" w:lineRule="auto"/>
              <w:ind w:left="0" w:firstLine="0"/>
              <w:contextualSpacing/>
              <w:jc w:val="center"/>
              <w:rPr>
                <w:rFonts w:ascii="Times New Roman" w:hAnsi="Times New Roman"/>
                <w:b/>
                <w:i/>
                <w:sz w:val="24"/>
                <w:szCs w:val="24"/>
              </w:rPr>
            </w:pPr>
            <w:r w:rsidRPr="002D7020">
              <w:rPr>
                <w:rFonts w:ascii="Times New Roman" w:hAnsi="Times New Roman"/>
                <w:b/>
                <w:i/>
                <w:sz w:val="24"/>
                <w:szCs w:val="24"/>
              </w:rPr>
              <w:t>2.1.33.</w:t>
            </w:r>
          </w:p>
        </w:tc>
        <w:tc>
          <w:tcPr>
            <w:tcW w:w="765"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 xml:space="preserve">Объект капитального строительства </w:t>
            </w:r>
            <w:r w:rsidRPr="002D7020">
              <w:rPr>
                <w:rFonts w:ascii="Times New Roman" w:hAnsi="Times New Roman" w:cs="Times New Roman"/>
                <w:b/>
                <w:i/>
                <w:sz w:val="24"/>
                <w:szCs w:val="24"/>
                <w:lang w:eastAsia="ru-RU"/>
              </w:rPr>
              <w:lastRenderedPageBreak/>
              <w:t>топливно-энергетического комплекса, объекты электроснабжения</w:t>
            </w:r>
          </w:p>
        </w:tc>
        <w:tc>
          <w:tcPr>
            <w:tcW w:w="1405"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lastRenderedPageBreak/>
              <w:t xml:space="preserve">реконструкция ПС 110 кВ «Кулотино» с заменой оборудования и трансформаторов 1 × 6,3 МВА на 1 × 6,3 </w:t>
            </w:r>
            <w:r w:rsidRPr="002D7020">
              <w:rPr>
                <w:rFonts w:ascii="Times New Roman" w:hAnsi="Times New Roman" w:cs="Times New Roman"/>
                <w:b/>
                <w:i/>
                <w:sz w:val="24"/>
                <w:szCs w:val="24"/>
                <w:lang w:eastAsia="ru-RU"/>
              </w:rPr>
              <w:lastRenderedPageBreak/>
              <w:t>МВА</w:t>
            </w:r>
          </w:p>
        </w:tc>
        <w:tc>
          <w:tcPr>
            <w:tcW w:w="782"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lastRenderedPageBreak/>
              <w:t>определяется проектной документацией</w:t>
            </w:r>
          </w:p>
        </w:tc>
        <w:tc>
          <w:tcPr>
            <w:tcW w:w="938"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Окуловский район</w:t>
            </w:r>
          </w:p>
        </w:tc>
        <w:tc>
          <w:tcPr>
            <w:tcW w:w="702"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СЗЗ в соответствии с СанПиН 2.2.1/2.1.1.</w:t>
            </w:r>
            <w:r w:rsidRPr="002D7020">
              <w:rPr>
                <w:rFonts w:ascii="Times New Roman" w:hAnsi="Times New Roman" w:cs="Times New Roman"/>
                <w:b/>
                <w:i/>
                <w:sz w:val="24"/>
                <w:szCs w:val="24"/>
                <w:lang w:eastAsia="ru-RU"/>
              </w:rPr>
              <w:lastRenderedPageBreak/>
              <w:t>1200-03</w:t>
            </w:r>
          </w:p>
        </w:tc>
      </w:tr>
      <w:tr w:rsidR="000F4CE4" w:rsidRPr="002D7020" w:rsidTr="00C44706">
        <w:tc>
          <w:tcPr>
            <w:tcW w:w="408" w:type="pct"/>
            <w:shd w:val="clear" w:color="auto" w:fill="auto"/>
            <w:vAlign w:val="center"/>
          </w:tcPr>
          <w:p w:rsidR="000F4CE4" w:rsidRPr="002D7020" w:rsidRDefault="000F4CE4" w:rsidP="002D7020">
            <w:pPr>
              <w:tabs>
                <w:tab w:val="left" w:pos="260"/>
              </w:tabs>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lastRenderedPageBreak/>
              <w:t>2.2.</w:t>
            </w:r>
          </w:p>
        </w:tc>
        <w:tc>
          <w:tcPr>
            <w:tcW w:w="4592" w:type="pct"/>
            <w:gridSpan w:val="5"/>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Объекты газоснабжения</w:t>
            </w:r>
          </w:p>
        </w:tc>
      </w:tr>
      <w:tr w:rsidR="000F4CE4" w:rsidRPr="002D7020" w:rsidTr="00C44706">
        <w:tc>
          <w:tcPr>
            <w:tcW w:w="408" w:type="pct"/>
            <w:shd w:val="clear" w:color="auto" w:fill="auto"/>
            <w:vAlign w:val="center"/>
          </w:tcPr>
          <w:p w:rsidR="000F4CE4" w:rsidRPr="002D7020" w:rsidRDefault="000F4CE4" w:rsidP="002D7020">
            <w:pPr>
              <w:pStyle w:val="afe"/>
              <w:numPr>
                <w:ilvl w:val="3"/>
                <w:numId w:val="13"/>
              </w:numPr>
              <w:tabs>
                <w:tab w:val="left" w:pos="260"/>
              </w:tabs>
              <w:suppressAutoHyphens w:val="0"/>
              <w:spacing w:after="0" w:line="240" w:lineRule="auto"/>
              <w:contextualSpacing/>
              <w:jc w:val="center"/>
              <w:rPr>
                <w:rFonts w:ascii="Times New Roman" w:hAnsi="Times New Roman"/>
                <w:b/>
                <w:i/>
                <w:sz w:val="24"/>
                <w:szCs w:val="24"/>
              </w:rPr>
            </w:pPr>
          </w:p>
        </w:tc>
        <w:tc>
          <w:tcPr>
            <w:tcW w:w="765"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Объект капитального строительства топливно-энергетического комплекса, объекты газоснабжения</w:t>
            </w:r>
          </w:p>
        </w:tc>
        <w:tc>
          <w:tcPr>
            <w:tcW w:w="1405"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строительство газопроводов-отводов, ГРС, межпоселковых газораспределительных сетей для достижения 100 % газификации области</w:t>
            </w:r>
          </w:p>
        </w:tc>
        <w:tc>
          <w:tcPr>
            <w:tcW w:w="782"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определяется проектной документацией</w:t>
            </w:r>
          </w:p>
        </w:tc>
        <w:tc>
          <w:tcPr>
            <w:tcW w:w="938"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Новгородская область</w:t>
            </w:r>
          </w:p>
        </w:tc>
        <w:tc>
          <w:tcPr>
            <w:tcW w:w="702"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санитарный разрыв - в зависимости от диаметра газопровода</w:t>
            </w:r>
          </w:p>
        </w:tc>
      </w:tr>
    </w:tbl>
    <w:p w:rsidR="000F4CE4" w:rsidRPr="002D7020" w:rsidRDefault="000F4CE4" w:rsidP="002D7020">
      <w:pPr>
        <w:pStyle w:val="afe"/>
        <w:spacing w:after="0" w:line="240" w:lineRule="auto"/>
        <w:jc w:val="center"/>
        <w:rPr>
          <w:rFonts w:ascii="Times New Roman" w:hAnsi="Times New Roman"/>
          <w:b/>
          <w:sz w:val="24"/>
          <w:szCs w:val="24"/>
        </w:rPr>
      </w:pPr>
      <w:r w:rsidRPr="002D7020">
        <w:rPr>
          <w:rFonts w:ascii="Times New Roman" w:hAnsi="Times New Roman"/>
          <w:b/>
          <w:sz w:val="24"/>
          <w:szCs w:val="24"/>
        </w:rPr>
        <w:t>Промышленность, экономика</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1"/>
        <w:gridCol w:w="1432"/>
        <w:gridCol w:w="2735"/>
        <w:gridCol w:w="1432"/>
        <w:gridCol w:w="1822"/>
        <w:gridCol w:w="1369"/>
      </w:tblGrid>
      <w:tr w:rsidR="000F4CE4" w:rsidRPr="002D7020" w:rsidTr="00C44706">
        <w:tc>
          <w:tcPr>
            <w:tcW w:w="408" w:type="pct"/>
            <w:shd w:val="clear" w:color="auto" w:fill="auto"/>
            <w:vAlign w:val="center"/>
          </w:tcPr>
          <w:p w:rsidR="000F4CE4" w:rsidRPr="002D7020" w:rsidRDefault="000F4CE4" w:rsidP="002D7020">
            <w:pPr>
              <w:tabs>
                <w:tab w:val="left" w:pos="318"/>
              </w:tabs>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 xml:space="preserve">№ </w:t>
            </w:r>
            <w:proofErr w:type="gramStart"/>
            <w:r w:rsidRPr="002D7020">
              <w:rPr>
                <w:rFonts w:ascii="Times New Roman" w:hAnsi="Times New Roman" w:cs="Times New Roman"/>
                <w:b/>
                <w:sz w:val="24"/>
                <w:szCs w:val="24"/>
              </w:rPr>
              <w:t>п</w:t>
            </w:r>
            <w:proofErr w:type="gramEnd"/>
            <w:r w:rsidRPr="002D7020">
              <w:rPr>
                <w:rFonts w:ascii="Times New Roman" w:hAnsi="Times New Roman" w:cs="Times New Roman"/>
                <w:b/>
                <w:sz w:val="24"/>
                <w:szCs w:val="24"/>
              </w:rPr>
              <w:t>/п</w:t>
            </w:r>
          </w:p>
        </w:tc>
        <w:tc>
          <w:tcPr>
            <w:tcW w:w="748" w:type="pct"/>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 xml:space="preserve">Назначение объекта </w:t>
            </w:r>
            <w:r w:rsidRPr="002D7020">
              <w:rPr>
                <w:rFonts w:ascii="Times New Roman" w:hAnsi="Times New Roman" w:cs="Times New Roman"/>
                <w:b/>
                <w:sz w:val="24"/>
                <w:szCs w:val="24"/>
              </w:rPr>
              <w:br/>
              <w:t>регионального значения</w:t>
            </w:r>
          </w:p>
        </w:tc>
        <w:tc>
          <w:tcPr>
            <w:tcW w:w="1429" w:type="pct"/>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Наименование объекта</w:t>
            </w:r>
          </w:p>
        </w:tc>
        <w:tc>
          <w:tcPr>
            <w:tcW w:w="748" w:type="pct"/>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 xml:space="preserve">Краткая </w:t>
            </w:r>
            <w:r w:rsidRPr="002D7020">
              <w:rPr>
                <w:rFonts w:ascii="Times New Roman" w:hAnsi="Times New Roman" w:cs="Times New Roman"/>
                <w:b/>
                <w:sz w:val="24"/>
                <w:szCs w:val="24"/>
              </w:rPr>
              <w:br/>
              <w:t>характеристика объекта</w:t>
            </w:r>
          </w:p>
        </w:tc>
        <w:tc>
          <w:tcPr>
            <w:tcW w:w="952" w:type="pct"/>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 xml:space="preserve">Местоположение </w:t>
            </w:r>
            <w:r w:rsidRPr="002D7020">
              <w:rPr>
                <w:rFonts w:ascii="Times New Roman" w:hAnsi="Times New Roman" w:cs="Times New Roman"/>
                <w:b/>
                <w:sz w:val="24"/>
                <w:szCs w:val="24"/>
              </w:rPr>
              <w:br/>
              <w:t xml:space="preserve">планируемого </w:t>
            </w:r>
            <w:r w:rsidRPr="002D7020">
              <w:rPr>
                <w:rFonts w:ascii="Times New Roman" w:hAnsi="Times New Roman" w:cs="Times New Roman"/>
                <w:b/>
                <w:sz w:val="24"/>
                <w:szCs w:val="24"/>
              </w:rPr>
              <w:br/>
              <w:t>объекта</w:t>
            </w:r>
          </w:p>
        </w:tc>
        <w:tc>
          <w:tcPr>
            <w:tcW w:w="715" w:type="pct"/>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 xml:space="preserve">Зоны с особыми условиями </w:t>
            </w:r>
            <w:r w:rsidRPr="002D7020">
              <w:rPr>
                <w:rFonts w:ascii="Times New Roman" w:hAnsi="Times New Roman" w:cs="Times New Roman"/>
                <w:b/>
                <w:sz w:val="24"/>
                <w:szCs w:val="24"/>
              </w:rPr>
              <w:br/>
              <w:t>использования территории</w:t>
            </w:r>
          </w:p>
        </w:tc>
      </w:tr>
      <w:tr w:rsidR="000F4CE4" w:rsidRPr="002D7020" w:rsidTr="00C44706">
        <w:trPr>
          <w:tblHeader/>
        </w:trPr>
        <w:tc>
          <w:tcPr>
            <w:tcW w:w="408" w:type="pct"/>
            <w:shd w:val="clear" w:color="auto" w:fill="auto"/>
            <w:vAlign w:val="center"/>
          </w:tcPr>
          <w:p w:rsidR="000F4CE4" w:rsidRPr="002D7020" w:rsidRDefault="000F4CE4" w:rsidP="002D7020">
            <w:pPr>
              <w:tabs>
                <w:tab w:val="left" w:pos="318"/>
              </w:tabs>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1</w:t>
            </w:r>
          </w:p>
        </w:tc>
        <w:tc>
          <w:tcPr>
            <w:tcW w:w="748" w:type="pct"/>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2</w:t>
            </w:r>
          </w:p>
        </w:tc>
        <w:tc>
          <w:tcPr>
            <w:tcW w:w="1429" w:type="pct"/>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3</w:t>
            </w:r>
          </w:p>
        </w:tc>
        <w:tc>
          <w:tcPr>
            <w:tcW w:w="748" w:type="pct"/>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4</w:t>
            </w:r>
          </w:p>
        </w:tc>
        <w:tc>
          <w:tcPr>
            <w:tcW w:w="952" w:type="pct"/>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5</w:t>
            </w:r>
          </w:p>
        </w:tc>
        <w:tc>
          <w:tcPr>
            <w:tcW w:w="715" w:type="pct"/>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6</w:t>
            </w:r>
          </w:p>
        </w:tc>
      </w:tr>
      <w:tr w:rsidR="000F4CE4" w:rsidRPr="002D7020" w:rsidTr="00C44706">
        <w:tc>
          <w:tcPr>
            <w:tcW w:w="408" w:type="pct"/>
            <w:shd w:val="clear" w:color="auto" w:fill="auto"/>
            <w:vAlign w:val="center"/>
          </w:tcPr>
          <w:p w:rsidR="000F4CE4" w:rsidRPr="002D7020" w:rsidRDefault="000F4CE4" w:rsidP="002D7020">
            <w:pPr>
              <w:tabs>
                <w:tab w:val="left" w:pos="318"/>
              </w:tabs>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1.</w:t>
            </w:r>
          </w:p>
        </w:tc>
        <w:tc>
          <w:tcPr>
            <w:tcW w:w="4592" w:type="pct"/>
            <w:gridSpan w:val="5"/>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Объекты промышленности,</w:t>
            </w:r>
          </w:p>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lang w:val="en-US"/>
              </w:rPr>
              <w:t>I</w:t>
            </w:r>
            <w:r w:rsidRPr="002D7020">
              <w:rPr>
                <w:rFonts w:ascii="Times New Roman" w:hAnsi="Times New Roman" w:cs="Times New Roman"/>
                <w:b/>
                <w:sz w:val="24"/>
                <w:szCs w:val="24"/>
              </w:rPr>
              <w:t xml:space="preserve"> этап до 2022 года</w:t>
            </w:r>
          </w:p>
        </w:tc>
      </w:tr>
      <w:tr w:rsidR="000F4CE4" w:rsidRPr="002D7020" w:rsidTr="00C44706">
        <w:tc>
          <w:tcPr>
            <w:tcW w:w="408" w:type="pct"/>
            <w:shd w:val="clear" w:color="auto" w:fill="auto"/>
            <w:vAlign w:val="center"/>
          </w:tcPr>
          <w:p w:rsidR="000F4CE4" w:rsidRPr="002D7020" w:rsidRDefault="000F4CE4" w:rsidP="002D7020">
            <w:pPr>
              <w:pStyle w:val="afe"/>
              <w:tabs>
                <w:tab w:val="left" w:pos="318"/>
              </w:tabs>
              <w:suppressAutoHyphens w:val="0"/>
              <w:spacing w:after="0" w:line="240" w:lineRule="auto"/>
              <w:ind w:left="0" w:firstLine="0"/>
              <w:contextualSpacing/>
              <w:rPr>
                <w:rFonts w:ascii="Times New Roman" w:hAnsi="Times New Roman"/>
                <w:b/>
                <w:i/>
                <w:sz w:val="24"/>
                <w:szCs w:val="24"/>
              </w:rPr>
            </w:pPr>
            <w:r w:rsidRPr="002D7020">
              <w:rPr>
                <w:rFonts w:ascii="Times New Roman" w:hAnsi="Times New Roman"/>
                <w:b/>
                <w:i/>
                <w:sz w:val="24"/>
                <w:szCs w:val="24"/>
              </w:rPr>
              <w:t>1.13.</w:t>
            </w:r>
          </w:p>
        </w:tc>
        <w:tc>
          <w:tcPr>
            <w:tcW w:w="748"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bookmarkStart w:id="54" w:name="_Hlk526663563"/>
            <w:r w:rsidRPr="002D7020">
              <w:rPr>
                <w:rFonts w:ascii="Times New Roman" w:hAnsi="Times New Roman" w:cs="Times New Roman"/>
                <w:b/>
                <w:i/>
                <w:sz w:val="24"/>
                <w:szCs w:val="24"/>
                <w:lang w:eastAsia="ru-RU"/>
              </w:rPr>
              <w:t>Объект капитального строительства в области промышленности</w:t>
            </w:r>
            <w:bookmarkEnd w:id="54"/>
          </w:p>
        </w:tc>
        <w:tc>
          <w:tcPr>
            <w:tcW w:w="1429"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строительство завода по производству косметической продукц</w:t>
            </w:r>
            <w:proofErr w:type="gramStart"/>
            <w:r w:rsidRPr="002D7020">
              <w:rPr>
                <w:rFonts w:ascii="Times New Roman" w:hAnsi="Times New Roman" w:cs="Times New Roman"/>
                <w:b/>
                <w:i/>
                <w:sz w:val="24"/>
                <w:szCs w:val="24"/>
                <w:lang w:eastAsia="ru-RU"/>
              </w:rPr>
              <w:t>ии ООО</w:t>
            </w:r>
            <w:proofErr w:type="gramEnd"/>
            <w:r w:rsidRPr="002D7020">
              <w:rPr>
                <w:rFonts w:ascii="Times New Roman" w:hAnsi="Times New Roman" w:cs="Times New Roman"/>
                <w:b/>
                <w:i/>
                <w:sz w:val="24"/>
                <w:szCs w:val="24"/>
                <w:lang w:eastAsia="ru-RU"/>
              </w:rPr>
              <w:t xml:space="preserve"> «Органик Фармасьютикалз»</w:t>
            </w:r>
          </w:p>
        </w:tc>
        <w:tc>
          <w:tcPr>
            <w:tcW w:w="748"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определяется проектной документацией</w:t>
            </w:r>
          </w:p>
        </w:tc>
        <w:tc>
          <w:tcPr>
            <w:tcW w:w="952"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Окуловский район</w:t>
            </w:r>
          </w:p>
        </w:tc>
        <w:tc>
          <w:tcPr>
            <w:tcW w:w="715"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СЗЗ в соответствии с СанПиН 2.2.1/2.1.1.1200-03</w:t>
            </w:r>
          </w:p>
        </w:tc>
      </w:tr>
    </w:tbl>
    <w:p w:rsidR="000F4CE4" w:rsidRPr="002D7020" w:rsidRDefault="000F4CE4" w:rsidP="002D7020">
      <w:pPr>
        <w:pStyle w:val="afe"/>
        <w:spacing w:after="0" w:line="240" w:lineRule="auto"/>
        <w:jc w:val="center"/>
        <w:rPr>
          <w:rFonts w:ascii="Times New Roman" w:hAnsi="Times New Roman"/>
          <w:b/>
          <w:sz w:val="24"/>
          <w:szCs w:val="24"/>
        </w:rPr>
      </w:pPr>
      <w:r w:rsidRPr="002D7020">
        <w:rPr>
          <w:rFonts w:ascii="Times New Roman" w:hAnsi="Times New Roman"/>
          <w:b/>
          <w:sz w:val="24"/>
          <w:szCs w:val="24"/>
        </w:rPr>
        <w:t>Инвестиционные площадки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2"/>
        <w:gridCol w:w="1645"/>
        <w:gridCol w:w="2253"/>
        <w:gridCol w:w="1429"/>
        <w:gridCol w:w="1882"/>
        <w:gridCol w:w="1490"/>
      </w:tblGrid>
      <w:tr w:rsidR="000F4CE4" w:rsidRPr="002D7020" w:rsidTr="00C44706">
        <w:trPr>
          <w:trHeight w:val="20"/>
          <w:tblHeader/>
        </w:trPr>
        <w:tc>
          <w:tcPr>
            <w:tcW w:w="938" w:type="dxa"/>
            <w:shd w:val="clear" w:color="auto" w:fill="auto"/>
            <w:vAlign w:val="center"/>
          </w:tcPr>
          <w:p w:rsidR="000F4CE4" w:rsidRPr="002D7020" w:rsidRDefault="000F4CE4" w:rsidP="002D7020">
            <w:pPr>
              <w:tabs>
                <w:tab w:val="left" w:pos="301"/>
              </w:tabs>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lastRenderedPageBreak/>
              <w:t xml:space="preserve">№ </w:t>
            </w:r>
            <w:proofErr w:type="gramStart"/>
            <w:r w:rsidRPr="002D7020">
              <w:rPr>
                <w:rFonts w:ascii="Times New Roman" w:hAnsi="Times New Roman" w:cs="Times New Roman"/>
                <w:b/>
                <w:sz w:val="24"/>
                <w:szCs w:val="24"/>
              </w:rPr>
              <w:t>п</w:t>
            </w:r>
            <w:proofErr w:type="gramEnd"/>
            <w:r w:rsidRPr="002D7020">
              <w:rPr>
                <w:rFonts w:ascii="Times New Roman" w:hAnsi="Times New Roman" w:cs="Times New Roman"/>
                <w:b/>
                <w:sz w:val="24"/>
                <w:szCs w:val="24"/>
              </w:rPr>
              <w:t>/п</w:t>
            </w:r>
          </w:p>
        </w:tc>
        <w:tc>
          <w:tcPr>
            <w:tcW w:w="1792" w:type="dxa"/>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 xml:space="preserve">Назначение </w:t>
            </w:r>
            <w:r w:rsidRPr="002D7020">
              <w:rPr>
                <w:rFonts w:ascii="Times New Roman" w:hAnsi="Times New Roman" w:cs="Times New Roman"/>
                <w:b/>
                <w:sz w:val="24"/>
                <w:szCs w:val="24"/>
              </w:rPr>
              <w:br/>
              <w:t xml:space="preserve">объекта </w:t>
            </w:r>
            <w:r w:rsidRPr="002D7020">
              <w:rPr>
                <w:rFonts w:ascii="Times New Roman" w:hAnsi="Times New Roman" w:cs="Times New Roman"/>
                <w:b/>
                <w:sz w:val="24"/>
                <w:szCs w:val="24"/>
              </w:rPr>
              <w:br/>
              <w:t>регионального значения</w:t>
            </w:r>
          </w:p>
        </w:tc>
        <w:tc>
          <w:tcPr>
            <w:tcW w:w="2463" w:type="dxa"/>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Наименование объекта</w:t>
            </w:r>
          </w:p>
        </w:tc>
        <w:tc>
          <w:tcPr>
            <w:tcW w:w="1553" w:type="dxa"/>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proofErr w:type="gramStart"/>
            <w:r w:rsidRPr="002D7020">
              <w:rPr>
                <w:rFonts w:ascii="Times New Roman" w:hAnsi="Times New Roman" w:cs="Times New Roman"/>
                <w:b/>
                <w:sz w:val="24"/>
                <w:szCs w:val="24"/>
              </w:rPr>
              <w:t>Краткая</w:t>
            </w:r>
            <w:proofErr w:type="gramEnd"/>
            <w:r w:rsidRPr="002D7020">
              <w:rPr>
                <w:rFonts w:ascii="Times New Roman" w:hAnsi="Times New Roman" w:cs="Times New Roman"/>
                <w:b/>
                <w:sz w:val="24"/>
                <w:szCs w:val="24"/>
              </w:rPr>
              <w:br/>
              <w:t>характери-стика объекта</w:t>
            </w:r>
          </w:p>
        </w:tc>
        <w:tc>
          <w:tcPr>
            <w:tcW w:w="2053" w:type="dxa"/>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Местоположение</w:t>
            </w:r>
            <w:r w:rsidRPr="002D7020">
              <w:rPr>
                <w:rFonts w:ascii="Times New Roman" w:hAnsi="Times New Roman" w:cs="Times New Roman"/>
                <w:b/>
                <w:sz w:val="24"/>
                <w:szCs w:val="24"/>
              </w:rPr>
              <w:br/>
              <w:t>планируемого объекта</w:t>
            </w:r>
          </w:p>
        </w:tc>
        <w:tc>
          <w:tcPr>
            <w:tcW w:w="1621" w:type="dxa"/>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 xml:space="preserve">Зоны с особыми условиями </w:t>
            </w:r>
            <w:proofErr w:type="gramStart"/>
            <w:r w:rsidRPr="002D7020">
              <w:rPr>
                <w:rFonts w:ascii="Times New Roman" w:hAnsi="Times New Roman" w:cs="Times New Roman"/>
                <w:b/>
                <w:sz w:val="24"/>
                <w:szCs w:val="24"/>
              </w:rPr>
              <w:t>использо-вания</w:t>
            </w:r>
            <w:proofErr w:type="gramEnd"/>
            <w:r w:rsidRPr="002D7020">
              <w:rPr>
                <w:rFonts w:ascii="Times New Roman" w:hAnsi="Times New Roman" w:cs="Times New Roman"/>
                <w:b/>
                <w:sz w:val="24"/>
                <w:szCs w:val="24"/>
              </w:rPr>
              <w:t xml:space="preserve"> территории</w:t>
            </w:r>
          </w:p>
        </w:tc>
      </w:tr>
      <w:tr w:rsidR="000F4CE4" w:rsidRPr="002D7020" w:rsidTr="00C44706">
        <w:trPr>
          <w:trHeight w:val="20"/>
          <w:tblHeader/>
        </w:trPr>
        <w:tc>
          <w:tcPr>
            <w:tcW w:w="938" w:type="dxa"/>
            <w:shd w:val="clear" w:color="auto" w:fill="auto"/>
            <w:vAlign w:val="center"/>
          </w:tcPr>
          <w:p w:rsidR="000F4CE4" w:rsidRPr="002D7020" w:rsidRDefault="000F4CE4" w:rsidP="002D7020">
            <w:pPr>
              <w:tabs>
                <w:tab w:val="left" w:pos="301"/>
              </w:tabs>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1</w:t>
            </w:r>
          </w:p>
        </w:tc>
        <w:tc>
          <w:tcPr>
            <w:tcW w:w="1792" w:type="dxa"/>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2</w:t>
            </w:r>
          </w:p>
        </w:tc>
        <w:tc>
          <w:tcPr>
            <w:tcW w:w="2463" w:type="dxa"/>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3</w:t>
            </w:r>
          </w:p>
        </w:tc>
        <w:tc>
          <w:tcPr>
            <w:tcW w:w="1553" w:type="dxa"/>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4</w:t>
            </w:r>
          </w:p>
        </w:tc>
        <w:tc>
          <w:tcPr>
            <w:tcW w:w="2053" w:type="dxa"/>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5</w:t>
            </w:r>
          </w:p>
        </w:tc>
        <w:tc>
          <w:tcPr>
            <w:tcW w:w="1621" w:type="dxa"/>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6</w:t>
            </w:r>
          </w:p>
        </w:tc>
      </w:tr>
      <w:tr w:rsidR="000F4CE4" w:rsidRPr="002D7020" w:rsidTr="00C44706">
        <w:trPr>
          <w:trHeight w:val="20"/>
        </w:trPr>
        <w:tc>
          <w:tcPr>
            <w:tcW w:w="938" w:type="dxa"/>
            <w:shd w:val="clear" w:color="auto" w:fill="auto"/>
            <w:vAlign w:val="center"/>
          </w:tcPr>
          <w:p w:rsidR="000F4CE4" w:rsidRPr="002D7020" w:rsidRDefault="000F4CE4" w:rsidP="002D7020">
            <w:pPr>
              <w:tabs>
                <w:tab w:val="left" w:pos="301"/>
              </w:tabs>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1.</w:t>
            </w:r>
          </w:p>
        </w:tc>
        <w:tc>
          <w:tcPr>
            <w:tcW w:w="9482" w:type="dxa"/>
            <w:gridSpan w:val="5"/>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Инвестиционные площадки для размещения сельскохозяйственного производства</w:t>
            </w:r>
          </w:p>
        </w:tc>
      </w:tr>
      <w:tr w:rsidR="000F4CE4" w:rsidRPr="002D7020" w:rsidTr="00C44706">
        <w:trPr>
          <w:trHeight w:val="20"/>
        </w:trPr>
        <w:tc>
          <w:tcPr>
            <w:tcW w:w="938" w:type="dxa"/>
            <w:shd w:val="clear" w:color="auto" w:fill="auto"/>
            <w:vAlign w:val="center"/>
          </w:tcPr>
          <w:p w:rsidR="000F4CE4" w:rsidRPr="002D7020" w:rsidRDefault="000F4CE4" w:rsidP="002D7020">
            <w:pPr>
              <w:pStyle w:val="afe"/>
              <w:tabs>
                <w:tab w:val="left" w:pos="301"/>
              </w:tabs>
              <w:suppressAutoHyphens w:val="0"/>
              <w:spacing w:after="0" w:line="240" w:lineRule="auto"/>
              <w:ind w:left="0" w:firstLine="0"/>
              <w:contextualSpacing/>
              <w:jc w:val="center"/>
              <w:rPr>
                <w:rFonts w:ascii="Times New Roman" w:hAnsi="Times New Roman"/>
                <w:b/>
                <w:i/>
                <w:sz w:val="24"/>
                <w:szCs w:val="24"/>
              </w:rPr>
            </w:pPr>
            <w:r w:rsidRPr="002D7020">
              <w:rPr>
                <w:rFonts w:ascii="Times New Roman" w:hAnsi="Times New Roman"/>
                <w:b/>
                <w:i/>
                <w:sz w:val="24"/>
                <w:szCs w:val="24"/>
              </w:rPr>
              <w:t>1.26.</w:t>
            </w:r>
          </w:p>
        </w:tc>
        <w:tc>
          <w:tcPr>
            <w:tcW w:w="1792" w:type="dxa"/>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Инвестиционная площадка</w:t>
            </w:r>
          </w:p>
        </w:tc>
        <w:tc>
          <w:tcPr>
            <w:tcW w:w="2463" w:type="dxa"/>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«Горушка», земельный участок в кадастровом квартале 53:12:1205001</w:t>
            </w:r>
          </w:p>
        </w:tc>
        <w:tc>
          <w:tcPr>
            <w:tcW w:w="1553" w:type="dxa"/>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площадь 188 га</w:t>
            </w:r>
          </w:p>
        </w:tc>
        <w:tc>
          <w:tcPr>
            <w:tcW w:w="2053" w:type="dxa"/>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Окуловский район, Кулотинское городское поселение, д</w:t>
            </w:r>
            <w:proofErr w:type="gramStart"/>
            <w:r w:rsidRPr="002D7020">
              <w:rPr>
                <w:rFonts w:ascii="Times New Roman" w:hAnsi="Times New Roman" w:cs="Times New Roman"/>
                <w:b/>
                <w:i/>
                <w:sz w:val="24"/>
                <w:szCs w:val="24"/>
                <w:lang w:eastAsia="ru-RU"/>
              </w:rPr>
              <w:t>.Г</w:t>
            </w:r>
            <w:proofErr w:type="gramEnd"/>
            <w:r w:rsidRPr="002D7020">
              <w:rPr>
                <w:rFonts w:ascii="Times New Roman" w:hAnsi="Times New Roman" w:cs="Times New Roman"/>
                <w:b/>
                <w:i/>
                <w:sz w:val="24"/>
                <w:szCs w:val="24"/>
                <w:lang w:eastAsia="ru-RU"/>
              </w:rPr>
              <w:t>орушка</w:t>
            </w:r>
          </w:p>
        </w:tc>
        <w:tc>
          <w:tcPr>
            <w:tcW w:w="1621" w:type="dxa"/>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СЗЗ в соответствии с СанПиН 2.2.1/2.1.1.1200-03</w:t>
            </w:r>
          </w:p>
        </w:tc>
      </w:tr>
      <w:tr w:rsidR="000F4CE4" w:rsidRPr="002D7020" w:rsidTr="00C44706">
        <w:trPr>
          <w:trHeight w:val="20"/>
        </w:trPr>
        <w:tc>
          <w:tcPr>
            <w:tcW w:w="938" w:type="dxa"/>
            <w:shd w:val="clear" w:color="auto" w:fill="auto"/>
            <w:vAlign w:val="center"/>
          </w:tcPr>
          <w:p w:rsidR="000F4CE4" w:rsidRPr="002D7020" w:rsidRDefault="000F4CE4" w:rsidP="002D7020">
            <w:pPr>
              <w:pStyle w:val="afe"/>
              <w:tabs>
                <w:tab w:val="left" w:pos="301"/>
              </w:tabs>
              <w:suppressAutoHyphens w:val="0"/>
              <w:spacing w:after="0" w:line="240" w:lineRule="auto"/>
              <w:ind w:left="0" w:firstLine="0"/>
              <w:contextualSpacing/>
              <w:rPr>
                <w:rFonts w:ascii="Times New Roman" w:hAnsi="Times New Roman"/>
                <w:b/>
                <w:i/>
                <w:sz w:val="24"/>
                <w:szCs w:val="24"/>
              </w:rPr>
            </w:pPr>
            <w:r w:rsidRPr="002D7020">
              <w:rPr>
                <w:rFonts w:ascii="Times New Roman" w:hAnsi="Times New Roman"/>
                <w:b/>
                <w:i/>
                <w:sz w:val="24"/>
                <w:szCs w:val="24"/>
              </w:rPr>
              <w:t>1.27.</w:t>
            </w:r>
          </w:p>
        </w:tc>
        <w:tc>
          <w:tcPr>
            <w:tcW w:w="1792" w:type="dxa"/>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Инвестиционная площадка</w:t>
            </w:r>
          </w:p>
        </w:tc>
        <w:tc>
          <w:tcPr>
            <w:tcW w:w="2463" w:type="dxa"/>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«Боево», земельные участки, расположенные в кадастровых кварталах 53:12:1237002, 53:12:1232003, 53:12:1229001</w:t>
            </w:r>
          </w:p>
        </w:tc>
        <w:tc>
          <w:tcPr>
            <w:tcW w:w="1553" w:type="dxa"/>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площадь 52,7 га</w:t>
            </w:r>
          </w:p>
        </w:tc>
        <w:tc>
          <w:tcPr>
            <w:tcW w:w="2053" w:type="dxa"/>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Окуловский район, Кулотинское городское поселение</w:t>
            </w:r>
          </w:p>
        </w:tc>
        <w:tc>
          <w:tcPr>
            <w:tcW w:w="1621" w:type="dxa"/>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СЗЗ в соответствии с СанПиН 2.2.1/2.1.1.1200-03</w:t>
            </w:r>
          </w:p>
        </w:tc>
      </w:tr>
      <w:tr w:rsidR="000F4CE4" w:rsidRPr="002D7020" w:rsidTr="00C44706">
        <w:trPr>
          <w:trHeight w:val="20"/>
        </w:trPr>
        <w:tc>
          <w:tcPr>
            <w:tcW w:w="938" w:type="dxa"/>
            <w:shd w:val="clear" w:color="auto" w:fill="auto"/>
            <w:vAlign w:val="center"/>
          </w:tcPr>
          <w:p w:rsidR="000F4CE4" w:rsidRPr="002D7020" w:rsidRDefault="000F4CE4" w:rsidP="002D7020">
            <w:pPr>
              <w:tabs>
                <w:tab w:val="left" w:pos="301"/>
              </w:tabs>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2.</w:t>
            </w:r>
          </w:p>
        </w:tc>
        <w:tc>
          <w:tcPr>
            <w:tcW w:w="9482" w:type="dxa"/>
            <w:gridSpan w:val="5"/>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rPr>
            </w:pPr>
            <w:r w:rsidRPr="002D7020">
              <w:rPr>
                <w:rFonts w:ascii="Times New Roman" w:hAnsi="Times New Roman" w:cs="Times New Roman"/>
                <w:b/>
                <w:sz w:val="24"/>
                <w:szCs w:val="24"/>
              </w:rPr>
              <w:t>Инвестиционные площадки для размещения промышленного производства</w:t>
            </w:r>
          </w:p>
        </w:tc>
      </w:tr>
      <w:tr w:rsidR="000F4CE4" w:rsidRPr="002D7020" w:rsidTr="00C44706">
        <w:trPr>
          <w:trHeight w:val="20"/>
        </w:trPr>
        <w:tc>
          <w:tcPr>
            <w:tcW w:w="938" w:type="dxa"/>
            <w:shd w:val="clear" w:color="auto" w:fill="auto"/>
            <w:vAlign w:val="center"/>
          </w:tcPr>
          <w:p w:rsidR="000F4CE4" w:rsidRPr="002D7020" w:rsidRDefault="000F4CE4" w:rsidP="002D7020">
            <w:pPr>
              <w:tabs>
                <w:tab w:val="left" w:pos="301"/>
              </w:tabs>
              <w:spacing w:after="0" w:line="240" w:lineRule="auto"/>
              <w:jc w:val="center"/>
              <w:rPr>
                <w:rFonts w:ascii="Times New Roman" w:hAnsi="Times New Roman" w:cs="Times New Roman"/>
                <w:b/>
                <w:i/>
                <w:sz w:val="24"/>
                <w:szCs w:val="24"/>
              </w:rPr>
            </w:pPr>
            <w:r w:rsidRPr="002D7020">
              <w:rPr>
                <w:rFonts w:ascii="Times New Roman" w:hAnsi="Times New Roman" w:cs="Times New Roman"/>
                <w:b/>
                <w:i/>
                <w:sz w:val="24"/>
                <w:szCs w:val="24"/>
              </w:rPr>
              <w:t>2.31.</w:t>
            </w:r>
          </w:p>
        </w:tc>
        <w:tc>
          <w:tcPr>
            <w:tcW w:w="1792" w:type="dxa"/>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Инвестиционная площадка</w:t>
            </w:r>
          </w:p>
        </w:tc>
        <w:tc>
          <w:tcPr>
            <w:tcW w:w="2463" w:type="dxa"/>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«Бывший КДМ-Инвест», земельный участок с кадастровым номером 53:12:1231002:37</w:t>
            </w:r>
          </w:p>
        </w:tc>
        <w:tc>
          <w:tcPr>
            <w:tcW w:w="1553" w:type="dxa"/>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площадь 25 га</w:t>
            </w:r>
          </w:p>
        </w:tc>
        <w:tc>
          <w:tcPr>
            <w:tcW w:w="2053" w:type="dxa"/>
            <w:shd w:val="clear" w:color="auto" w:fill="auto"/>
            <w:vAlign w:val="center"/>
          </w:tcPr>
          <w:p w:rsidR="000F4CE4" w:rsidRPr="002D7020" w:rsidRDefault="000F4CE4" w:rsidP="002D7020">
            <w:pPr>
              <w:spacing w:after="0" w:line="240" w:lineRule="auto"/>
              <w:jc w:val="center"/>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Окуловский район, Кулотинское городское поселение, южная часть кадастрового квартала 53:12:1231002</w:t>
            </w:r>
          </w:p>
        </w:tc>
        <w:tc>
          <w:tcPr>
            <w:tcW w:w="1621" w:type="dxa"/>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СЗЗ в соответствии с СанПиН 2.2.1/2.1.1.1200-03</w:t>
            </w:r>
          </w:p>
        </w:tc>
      </w:tr>
    </w:tbl>
    <w:p w:rsidR="000F4CE4" w:rsidRPr="002D7020" w:rsidRDefault="000F4CE4" w:rsidP="002D7020">
      <w:pPr>
        <w:pStyle w:val="afe"/>
        <w:spacing w:after="0" w:line="240" w:lineRule="auto"/>
        <w:jc w:val="center"/>
        <w:rPr>
          <w:rFonts w:ascii="Times New Roman" w:hAnsi="Times New Roman"/>
          <w:b/>
          <w:sz w:val="24"/>
          <w:szCs w:val="24"/>
        </w:rPr>
      </w:pPr>
      <w:r w:rsidRPr="002D7020">
        <w:rPr>
          <w:rFonts w:ascii="Times New Roman" w:hAnsi="Times New Roman"/>
          <w:b/>
          <w:sz w:val="24"/>
          <w:szCs w:val="24"/>
          <w:lang/>
        </w:rPr>
        <w:t>Список объектов культурного наследия, для которых границы территорий утверждены</w:t>
      </w:r>
    </w:p>
    <w:tbl>
      <w:tblPr>
        <w:tblW w:w="5000" w:type="pct"/>
        <w:tblLayout w:type="fixed"/>
        <w:tblLook w:val="04A0"/>
      </w:tblPr>
      <w:tblGrid>
        <w:gridCol w:w="892"/>
        <w:gridCol w:w="1985"/>
        <w:gridCol w:w="1574"/>
        <w:gridCol w:w="3406"/>
        <w:gridCol w:w="1714"/>
      </w:tblGrid>
      <w:tr w:rsidR="000F4CE4" w:rsidRPr="002D7020" w:rsidTr="00C44706">
        <w:trPr>
          <w:trHeight w:val="20"/>
          <w:tblHeader/>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CE4" w:rsidRPr="002D7020" w:rsidRDefault="000F4CE4" w:rsidP="002D7020">
            <w:pPr>
              <w:spacing w:after="0" w:line="240" w:lineRule="auto"/>
              <w:jc w:val="center"/>
              <w:rPr>
                <w:rFonts w:ascii="Times New Roman" w:hAnsi="Times New Roman" w:cs="Times New Roman"/>
                <w:b/>
                <w:bCs/>
                <w:sz w:val="24"/>
                <w:szCs w:val="24"/>
                <w:lang w:eastAsia="ru-RU"/>
              </w:rPr>
            </w:pPr>
            <w:r w:rsidRPr="002D7020">
              <w:rPr>
                <w:rFonts w:ascii="Times New Roman" w:hAnsi="Times New Roman" w:cs="Times New Roman"/>
                <w:b/>
                <w:bCs/>
                <w:sz w:val="24"/>
                <w:szCs w:val="24"/>
                <w:lang w:eastAsia="ru-RU"/>
              </w:rPr>
              <w:t xml:space="preserve">№ </w:t>
            </w:r>
            <w:proofErr w:type="gramStart"/>
            <w:r w:rsidRPr="002D7020">
              <w:rPr>
                <w:rFonts w:ascii="Times New Roman" w:hAnsi="Times New Roman" w:cs="Times New Roman"/>
                <w:b/>
                <w:bCs/>
                <w:sz w:val="24"/>
                <w:szCs w:val="24"/>
                <w:lang w:eastAsia="ru-RU"/>
              </w:rPr>
              <w:t>п</w:t>
            </w:r>
            <w:proofErr w:type="gramEnd"/>
            <w:r w:rsidRPr="002D7020">
              <w:rPr>
                <w:rFonts w:ascii="Times New Roman" w:hAnsi="Times New Roman" w:cs="Times New Roman"/>
                <w:b/>
                <w:bCs/>
                <w:sz w:val="24"/>
                <w:szCs w:val="24"/>
                <w:lang w:eastAsia="ru-RU"/>
              </w:rPr>
              <w:t>/п</w:t>
            </w:r>
          </w:p>
        </w:tc>
        <w:tc>
          <w:tcPr>
            <w:tcW w:w="2162" w:type="dxa"/>
            <w:tcBorders>
              <w:top w:val="single" w:sz="4" w:space="0" w:color="auto"/>
              <w:left w:val="nil"/>
              <w:bottom w:val="single" w:sz="4" w:space="0" w:color="auto"/>
              <w:right w:val="single" w:sz="4" w:space="0" w:color="auto"/>
            </w:tcBorders>
            <w:shd w:val="clear" w:color="auto" w:fill="auto"/>
            <w:vAlign w:val="center"/>
            <w:hideMark/>
          </w:tcPr>
          <w:p w:rsidR="000F4CE4" w:rsidRPr="002D7020" w:rsidRDefault="000F4CE4" w:rsidP="002D7020">
            <w:pPr>
              <w:spacing w:after="0" w:line="240" w:lineRule="auto"/>
              <w:jc w:val="center"/>
              <w:rPr>
                <w:rFonts w:ascii="Times New Roman" w:hAnsi="Times New Roman" w:cs="Times New Roman"/>
                <w:b/>
                <w:bCs/>
                <w:color w:val="00000A"/>
                <w:sz w:val="24"/>
                <w:szCs w:val="24"/>
                <w:lang w:eastAsia="ru-RU"/>
              </w:rPr>
            </w:pPr>
            <w:r w:rsidRPr="002D7020">
              <w:rPr>
                <w:rFonts w:ascii="Times New Roman" w:hAnsi="Times New Roman" w:cs="Times New Roman"/>
                <w:b/>
                <w:bCs/>
                <w:color w:val="00000A"/>
                <w:sz w:val="24"/>
                <w:szCs w:val="24"/>
                <w:lang w:eastAsia="ru-RU"/>
              </w:rPr>
              <w:t>Наименование объекта культурного наследия</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rsidR="000F4CE4" w:rsidRPr="002D7020" w:rsidRDefault="000F4CE4" w:rsidP="002D7020">
            <w:pPr>
              <w:spacing w:after="0" w:line="240" w:lineRule="auto"/>
              <w:jc w:val="center"/>
              <w:rPr>
                <w:rFonts w:ascii="Times New Roman" w:hAnsi="Times New Roman" w:cs="Times New Roman"/>
                <w:b/>
                <w:bCs/>
                <w:color w:val="00000A"/>
                <w:sz w:val="24"/>
                <w:szCs w:val="24"/>
                <w:lang w:eastAsia="ru-RU"/>
              </w:rPr>
            </w:pPr>
            <w:r w:rsidRPr="002D7020">
              <w:rPr>
                <w:rFonts w:ascii="Times New Roman" w:hAnsi="Times New Roman" w:cs="Times New Roman"/>
                <w:b/>
                <w:bCs/>
                <w:color w:val="00000A"/>
                <w:sz w:val="24"/>
                <w:szCs w:val="24"/>
                <w:lang w:eastAsia="ru-RU"/>
              </w:rPr>
              <w:t>Датировка</w:t>
            </w:r>
          </w:p>
        </w:tc>
        <w:tc>
          <w:tcPr>
            <w:tcW w:w="3727" w:type="dxa"/>
            <w:tcBorders>
              <w:top w:val="single" w:sz="4" w:space="0" w:color="auto"/>
              <w:left w:val="nil"/>
              <w:bottom w:val="single" w:sz="4" w:space="0" w:color="auto"/>
              <w:right w:val="single" w:sz="4" w:space="0" w:color="auto"/>
            </w:tcBorders>
            <w:shd w:val="clear" w:color="auto" w:fill="auto"/>
            <w:vAlign w:val="center"/>
            <w:hideMark/>
          </w:tcPr>
          <w:p w:rsidR="000F4CE4" w:rsidRPr="002D7020" w:rsidRDefault="000F4CE4" w:rsidP="002D7020">
            <w:pPr>
              <w:spacing w:after="0" w:line="240" w:lineRule="auto"/>
              <w:jc w:val="center"/>
              <w:rPr>
                <w:rFonts w:ascii="Times New Roman" w:hAnsi="Times New Roman" w:cs="Times New Roman"/>
                <w:b/>
                <w:bCs/>
                <w:color w:val="00000A"/>
                <w:sz w:val="24"/>
                <w:szCs w:val="24"/>
                <w:lang w:eastAsia="ru-RU"/>
              </w:rPr>
            </w:pPr>
            <w:r w:rsidRPr="002D7020">
              <w:rPr>
                <w:rFonts w:ascii="Times New Roman" w:hAnsi="Times New Roman" w:cs="Times New Roman"/>
                <w:b/>
                <w:bCs/>
                <w:color w:val="00000A"/>
                <w:sz w:val="24"/>
                <w:szCs w:val="24"/>
                <w:lang w:eastAsia="ru-RU"/>
              </w:rPr>
              <w:t>Адрес местонахождения объекта</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rsidR="000F4CE4" w:rsidRPr="002D7020" w:rsidRDefault="000F4CE4" w:rsidP="002D7020">
            <w:pPr>
              <w:spacing w:after="0" w:line="240" w:lineRule="auto"/>
              <w:jc w:val="center"/>
              <w:rPr>
                <w:rFonts w:ascii="Times New Roman" w:hAnsi="Times New Roman" w:cs="Times New Roman"/>
                <w:b/>
                <w:bCs/>
                <w:sz w:val="24"/>
                <w:szCs w:val="24"/>
                <w:lang w:eastAsia="ru-RU"/>
              </w:rPr>
            </w:pPr>
            <w:r w:rsidRPr="002D7020">
              <w:rPr>
                <w:rFonts w:ascii="Times New Roman" w:hAnsi="Times New Roman" w:cs="Times New Roman"/>
                <w:b/>
                <w:bCs/>
                <w:sz w:val="24"/>
                <w:szCs w:val="24"/>
                <w:lang w:eastAsia="ru-RU"/>
              </w:rPr>
              <w:t>Границы территории</w:t>
            </w:r>
          </w:p>
        </w:tc>
      </w:tr>
      <w:tr w:rsidR="000F4CE4" w:rsidRPr="002D7020" w:rsidTr="00C44706">
        <w:trPr>
          <w:trHeight w:val="20"/>
          <w:tblHeader/>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CE4" w:rsidRPr="002D7020" w:rsidRDefault="000F4CE4" w:rsidP="002D7020">
            <w:pPr>
              <w:spacing w:after="0" w:line="240" w:lineRule="auto"/>
              <w:jc w:val="center"/>
              <w:rPr>
                <w:rFonts w:ascii="Times New Roman" w:hAnsi="Times New Roman" w:cs="Times New Roman"/>
                <w:b/>
                <w:bCs/>
                <w:i/>
                <w:sz w:val="24"/>
                <w:szCs w:val="24"/>
                <w:lang w:eastAsia="ru-RU"/>
              </w:rPr>
            </w:pPr>
            <w:r w:rsidRPr="002D7020">
              <w:rPr>
                <w:rFonts w:ascii="Times New Roman" w:hAnsi="Times New Roman" w:cs="Times New Roman"/>
                <w:b/>
                <w:bCs/>
                <w:i/>
                <w:sz w:val="24"/>
                <w:szCs w:val="24"/>
                <w:lang w:eastAsia="ru-RU"/>
              </w:rPr>
              <w:t>221</w:t>
            </w:r>
          </w:p>
        </w:tc>
        <w:tc>
          <w:tcPr>
            <w:tcW w:w="2162" w:type="dxa"/>
            <w:tcBorders>
              <w:top w:val="single" w:sz="4" w:space="0" w:color="auto"/>
              <w:left w:val="nil"/>
              <w:bottom w:val="single" w:sz="4" w:space="0" w:color="auto"/>
              <w:right w:val="single" w:sz="4" w:space="0" w:color="auto"/>
            </w:tcBorders>
            <w:shd w:val="clear" w:color="auto" w:fill="auto"/>
            <w:vAlign w:val="center"/>
            <w:hideMark/>
          </w:tcPr>
          <w:p w:rsidR="000F4CE4" w:rsidRPr="002D7020" w:rsidRDefault="000F4CE4" w:rsidP="002D7020">
            <w:pPr>
              <w:spacing w:after="0" w:line="240" w:lineRule="auto"/>
              <w:jc w:val="center"/>
              <w:rPr>
                <w:rFonts w:ascii="Times New Roman" w:hAnsi="Times New Roman" w:cs="Times New Roman"/>
                <w:b/>
                <w:bCs/>
                <w:i/>
                <w:color w:val="00000A"/>
                <w:sz w:val="24"/>
                <w:szCs w:val="24"/>
                <w:lang w:eastAsia="ru-RU"/>
              </w:rPr>
            </w:pPr>
            <w:r w:rsidRPr="002D7020">
              <w:rPr>
                <w:rFonts w:ascii="Times New Roman" w:hAnsi="Times New Roman" w:cs="Times New Roman"/>
                <w:b/>
                <w:bCs/>
                <w:i/>
                <w:color w:val="00000A"/>
                <w:sz w:val="24"/>
                <w:szCs w:val="24"/>
                <w:lang w:eastAsia="ru-RU"/>
              </w:rPr>
              <w:t>Братская могила 2 воинов Советской Армии, погибших в период Великой Отечественной войны 1941-1945 гг.</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rsidR="000F4CE4" w:rsidRPr="002D7020" w:rsidRDefault="000F4CE4" w:rsidP="002D7020">
            <w:pPr>
              <w:spacing w:after="0" w:line="240" w:lineRule="auto"/>
              <w:jc w:val="center"/>
              <w:rPr>
                <w:rFonts w:ascii="Times New Roman" w:hAnsi="Times New Roman" w:cs="Times New Roman"/>
                <w:b/>
                <w:bCs/>
                <w:i/>
                <w:color w:val="00000A"/>
                <w:sz w:val="24"/>
                <w:szCs w:val="24"/>
                <w:lang w:eastAsia="ru-RU"/>
              </w:rPr>
            </w:pPr>
            <w:r w:rsidRPr="002D7020">
              <w:rPr>
                <w:rFonts w:ascii="Times New Roman" w:hAnsi="Times New Roman" w:cs="Times New Roman"/>
                <w:b/>
                <w:bCs/>
                <w:i/>
                <w:color w:val="00000A"/>
                <w:sz w:val="24"/>
                <w:szCs w:val="24"/>
                <w:lang w:eastAsia="ru-RU"/>
              </w:rPr>
              <w:t>1941 - 1945 гг.</w:t>
            </w:r>
          </w:p>
        </w:tc>
        <w:tc>
          <w:tcPr>
            <w:tcW w:w="3727" w:type="dxa"/>
            <w:tcBorders>
              <w:top w:val="single" w:sz="4" w:space="0" w:color="auto"/>
              <w:left w:val="nil"/>
              <w:bottom w:val="single" w:sz="4" w:space="0" w:color="auto"/>
              <w:right w:val="single" w:sz="4" w:space="0" w:color="auto"/>
            </w:tcBorders>
            <w:shd w:val="clear" w:color="auto" w:fill="auto"/>
            <w:vAlign w:val="center"/>
            <w:hideMark/>
          </w:tcPr>
          <w:p w:rsidR="000F4CE4" w:rsidRPr="002D7020" w:rsidRDefault="000F4CE4" w:rsidP="002D7020">
            <w:pPr>
              <w:spacing w:after="0" w:line="240" w:lineRule="auto"/>
              <w:jc w:val="center"/>
              <w:rPr>
                <w:rFonts w:ascii="Times New Roman" w:hAnsi="Times New Roman" w:cs="Times New Roman"/>
                <w:b/>
                <w:bCs/>
                <w:i/>
                <w:color w:val="00000A"/>
                <w:sz w:val="24"/>
                <w:szCs w:val="24"/>
                <w:lang w:eastAsia="ru-RU"/>
              </w:rPr>
            </w:pPr>
            <w:r w:rsidRPr="002D7020">
              <w:rPr>
                <w:rFonts w:ascii="Times New Roman" w:hAnsi="Times New Roman" w:cs="Times New Roman"/>
                <w:b/>
                <w:bCs/>
                <w:i/>
                <w:color w:val="00000A"/>
                <w:sz w:val="24"/>
                <w:szCs w:val="24"/>
                <w:lang w:eastAsia="ru-RU"/>
              </w:rPr>
              <w:t>Окуловский район, р.п. Кулотино (восточная окраина, старое кладбище)</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rsidR="000F4CE4" w:rsidRPr="002D7020" w:rsidRDefault="000F4CE4" w:rsidP="002D7020">
            <w:pPr>
              <w:spacing w:after="0" w:line="240" w:lineRule="auto"/>
              <w:jc w:val="center"/>
              <w:rPr>
                <w:rFonts w:ascii="Times New Roman" w:hAnsi="Times New Roman" w:cs="Times New Roman"/>
                <w:b/>
                <w:bCs/>
                <w:i/>
                <w:sz w:val="24"/>
                <w:szCs w:val="24"/>
                <w:lang w:eastAsia="ru-RU"/>
              </w:rPr>
            </w:pPr>
            <w:r w:rsidRPr="002D7020">
              <w:rPr>
                <w:rFonts w:ascii="Times New Roman" w:hAnsi="Times New Roman" w:cs="Times New Roman"/>
                <w:b/>
                <w:bCs/>
                <w:i/>
                <w:sz w:val="24"/>
                <w:szCs w:val="24"/>
                <w:lang w:eastAsia="ru-RU"/>
              </w:rPr>
              <w:t>№ 624 от 01.09.2017</w:t>
            </w:r>
          </w:p>
        </w:tc>
      </w:tr>
    </w:tbl>
    <w:p w:rsidR="000F4CE4" w:rsidRPr="002D7020" w:rsidRDefault="000F4CE4" w:rsidP="002D7020">
      <w:pPr>
        <w:pStyle w:val="afe"/>
        <w:spacing w:after="0" w:line="240" w:lineRule="auto"/>
        <w:jc w:val="center"/>
        <w:rPr>
          <w:rFonts w:ascii="Times New Roman" w:hAnsi="Times New Roman"/>
          <w:b/>
          <w:sz w:val="24"/>
          <w:szCs w:val="24"/>
        </w:rPr>
      </w:pPr>
      <w:r w:rsidRPr="002D7020">
        <w:rPr>
          <w:rFonts w:ascii="Times New Roman" w:hAnsi="Times New Roman"/>
          <w:b/>
          <w:sz w:val="24"/>
          <w:szCs w:val="24"/>
          <w:lang/>
        </w:rPr>
        <w:lastRenderedPageBreak/>
        <w:t>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620"/>
        <w:gridCol w:w="1732"/>
        <w:gridCol w:w="2088"/>
        <w:gridCol w:w="1342"/>
        <w:gridCol w:w="2127"/>
        <w:gridCol w:w="6"/>
        <w:gridCol w:w="1656"/>
      </w:tblGrid>
      <w:tr w:rsidR="000F4CE4" w:rsidRPr="002D7020" w:rsidTr="00C44706">
        <w:trPr>
          <w:trHeight w:val="20"/>
          <w:tblHeader/>
          <w:jc w:val="center"/>
        </w:trPr>
        <w:tc>
          <w:tcPr>
            <w:tcW w:w="324" w:type="pct"/>
            <w:vAlign w:val="center"/>
          </w:tcPr>
          <w:p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 xml:space="preserve">№ </w:t>
            </w:r>
            <w:proofErr w:type="gramStart"/>
            <w:r w:rsidRPr="002D7020">
              <w:rPr>
                <w:rFonts w:ascii="Times New Roman" w:hAnsi="Times New Roman" w:cs="Times New Roman"/>
                <w:b/>
                <w:sz w:val="24"/>
                <w:szCs w:val="24"/>
                <w:lang w:eastAsia="ru-RU"/>
              </w:rPr>
              <w:t>п</w:t>
            </w:r>
            <w:proofErr w:type="gramEnd"/>
            <w:r w:rsidRPr="002D7020">
              <w:rPr>
                <w:rFonts w:ascii="Times New Roman" w:hAnsi="Times New Roman" w:cs="Times New Roman"/>
                <w:b/>
                <w:sz w:val="24"/>
                <w:szCs w:val="24"/>
                <w:lang w:eastAsia="ru-RU"/>
              </w:rPr>
              <w:t>/п</w:t>
            </w:r>
          </w:p>
        </w:tc>
        <w:tc>
          <w:tcPr>
            <w:tcW w:w="905" w:type="pct"/>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 xml:space="preserve">Назначение объекта </w:t>
            </w:r>
            <w:r w:rsidRPr="002D7020">
              <w:rPr>
                <w:rFonts w:ascii="Times New Roman" w:hAnsi="Times New Roman" w:cs="Times New Roman"/>
                <w:b/>
                <w:sz w:val="24"/>
                <w:szCs w:val="24"/>
                <w:lang w:eastAsia="ru-RU"/>
              </w:rPr>
              <w:br/>
              <w:t>регионального значения</w:t>
            </w:r>
          </w:p>
        </w:tc>
        <w:tc>
          <w:tcPr>
            <w:tcW w:w="1091" w:type="pct"/>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 xml:space="preserve">Наименование </w:t>
            </w:r>
            <w:r w:rsidRPr="002D7020">
              <w:rPr>
                <w:rFonts w:ascii="Times New Roman" w:hAnsi="Times New Roman" w:cs="Times New Roman"/>
                <w:b/>
                <w:sz w:val="24"/>
                <w:szCs w:val="24"/>
                <w:lang w:eastAsia="ru-RU"/>
              </w:rPr>
              <w:br/>
              <w:t>объекта</w:t>
            </w:r>
          </w:p>
        </w:tc>
        <w:tc>
          <w:tcPr>
            <w:tcW w:w="701" w:type="pct"/>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 xml:space="preserve">Краткая </w:t>
            </w:r>
            <w:r w:rsidRPr="002D7020">
              <w:rPr>
                <w:rFonts w:ascii="Times New Roman" w:hAnsi="Times New Roman" w:cs="Times New Roman"/>
                <w:b/>
                <w:sz w:val="24"/>
                <w:szCs w:val="24"/>
                <w:lang w:eastAsia="ru-RU"/>
              </w:rPr>
              <w:br/>
              <w:t>характеристика объекта</w:t>
            </w:r>
          </w:p>
        </w:tc>
        <w:tc>
          <w:tcPr>
            <w:tcW w:w="1114" w:type="pct"/>
            <w:gridSpan w:val="2"/>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 xml:space="preserve">Местоположение </w:t>
            </w:r>
            <w:r w:rsidRPr="002D7020">
              <w:rPr>
                <w:rFonts w:ascii="Times New Roman" w:hAnsi="Times New Roman" w:cs="Times New Roman"/>
                <w:b/>
                <w:sz w:val="24"/>
                <w:szCs w:val="24"/>
                <w:lang w:eastAsia="ru-RU"/>
              </w:rPr>
              <w:br/>
              <w:t>планируемого объекта</w:t>
            </w:r>
          </w:p>
        </w:tc>
        <w:tc>
          <w:tcPr>
            <w:tcW w:w="865" w:type="pct"/>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 xml:space="preserve">Зоны с особыми условиями </w:t>
            </w:r>
            <w:r w:rsidRPr="002D7020">
              <w:rPr>
                <w:rFonts w:ascii="Times New Roman" w:hAnsi="Times New Roman" w:cs="Times New Roman"/>
                <w:b/>
                <w:sz w:val="24"/>
                <w:szCs w:val="24"/>
                <w:lang w:eastAsia="ru-RU"/>
              </w:rPr>
              <w:br/>
              <w:t>использования территории</w:t>
            </w:r>
          </w:p>
        </w:tc>
      </w:tr>
      <w:tr w:rsidR="000F4CE4" w:rsidRPr="002D7020" w:rsidTr="00C44706">
        <w:trPr>
          <w:trHeight w:val="20"/>
          <w:tblHeader/>
          <w:jc w:val="center"/>
        </w:trPr>
        <w:tc>
          <w:tcPr>
            <w:tcW w:w="324" w:type="pct"/>
            <w:vAlign w:val="center"/>
          </w:tcPr>
          <w:p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1</w:t>
            </w:r>
          </w:p>
        </w:tc>
        <w:tc>
          <w:tcPr>
            <w:tcW w:w="905" w:type="pct"/>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2</w:t>
            </w:r>
          </w:p>
        </w:tc>
        <w:tc>
          <w:tcPr>
            <w:tcW w:w="1091" w:type="pct"/>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3</w:t>
            </w:r>
          </w:p>
        </w:tc>
        <w:tc>
          <w:tcPr>
            <w:tcW w:w="701" w:type="pct"/>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4</w:t>
            </w:r>
          </w:p>
        </w:tc>
        <w:tc>
          <w:tcPr>
            <w:tcW w:w="1114" w:type="pct"/>
            <w:gridSpan w:val="2"/>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5</w:t>
            </w:r>
          </w:p>
        </w:tc>
        <w:tc>
          <w:tcPr>
            <w:tcW w:w="865" w:type="pct"/>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6</w:t>
            </w:r>
          </w:p>
        </w:tc>
      </w:tr>
      <w:tr w:rsidR="000F4CE4" w:rsidRPr="002D7020" w:rsidTr="00C44706">
        <w:tblPrEx>
          <w:tblBorders>
            <w:bottom w:val="single" w:sz="4" w:space="0" w:color="auto"/>
          </w:tblBorders>
        </w:tblPrEx>
        <w:trPr>
          <w:trHeight w:val="20"/>
          <w:jc w:val="center"/>
        </w:trPr>
        <w:tc>
          <w:tcPr>
            <w:tcW w:w="324" w:type="pct"/>
            <w:vAlign w:val="center"/>
          </w:tcPr>
          <w:p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1.</w:t>
            </w:r>
          </w:p>
        </w:tc>
        <w:tc>
          <w:tcPr>
            <w:tcW w:w="4676" w:type="pct"/>
            <w:gridSpan w:val="6"/>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p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val="en-US" w:eastAsia="ru-RU"/>
              </w:rPr>
              <w:t>I</w:t>
            </w:r>
            <w:r w:rsidRPr="002D7020">
              <w:rPr>
                <w:rFonts w:ascii="Times New Roman" w:hAnsi="Times New Roman" w:cs="Times New Roman"/>
                <w:b/>
                <w:sz w:val="24"/>
                <w:szCs w:val="24"/>
                <w:lang w:eastAsia="ru-RU"/>
              </w:rPr>
              <w:t xml:space="preserve"> этап до 2022 года</w:t>
            </w:r>
          </w:p>
        </w:tc>
      </w:tr>
      <w:tr w:rsidR="000F4CE4" w:rsidRPr="002D7020" w:rsidTr="00C44706">
        <w:tblPrEx>
          <w:tblBorders>
            <w:bottom w:val="single" w:sz="4" w:space="0" w:color="auto"/>
          </w:tblBorders>
        </w:tblPrEx>
        <w:trPr>
          <w:trHeight w:val="20"/>
          <w:jc w:val="center"/>
        </w:trPr>
        <w:tc>
          <w:tcPr>
            <w:tcW w:w="324" w:type="pct"/>
            <w:vAlign w:val="center"/>
          </w:tcPr>
          <w:p w:rsidR="000F4CE4" w:rsidRPr="002D7020" w:rsidRDefault="000F4CE4" w:rsidP="002D7020">
            <w:pPr>
              <w:spacing w:after="0" w:line="240" w:lineRule="auto"/>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2.</w:t>
            </w:r>
          </w:p>
        </w:tc>
        <w:tc>
          <w:tcPr>
            <w:tcW w:w="4676" w:type="pct"/>
            <w:gridSpan w:val="6"/>
            <w:shd w:val="clear" w:color="auto" w:fill="auto"/>
            <w:vAlign w:val="center"/>
          </w:tcPr>
          <w:p w:rsidR="000F4CE4" w:rsidRPr="002D7020" w:rsidRDefault="000F4CE4" w:rsidP="002D7020">
            <w:pPr>
              <w:spacing w:after="0" w:line="240" w:lineRule="auto"/>
              <w:jc w:val="center"/>
              <w:rPr>
                <w:rFonts w:ascii="Times New Roman" w:hAnsi="Times New Roman" w:cs="Times New Roman"/>
                <w:b/>
                <w:sz w:val="24"/>
                <w:szCs w:val="24"/>
                <w:lang w:eastAsia="ru-RU"/>
              </w:rPr>
            </w:pPr>
            <w:r w:rsidRPr="002D7020">
              <w:rPr>
                <w:rFonts w:ascii="Times New Roman" w:hAnsi="Times New Roman" w:cs="Times New Roman"/>
                <w:b/>
                <w:sz w:val="24"/>
                <w:szCs w:val="24"/>
                <w:lang w:eastAsia="ru-RU"/>
              </w:rPr>
              <w:t>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 II этап до 2032 года</w:t>
            </w:r>
          </w:p>
        </w:tc>
      </w:tr>
      <w:tr w:rsidR="000F4CE4" w:rsidRPr="002D7020" w:rsidTr="00C44706">
        <w:tblPrEx>
          <w:tblBorders>
            <w:bottom w:val="single" w:sz="4" w:space="0" w:color="auto"/>
          </w:tblBorders>
        </w:tblPrEx>
        <w:trPr>
          <w:trHeight w:val="20"/>
          <w:jc w:val="center"/>
        </w:trPr>
        <w:tc>
          <w:tcPr>
            <w:tcW w:w="324" w:type="pct"/>
            <w:vAlign w:val="center"/>
          </w:tcPr>
          <w:p w:rsidR="000F4CE4" w:rsidRPr="002D7020" w:rsidRDefault="000F4CE4" w:rsidP="002D7020">
            <w:pPr>
              <w:spacing w:after="0" w:line="240" w:lineRule="auto"/>
              <w:jc w:val="center"/>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2.1.</w:t>
            </w:r>
          </w:p>
        </w:tc>
        <w:tc>
          <w:tcPr>
            <w:tcW w:w="905"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Объект капитального строительства в области предупреждения чрезвычайных ситуаций природного и техногенного характера, стихийных бедствий, эпидемий и ликвидации их последствий</w:t>
            </w:r>
          </w:p>
        </w:tc>
        <w:tc>
          <w:tcPr>
            <w:tcW w:w="1091"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капитальный ремонт пожарных депо</w:t>
            </w:r>
          </w:p>
        </w:tc>
        <w:tc>
          <w:tcPr>
            <w:tcW w:w="701"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определяется проектной документацией</w:t>
            </w:r>
          </w:p>
        </w:tc>
        <w:tc>
          <w:tcPr>
            <w:tcW w:w="1111" w:type="pct"/>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bookmarkStart w:id="55" w:name="_Hlk530814347"/>
            <w:r w:rsidRPr="002D7020">
              <w:rPr>
                <w:rFonts w:ascii="Times New Roman" w:hAnsi="Times New Roman" w:cs="Times New Roman"/>
                <w:b/>
                <w:i/>
                <w:sz w:val="24"/>
                <w:szCs w:val="24"/>
                <w:lang w:eastAsia="ru-RU"/>
              </w:rPr>
              <w:t xml:space="preserve">Окуловский район, </w:t>
            </w:r>
            <w:bookmarkStart w:id="56" w:name="OLE_LINK14"/>
            <w:r w:rsidRPr="002D7020">
              <w:rPr>
                <w:rFonts w:ascii="Times New Roman" w:hAnsi="Times New Roman" w:cs="Times New Roman"/>
                <w:b/>
                <w:i/>
                <w:sz w:val="24"/>
                <w:szCs w:val="24"/>
                <w:lang w:eastAsia="ru-RU"/>
              </w:rPr>
              <w:t>р.п</w:t>
            </w:r>
            <w:proofErr w:type="gramStart"/>
            <w:r w:rsidRPr="002D7020">
              <w:rPr>
                <w:rFonts w:ascii="Times New Roman" w:hAnsi="Times New Roman" w:cs="Times New Roman"/>
                <w:b/>
                <w:i/>
                <w:sz w:val="24"/>
                <w:szCs w:val="24"/>
                <w:lang w:eastAsia="ru-RU"/>
              </w:rPr>
              <w:t>.К</w:t>
            </w:r>
            <w:proofErr w:type="gramEnd"/>
            <w:r w:rsidRPr="002D7020">
              <w:rPr>
                <w:rFonts w:ascii="Times New Roman" w:hAnsi="Times New Roman" w:cs="Times New Roman"/>
                <w:b/>
                <w:i/>
                <w:sz w:val="24"/>
                <w:szCs w:val="24"/>
                <w:lang w:eastAsia="ru-RU"/>
              </w:rPr>
              <w:t>улотино</w:t>
            </w:r>
            <w:bookmarkEnd w:id="56"/>
            <w:r w:rsidRPr="002D7020">
              <w:rPr>
                <w:rFonts w:ascii="Times New Roman" w:hAnsi="Times New Roman" w:cs="Times New Roman"/>
                <w:b/>
                <w:i/>
                <w:sz w:val="24"/>
                <w:szCs w:val="24"/>
                <w:lang w:eastAsia="ru-RU"/>
              </w:rPr>
              <w:t xml:space="preserve">, ПЧ-32, </w:t>
            </w:r>
            <w:r w:rsidRPr="002D7020">
              <w:rPr>
                <w:rFonts w:ascii="Times New Roman" w:hAnsi="Times New Roman" w:cs="Times New Roman"/>
                <w:sz w:val="24"/>
                <w:szCs w:val="24"/>
                <w:lang w:eastAsia="ru-RU"/>
              </w:rPr>
              <w:t xml:space="preserve">р.п.Угловка, </w:t>
            </w:r>
            <w:r w:rsidRPr="002D7020">
              <w:rPr>
                <w:rFonts w:ascii="Times New Roman" w:hAnsi="Times New Roman" w:cs="Times New Roman"/>
                <w:sz w:val="24"/>
                <w:szCs w:val="24"/>
                <w:lang w:eastAsia="ru-RU"/>
              </w:rPr>
              <w:br/>
              <w:t>ПЧ-33;</w:t>
            </w:r>
          </w:p>
          <w:bookmarkEnd w:id="55"/>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p>
        </w:tc>
        <w:tc>
          <w:tcPr>
            <w:tcW w:w="868" w:type="pct"/>
            <w:gridSpan w:val="2"/>
            <w:shd w:val="clear" w:color="auto" w:fill="auto"/>
            <w:vAlign w:val="center"/>
          </w:tcPr>
          <w:p w:rsidR="000F4CE4" w:rsidRPr="002D7020" w:rsidRDefault="000F4CE4" w:rsidP="002D7020">
            <w:pPr>
              <w:spacing w:after="0" w:line="240" w:lineRule="auto"/>
              <w:jc w:val="center"/>
              <w:textAlignment w:val="baseline"/>
              <w:rPr>
                <w:rFonts w:ascii="Times New Roman" w:hAnsi="Times New Roman" w:cs="Times New Roman"/>
                <w:b/>
                <w:i/>
                <w:sz w:val="24"/>
                <w:szCs w:val="24"/>
                <w:lang w:eastAsia="ru-RU"/>
              </w:rPr>
            </w:pPr>
            <w:r w:rsidRPr="002D7020">
              <w:rPr>
                <w:rFonts w:ascii="Times New Roman" w:hAnsi="Times New Roman" w:cs="Times New Roman"/>
                <w:b/>
                <w:i/>
                <w:sz w:val="24"/>
                <w:szCs w:val="24"/>
                <w:lang w:eastAsia="ru-RU"/>
              </w:rPr>
              <w:t>СЗЗ в соответствии с СанПиН 2.2.1/2.1.1.1200-03</w:t>
            </w:r>
          </w:p>
        </w:tc>
      </w:tr>
    </w:tbl>
    <w:p w:rsidR="000F4CE4" w:rsidRPr="002D7020" w:rsidRDefault="000F4CE4" w:rsidP="002D7020">
      <w:pPr>
        <w:pStyle w:val="10"/>
        <w:spacing w:line="240" w:lineRule="auto"/>
        <w:ind w:firstLine="340"/>
        <w:rPr>
          <w:sz w:val="24"/>
        </w:rPr>
      </w:pPr>
      <w:bookmarkStart w:id="57" w:name="_Toc27662802"/>
      <w:bookmarkStart w:id="58" w:name="_Toc42251735"/>
      <w:r w:rsidRPr="002D7020">
        <w:rPr>
          <w:sz w:val="24"/>
        </w:rPr>
        <w:t>8.1.3. Перечень объектов местного значения, планируемых для размещения на территории муниципального образования в рамках муниципальных программ Кулотинского городского поселения Окуловского муниципального района</w:t>
      </w:r>
      <w:bookmarkEnd w:id="57"/>
      <w:bookmarkEnd w:id="58"/>
      <w:r w:rsidRPr="002D7020">
        <w:rPr>
          <w:sz w:val="24"/>
        </w:rPr>
        <w:t xml:space="preserve"> </w:t>
      </w:r>
    </w:p>
    <w:p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Сведения о видах, назначении и наименованиях планируемых для размещения на территории муниципального района объектов местного (районного) значения их основные характеристики и местоположение приведено в таблице 8.3.1. </w:t>
      </w:r>
    </w:p>
    <w:p w:rsidR="000F4CE4" w:rsidRPr="002D7020" w:rsidRDefault="000F4CE4" w:rsidP="002D7020">
      <w:pPr>
        <w:spacing w:after="0" w:line="240" w:lineRule="auto"/>
        <w:jc w:val="right"/>
        <w:rPr>
          <w:rFonts w:ascii="Times New Roman" w:hAnsi="Times New Roman" w:cs="Times New Roman"/>
          <w:sz w:val="24"/>
          <w:szCs w:val="24"/>
        </w:rPr>
      </w:pPr>
      <w:r w:rsidRPr="002D7020">
        <w:rPr>
          <w:rFonts w:ascii="Times New Roman" w:hAnsi="Times New Roman" w:cs="Times New Roman"/>
          <w:sz w:val="24"/>
          <w:szCs w:val="24"/>
        </w:rPr>
        <w:t>Таблица 8.3.1.</w:t>
      </w:r>
    </w:p>
    <w:p w:rsidR="000F4CE4" w:rsidRPr="002D7020" w:rsidRDefault="000F4CE4" w:rsidP="002D7020">
      <w:pPr>
        <w:spacing w:after="0" w:line="240" w:lineRule="auto"/>
        <w:ind w:left="1134" w:hanging="425"/>
        <w:rPr>
          <w:rFonts w:ascii="Times New Roman" w:hAnsi="Times New Roman" w:cs="Times New Roman"/>
          <w:b/>
          <w:sz w:val="24"/>
          <w:szCs w:val="24"/>
        </w:rPr>
      </w:pPr>
    </w:p>
    <w:p w:rsidR="000F4CE4" w:rsidRPr="002D7020" w:rsidRDefault="000F4CE4" w:rsidP="002D7020">
      <w:pPr>
        <w:autoSpaceDN w:val="0"/>
        <w:adjustRightInd w:val="0"/>
        <w:spacing w:after="0" w:line="240" w:lineRule="auto"/>
        <w:jc w:val="center"/>
        <w:rPr>
          <w:rFonts w:ascii="Times New Roman" w:hAnsi="Times New Roman" w:cs="Times New Roman"/>
          <w:b/>
          <w:bCs/>
          <w:sz w:val="24"/>
          <w:szCs w:val="24"/>
          <w:lang w:eastAsia="ru-RU"/>
        </w:rPr>
      </w:pPr>
      <w:r w:rsidRPr="002D7020">
        <w:rPr>
          <w:rFonts w:ascii="Times New Roman" w:hAnsi="Times New Roman" w:cs="Times New Roman"/>
          <w:b/>
          <w:bCs/>
          <w:sz w:val="24"/>
          <w:szCs w:val="24"/>
          <w:lang w:eastAsia="ru-RU"/>
        </w:rPr>
        <w:t>Перечень объектов местного значения, планируемых для размещения на территориях Кулотинского городского поселения.</w:t>
      </w:r>
    </w:p>
    <w:tbl>
      <w:tblPr>
        <w:tblW w:w="7134" w:type="pct"/>
        <w:tblLayout w:type="fixed"/>
        <w:tblLook w:val="0000"/>
      </w:tblPr>
      <w:tblGrid>
        <w:gridCol w:w="633"/>
        <w:gridCol w:w="129"/>
        <w:gridCol w:w="3626"/>
        <w:gridCol w:w="129"/>
        <w:gridCol w:w="1954"/>
        <w:gridCol w:w="89"/>
        <w:gridCol w:w="964"/>
        <w:gridCol w:w="2048"/>
        <w:gridCol w:w="2042"/>
        <w:gridCol w:w="2042"/>
      </w:tblGrid>
      <w:tr w:rsidR="000F4CE4" w:rsidRPr="002D7020" w:rsidTr="00C44706">
        <w:trPr>
          <w:gridAfter w:val="2"/>
          <w:wAfter w:w="4448" w:type="dxa"/>
          <w:trHeight w:val="673"/>
          <w:tblHeader/>
        </w:trPr>
        <w:tc>
          <w:tcPr>
            <w:tcW w:w="817" w:type="dxa"/>
            <w:gridSpan w:val="2"/>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firstLine="284"/>
              <w:jc w:val="center"/>
              <w:rPr>
                <w:rFonts w:ascii="Times New Roman" w:hAnsi="Times New Roman"/>
                <w:b/>
                <w:sz w:val="24"/>
                <w:szCs w:val="24"/>
              </w:rPr>
            </w:pPr>
            <w:r w:rsidRPr="002D7020">
              <w:rPr>
                <w:rFonts w:ascii="Times New Roman" w:hAnsi="Times New Roman"/>
                <w:b/>
                <w:sz w:val="24"/>
                <w:szCs w:val="24"/>
              </w:rPr>
              <w:t>№</w:t>
            </w:r>
          </w:p>
          <w:p w:rsidR="000F4CE4" w:rsidRPr="002D7020" w:rsidRDefault="000F4CE4" w:rsidP="002D7020">
            <w:pPr>
              <w:pStyle w:val="a7"/>
              <w:ind w:left="-142" w:firstLine="284"/>
              <w:jc w:val="center"/>
              <w:rPr>
                <w:rFonts w:ascii="Times New Roman" w:hAnsi="Times New Roman"/>
                <w:b/>
                <w:sz w:val="24"/>
                <w:szCs w:val="24"/>
              </w:rPr>
            </w:pPr>
            <w:proofErr w:type="gramStart"/>
            <w:r w:rsidRPr="002D7020">
              <w:rPr>
                <w:rFonts w:ascii="Times New Roman" w:hAnsi="Times New Roman"/>
                <w:b/>
                <w:sz w:val="24"/>
                <w:szCs w:val="24"/>
              </w:rPr>
              <w:t>п</w:t>
            </w:r>
            <w:proofErr w:type="gramEnd"/>
            <w:r w:rsidRPr="002D7020">
              <w:rPr>
                <w:rFonts w:ascii="Times New Roman" w:hAnsi="Times New Roman"/>
                <w:b/>
                <w:sz w:val="24"/>
                <w:szCs w:val="24"/>
              </w:rPr>
              <w:t>/п</w:t>
            </w:r>
          </w:p>
        </w:tc>
        <w:tc>
          <w:tcPr>
            <w:tcW w:w="3969" w:type="dxa"/>
            <w:tcBorders>
              <w:top w:val="single" w:sz="4" w:space="0" w:color="000000"/>
              <w:left w:val="single" w:sz="4" w:space="0" w:color="000000"/>
              <w:bottom w:val="single" w:sz="4" w:space="0" w:color="000000"/>
            </w:tcBorders>
            <w:vAlign w:val="center"/>
          </w:tcPr>
          <w:p w:rsidR="000F4CE4" w:rsidRPr="002D7020" w:rsidRDefault="000F4CE4" w:rsidP="002D7020">
            <w:pPr>
              <w:pStyle w:val="a7"/>
              <w:ind w:firstLine="284"/>
              <w:jc w:val="center"/>
              <w:rPr>
                <w:rFonts w:ascii="Times New Roman" w:hAnsi="Times New Roman"/>
                <w:b/>
                <w:sz w:val="24"/>
                <w:szCs w:val="24"/>
              </w:rPr>
            </w:pPr>
            <w:r w:rsidRPr="002D7020">
              <w:rPr>
                <w:rFonts w:ascii="Times New Roman" w:hAnsi="Times New Roman"/>
                <w:b/>
                <w:sz w:val="24"/>
                <w:szCs w:val="24"/>
              </w:rPr>
              <w:t>Мероприятия</w:t>
            </w:r>
          </w:p>
        </w:tc>
        <w:tc>
          <w:tcPr>
            <w:tcW w:w="2268" w:type="dxa"/>
            <w:gridSpan w:val="2"/>
            <w:tcBorders>
              <w:top w:val="single" w:sz="4" w:space="0" w:color="000000"/>
              <w:left w:val="single" w:sz="4" w:space="0" w:color="000000"/>
              <w:bottom w:val="single" w:sz="4" w:space="0" w:color="000000"/>
            </w:tcBorders>
            <w:vAlign w:val="center"/>
          </w:tcPr>
          <w:p w:rsidR="000F4CE4" w:rsidRPr="002D7020" w:rsidRDefault="000F4CE4" w:rsidP="002D7020">
            <w:pPr>
              <w:spacing w:after="0" w:line="240" w:lineRule="auto"/>
              <w:ind w:firstLine="34"/>
              <w:jc w:val="center"/>
              <w:rPr>
                <w:rFonts w:ascii="Times New Roman" w:hAnsi="Times New Roman" w:cs="Times New Roman"/>
                <w:b/>
                <w:sz w:val="24"/>
                <w:szCs w:val="24"/>
              </w:rPr>
            </w:pPr>
            <w:r w:rsidRPr="002D7020">
              <w:rPr>
                <w:rFonts w:ascii="Times New Roman" w:hAnsi="Times New Roman" w:cs="Times New Roman"/>
                <w:b/>
                <w:sz w:val="24"/>
                <w:szCs w:val="24"/>
              </w:rPr>
              <w:t>Месторасположение</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a7"/>
              <w:ind w:left="-108" w:right="-108" w:firstLine="284"/>
              <w:jc w:val="center"/>
              <w:rPr>
                <w:rFonts w:ascii="Times New Roman" w:hAnsi="Times New Roman"/>
                <w:b/>
                <w:sz w:val="24"/>
                <w:szCs w:val="24"/>
              </w:rPr>
            </w:pPr>
            <w:r w:rsidRPr="002D7020">
              <w:rPr>
                <w:rFonts w:ascii="Times New Roman" w:hAnsi="Times New Roman"/>
                <w:b/>
                <w:sz w:val="24"/>
                <w:szCs w:val="24"/>
              </w:rPr>
              <w:t>Сроки исполнения</w:t>
            </w:r>
          </w:p>
        </w:tc>
        <w:tc>
          <w:tcPr>
            <w:tcW w:w="2231" w:type="dxa"/>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a7"/>
              <w:ind w:left="-108" w:firstLine="284"/>
              <w:jc w:val="center"/>
              <w:rPr>
                <w:rFonts w:ascii="Times New Roman" w:hAnsi="Times New Roman"/>
                <w:b/>
                <w:sz w:val="24"/>
                <w:szCs w:val="24"/>
              </w:rPr>
            </w:pPr>
            <w:r w:rsidRPr="002D7020">
              <w:rPr>
                <w:rFonts w:ascii="Times New Roman" w:hAnsi="Times New Roman"/>
                <w:b/>
                <w:sz w:val="24"/>
                <w:szCs w:val="24"/>
              </w:rPr>
              <w:t>Документ, определяющий мероприятие</w:t>
            </w:r>
          </w:p>
        </w:tc>
      </w:tr>
      <w:tr w:rsidR="000F4CE4" w:rsidRPr="002D7020" w:rsidTr="00C44706">
        <w:trPr>
          <w:gridAfter w:val="2"/>
          <w:wAfter w:w="4448" w:type="dxa"/>
          <w:trHeight w:val="501"/>
        </w:trPr>
        <w:tc>
          <w:tcPr>
            <w:tcW w:w="10419" w:type="dxa"/>
            <w:gridSpan w:val="8"/>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a7"/>
              <w:ind w:left="-108" w:firstLine="284"/>
              <w:jc w:val="center"/>
              <w:rPr>
                <w:rFonts w:ascii="Times New Roman" w:hAnsi="Times New Roman"/>
                <w:sz w:val="24"/>
                <w:szCs w:val="24"/>
              </w:rPr>
            </w:pPr>
            <w:r w:rsidRPr="002D7020">
              <w:rPr>
                <w:rFonts w:ascii="Times New Roman" w:hAnsi="Times New Roman"/>
                <w:b/>
                <w:bCs/>
                <w:i/>
                <w:sz w:val="24"/>
                <w:szCs w:val="24"/>
              </w:rPr>
              <w:t>Жилищное строительство</w:t>
            </w:r>
          </w:p>
        </w:tc>
      </w:tr>
      <w:tr w:rsidR="000F4CE4" w:rsidRPr="002D7020" w:rsidTr="00C44706">
        <w:trPr>
          <w:gridAfter w:val="2"/>
          <w:wAfter w:w="4448" w:type="dxa"/>
          <w:trHeight w:val="1203"/>
        </w:trPr>
        <w:tc>
          <w:tcPr>
            <w:tcW w:w="817" w:type="dxa"/>
            <w:gridSpan w:val="2"/>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firstLine="284"/>
              <w:jc w:val="center"/>
              <w:rPr>
                <w:rFonts w:ascii="Times New Roman" w:hAnsi="Times New Roman"/>
                <w:sz w:val="24"/>
                <w:szCs w:val="24"/>
              </w:rPr>
            </w:pPr>
            <w:r w:rsidRPr="002D7020">
              <w:rPr>
                <w:rFonts w:ascii="Times New Roman" w:hAnsi="Times New Roman"/>
                <w:sz w:val="24"/>
                <w:szCs w:val="24"/>
              </w:rPr>
              <w:lastRenderedPageBreak/>
              <w:t>1</w:t>
            </w:r>
          </w:p>
        </w:tc>
        <w:tc>
          <w:tcPr>
            <w:tcW w:w="4110" w:type="dxa"/>
            <w:gridSpan w:val="2"/>
            <w:tcBorders>
              <w:top w:val="single" w:sz="4" w:space="0" w:color="000000"/>
              <w:left w:val="single" w:sz="4" w:space="0" w:color="000000"/>
              <w:bottom w:val="single" w:sz="4" w:space="0" w:color="000000"/>
            </w:tcBorders>
          </w:tcPr>
          <w:p w:rsidR="000F4CE4" w:rsidRPr="002D7020" w:rsidRDefault="000F4CE4" w:rsidP="002D7020">
            <w:pPr>
              <w:pStyle w:val="a7"/>
              <w:ind w:firstLine="284"/>
              <w:rPr>
                <w:rFonts w:ascii="Times New Roman" w:hAnsi="Times New Roman"/>
                <w:sz w:val="24"/>
                <w:szCs w:val="24"/>
              </w:rPr>
            </w:pPr>
            <w:r w:rsidRPr="002D7020">
              <w:rPr>
                <w:rFonts w:ascii="Times New Roman" w:hAnsi="Times New Roman"/>
                <w:sz w:val="24"/>
                <w:szCs w:val="24"/>
              </w:rPr>
              <w:t>развитие жилищной сферы в поселении;</w:t>
            </w:r>
          </w:p>
          <w:p w:rsidR="000F4CE4" w:rsidRPr="002D7020" w:rsidRDefault="000F4CE4" w:rsidP="002D7020">
            <w:pPr>
              <w:pStyle w:val="a7"/>
              <w:ind w:firstLine="284"/>
              <w:rPr>
                <w:rFonts w:ascii="Times New Roman" w:hAnsi="Times New Roman"/>
                <w:sz w:val="24"/>
                <w:szCs w:val="24"/>
              </w:rPr>
            </w:pPr>
          </w:p>
        </w:tc>
        <w:tc>
          <w:tcPr>
            <w:tcW w:w="2224" w:type="dxa"/>
            <w:gridSpan w:val="2"/>
            <w:tcBorders>
              <w:top w:val="single" w:sz="4" w:space="0" w:color="000000"/>
              <w:left w:val="single" w:sz="4" w:space="0" w:color="000000"/>
              <w:bottom w:val="single" w:sz="4" w:space="0" w:color="000000"/>
            </w:tcBorders>
          </w:tcPr>
          <w:p w:rsidR="000F4CE4" w:rsidRPr="002D7020" w:rsidRDefault="000F4CE4" w:rsidP="002D7020">
            <w:pPr>
              <w:spacing w:after="0" w:line="240" w:lineRule="auto"/>
              <w:ind w:firstLine="284"/>
              <w:rPr>
                <w:rFonts w:ascii="Times New Roman" w:hAnsi="Times New Roman" w:cs="Times New Roman"/>
                <w:sz w:val="24"/>
                <w:szCs w:val="24"/>
              </w:rPr>
            </w:pPr>
            <w:r w:rsidRPr="002D7020">
              <w:rPr>
                <w:rFonts w:ascii="Times New Roman" w:hAnsi="Times New Roman" w:cs="Times New Roman"/>
                <w:sz w:val="24"/>
                <w:szCs w:val="24"/>
              </w:rPr>
              <w:t>Кулотинское городское поселение</w:t>
            </w:r>
          </w:p>
        </w:tc>
        <w:tc>
          <w:tcPr>
            <w:tcW w:w="1037" w:type="dxa"/>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0"/>
              <w:spacing w:before="0" w:after="0"/>
              <w:ind w:left="-65" w:right="-91" w:firstLine="284"/>
              <w:jc w:val="center"/>
              <w:rPr>
                <w:sz w:val="24"/>
                <w:szCs w:val="24"/>
              </w:rPr>
            </w:pPr>
            <w:r w:rsidRPr="002D7020">
              <w:rPr>
                <w:sz w:val="24"/>
                <w:szCs w:val="24"/>
              </w:rPr>
              <w:t>2019 - 2040 гг.</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spacing w:after="0" w:line="240" w:lineRule="auto"/>
              <w:ind w:firstLine="284"/>
              <w:rPr>
                <w:rFonts w:ascii="Times New Roman" w:hAnsi="Times New Roman" w:cs="Times New Roman"/>
                <w:sz w:val="24"/>
                <w:szCs w:val="24"/>
              </w:rPr>
            </w:pPr>
            <w:r w:rsidRPr="002D7020">
              <w:rPr>
                <w:rFonts w:ascii="Times New Roman" w:hAnsi="Times New Roman" w:cs="Times New Roman"/>
                <w:sz w:val="24"/>
                <w:szCs w:val="24"/>
              </w:rPr>
              <w:t xml:space="preserve"> генплан</w:t>
            </w:r>
          </w:p>
          <w:p w:rsidR="000F4CE4" w:rsidRPr="002D7020" w:rsidRDefault="000F4CE4" w:rsidP="002D7020">
            <w:pPr>
              <w:spacing w:after="0" w:line="240" w:lineRule="auto"/>
              <w:ind w:firstLine="284"/>
              <w:rPr>
                <w:rFonts w:ascii="Times New Roman" w:hAnsi="Times New Roman" w:cs="Times New Roman"/>
                <w:sz w:val="24"/>
                <w:szCs w:val="24"/>
              </w:rPr>
            </w:pPr>
            <w:r w:rsidRPr="002D7020">
              <w:rPr>
                <w:rFonts w:ascii="Times New Roman" w:hAnsi="Times New Roman" w:cs="Times New Roman"/>
                <w:sz w:val="24"/>
                <w:szCs w:val="24"/>
              </w:rPr>
              <w:t>Программа комплексного развития социальной инфраструктуры</w:t>
            </w:r>
          </w:p>
          <w:p w:rsidR="000F4CE4" w:rsidRPr="002D7020" w:rsidRDefault="000F4CE4" w:rsidP="002D7020">
            <w:pPr>
              <w:spacing w:after="0" w:line="240" w:lineRule="auto"/>
              <w:ind w:firstLine="284"/>
              <w:rPr>
                <w:rFonts w:ascii="Times New Roman" w:hAnsi="Times New Roman" w:cs="Times New Roman"/>
                <w:sz w:val="24"/>
                <w:szCs w:val="24"/>
              </w:rPr>
            </w:pPr>
          </w:p>
        </w:tc>
      </w:tr>
      <w:tr w:rsidR="000F4CE4" w:rsidRPr="002D7020"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firstLine="284"/>
              <w:jc w:val="center"/>
              <w:rPr>
                <w:rFonts w:ascii="Times New Roman" w:hAnsi="Times New Roman"/>
                <w:sz w:val="24"/>
                <w:szCs w:val="24"/>
              </w:rPr>
            </w:pPr>
            <w:r w:rsidRPr="002D7020">
              <w:rPr>
                <w:rFonts w:ascii="Times New Roman" w:hAnsi="Times New Roman"/>
                <w:sz w:val="24"/>
                <w:szCs w:val="24"/>
              </w:rPr>
              <w:t>2</w:t>
            </w:r>
          </w:p>
        </w:tc>
        <w:tc>
          <w:tcPr>
            <w:tcW w:w="4110" w:type="dxa"/>
            <w:gridSpan w:val="2"/>
            <w:tcBorders>
              <w:top w:val="single" w:sz="4" w:space="0" w:color="000000"/>
              <w:left w:val="single" w:sz="4" w:space="0" w:color="000000"/>
              <w:bottom w:val="single" w:sz="4" w:space="0" w:color="000000"/>
            </w:tcBorders>
          </w:tcPr>
          <w:p w:rsidR="000F4CE4" w:rsidRPr="002D7020" w:rsidRDefault="000F4CE4" w:rsidP="002D7020">
            <w:pPr>
              <w:pStyle w:val="a7"/>
              <w:ind w:firstLine="284"/>
              <w:rPr>
                <w:rFonts w:ascii="Times New Roman" w:hAnsi="Times New Roman"/>
                <w:sz w:val="24"/>
                <w:szCs w:val="24"/>
              </w:rPr>
            </w:pPr>
            <w:r w:rsidRPr="002D7020">
              <w:rPr>
                <w:rFonts w:ascii="Times New Roman" w:hAnsi="Times New Roman"/>
                <w:sz w:val="24"/>
                <w:szCs w:val="24"/>
              </w:rPr>
              <w:t>Строительство многоквартирного жилого дома площадью 969 кв.м.</w:t>
            </w:r>
          </w:p>
        </w:tc>
        <w:tc>
          <w:tcPr>
            <w:tcW w:w="2224" w:type="dxa"/>
            <w:gridSpan w:val="2"/>
            <w:tcBorders>
              <w:top w:val="single" w:sz="4" w:space="0" w:color="000000"/>
              <w:left w:val="single" w:sz="4" w:space="0" w:color="000000"/>
              <w:bottom w:val="single" w:sz="4" w:space="0" w:color="000000"/>
            </w:tcBorders>
            <w:vAlign w:val="center"/>
          </w:tcPr>
          <w:p w:rsidR="000F4CE4" w:rsidRPr="002D7020" w:rsidRDefault="000F4CE4" w:rsidP="002D7020">
            <w:pPr>
              <w:pStyle w:val="a7"/>
              <w:ind w:firstLine="284"/>
              <w:jc w:val="center"/>
              <w:rPr>
                <w:rFonts w:ascii="Times New Roman" w:hAnsi="Times New Roman"/>
                <w:sz w:val="24"/>
                <w:szCs w:val="24"/>
              </w:rPr>
            </w:pPr>
            <w:r w:rsidRPr="002D7020">
              <w:rPr>
                <w:rFonts w:ascii="Times New Roman" w:hAnsi="Times New Roman"/>
                <w:sz w:val="24"/>
                <w:szCs w:val="24"/>
              </w:rPr>
              <w:t>р.п</w:t>
            </w:r>
            <w:proofErr w:type="gramStart"/>
            <w:r w:rsidRPr="002D7020">
              <w:rPr>
                <w:rFonts w:ascii="Times New Roman" w:hAnsi="Times New Roman"/>
                <w:sz w:val="24"/>
                <w:szCs w:val="24"/>
              </w:rPr>
              <w:t>.К</w:t>
            </w:r>
            <w:proofErr w:type="gramEnd"/>
            <w:r w:rsidRPr="002D7020">
              <w:rPr>
                <w:rFonts w:ascii="Times New Roman" w:hAnsi="Times New Roman"/>
                <w:sz w:val="24"/>
                <w:szCs w:val="24"/>
              </w:rPr>
              <w:t>улотино</w:t>
            </w:r>
          </w:p>
        </w:tc>
        <w:tc>
          <w:tcPr>
            <w:tcW w:w="1037" w:type="dxa"/>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0"/>
              <w:spacing w:before="0" w:after="0"/>
              <w:ind w:left="-65" w:right="-91" w:firstLine="284"/>
              <w:jc w:val="center"/>
              <w:rPr>
                <w:sz w:val="24"/>
                <w:szCs w:val="24"/>
              </w:rPr>
            </w:pPr>
            <w:r w:rsidRPr="002D7020">
              <w:rPr>
                <w:sz w:val="24"/>
                <w:szCs w:val="24"/>
              </w:rPr>
              <w:t>2030 г.</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spacing w:after="0" w:line="240" w:lineRule="auto"/>
              <w:ind w:firstLine="284"/>
              <w:rPr>
                <w:rFonts w:ascii="Times New Roman" w:hAnsi="Times New Roman" w:cs="Times New Roman"/>
                <w:sz w:val="24"/>
                <w:szCs w:val="24"/>
              </w:rPr>
            </w:pPr>
            <w:r w:rsidRPr="002D7020">
              <w:rPr>
                <w:rFonts w:ascii="Times New Roman" w:hAnsi="Times New Roman" w:cs="Times New Roman"/>
                <w:sz w:val="24"/>
                <w:szCs w:val="24"/>
              </w:rPr>
              <w:t xml:space="preserve">Программа </w:t>
            </w:r>
            <w:proofErr w:type="gramStart"/>
            <w:r w:rsidRPr="002D7020">
              <w:rPr>
                <w:rFonts w:ascii="Times New Roman" w:hAnsi="Times New Roman" w:cs="Times New Roman"/>
                <w:sz w:val="24"/>
                <w:szCs w:val="24"/>
              </w:rPr>
              <w:t>Программа</w:t>
            </w:r>
            <w:proofErr w:type="gramEnd"/>
            <w:r w:rsidRPr="002D7020">
              <w:rPr>
                <w:rFonts w:ascii="Times New Roman" w:hAnsi="Times New Roman" w:cs="Times New Roman"/>
                <w:sz w:val="24"/>
                <w:szCs w:val="24"/>
              </w:rPr>
              <w:t xml:space="preserve"> комплексного развития социальной инфраструктуры</w:t>
            </w:r>
          </w:p>
          <w:p w:rsidR="000F4CE4" w:rsidRPr="002D7020" w:rsidRDefault="000F4CE4" w:rsidP="002D7020">
            <w:pPr>
              <w:spacing w:after="0" w:line="240" w:lineRule="auto"/>
              <w:ind w:firstLine="284"/>
              <w:rPr>
                <w:rFonts w:ascii="Times New Roman" w:hAnsi="Times New Roman" w:cs="Times New Roman"/>
                <w:sz w:val="24"/>
                <w:szCs w:val="24"/>
              </w:rPr>
            </w:pPr>
          </w:p>
        </w:tc>
      </w:tr>
      <w:tr w:rsidR="000F4CE4" w:rsidRPr="002D7020" w:rsidTr="00C44706">
        <w:trPr>
          <w:gridAfter w:val="2"/>
          <w:wAfter w:w="4448" w:type="dxa"/>
          <w:trHeight w:val="424"/>
        </w:trPr>
        <w:tc>
          <w:tcPr>
            <w:tcW w:w="10419" w:type="dxa"/>
            <w:gridSpan w:val="8"/>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a7"/>
              <w:ind w:left="-108" w:firstLine="284"/>
              <w:jc w:val="center"/>
              <w:rPr>
                <w:rFonts w:ascii="Times New Roman" w:hAnsi="Times New Roman"/>
                <w:sz w:val="24"/>
                <w:szCs w:val="24"/>
              </w:rPr>
            </w:pPr>
            <w:r w:rsidRPr="002D7020">
              <w:rPr>
                <w:rFonts w:ascii="Times New Roman" w:hAnsi="Times New Roman"/>
                <w:b/>
                <w:bCs/>
                <w:i/>
                <w:sz w:val="24"/>
                <w:szCs w:val="24"/>
              </w:rPr>
              <w:t>Совершенствования организации дорожного движения транспорта и пешеходов</w:t>
            </w:r>
          </w:p>
        </w:tc>
      </w:tr>
      <w:tr w:rsidR="000F4CE4" w:rsidRPr="002D7020"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firstLine="284"/>
              <w:jc w:val="center"/>
              <w:rPr>
                <w:rFonts w:ascii="Times New Roman" w:hAnsi="Times New Roman"/>
                <w:sz w:val="24"/>
                <w:szCs w:val="24"/>
              </w:rPr>
            </w:pPr>
            <w:r w:rsidRPr="002D7020">
              <w:rPr>
                <w:rFonts w:ascii="Times New Roman" w:hAnsi="Times New Roman"/>
                <w:sz w:val="24"/>
                <w:szCs w:val="24"/>
              </w:rPr>
              <w:t>3</w:t>
            </w:r>
          </w:p>
        </w:tc>
        <w:tc>
          <w:tcPr>
            <w:tcW w:w="3969" w:type="dxa"/>
            <w:tcBorders>
              <w:top w:val="single" w:sz="4" w:space="0" w:color="000000"/>
              <w:left w:val="single" w:sz="4" w:space="0" w:color="000000"/>
              <w:bottom w:val="single" w:sz="4" w:space="0" w:color="000000"/>
            </w:tcBorders>
            <w:shd w:val="clear" w:color="auto" w:fill="auto"/>
          </w:tcPr>
          <w:p w:rsidR="000F4CE4" w:rsidRPr="002D7020" w:rsidRDefault="000F4CE4" w:rsidP="002D7020">
            <w:pPr>
              <w:pStyle w:val="a7"/>
              <w:ind w:firstLine="284"/>
              <w:rPr>
                <w:rFonts w:ascii="Times New Roman" w:hAnsi="Times New Roman"/>
                <w:sz w:val="24"/>
                <w:szCs w:val="24"/>
              </w:rPr>
            </w:pPr>
            <w:r w:rsidRPr="002D7020">
              <w:rPr>
                <w:rFonts w:ascii="Times New Roman" w:hAnsi="Times New Roman"/>
                <w:sz w:val="24"/>
                <w:szCs w:val="24"/>
              </w:rPr>
              <w:t xml:space="preserve">реализации мероприятий по повышению качественного уровня благоустройства населенных пунктов поселения, в том числе, улучшению улично-дорожной сети, благоустройству дворовых территорий и других объектов. </w:t>
            </w:r>
          </w:p>
        </w:tc>
        <w:tc>
          <w:tcPr>
            <w:tcW w:w="2268" w:type="dxa"/>
            <w:gridSpan w:val="2"/>
            <w:tcBorders>
              <w:top w:val="single" w:sz="4" w:space="0" w:color="000000"/>
              <w:left w:val="single" w:sz="4" w:space="0" w:color="000000"/>
              <w:bottom w:val="single" w:sz="4" w:space="0" w:color="000000"/>
            </w:tcBorders>
          </w:tcPr>
          <w:p w:rsidR="000F4CE4" w:rsidRPr="002D7020" w:rsidRDefault="000F4CE4" w:rsidP="002D7020">
            <w:pPr>
              <w:spacing w:after="0" w:line="240" w:lineRule="auto"/>
              <w:ind w:firstLine="284"/>
              <w:rPr>
                <w:rFonts w:ascii="Times New Roman" w:hAnsi="Times New Roman" w:cs="Times New Roman"/>
                <w:sz w:val="24"/>
                <w:szCs w:val="24"/>
              </w:rPr>
            </w:pPr>
            <w:r w:rsidRPr="002D7020">
              <w:rPr>
                <w:rFonts w:ascii="Times New Roman" w:hAnsi="Times New Roman" w:cs="Times New Roman"/>
                <w:sz w:val="24"/>
                <w:szCs w:val="24"/>
              </w:rPr>
              <w:t>Кулотинское городское поселение</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0"/>
              <w:spacing w:before="0" w:after="0"/>
              <w:ind w:left="-65" w:right="-91" w:firstLine="284"/>
              <w:jc w:val="center"/>
              <w:rPr>
                <w:sz w:val="24"/>
                <w:szCs w:val="24"/>
              </w:rPr>
            </w:pPr>
            <w:r w:rsidRPr="002D7020">
              <w:rPr>
                <w:sz w:val="24"/>
                <w:szCs w:val="24"/>
              </w:rPr>
              <w:t>2021-2030 гг.</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spacing w:after="0" w:line="240" w:lineRule="auto"/>
              <w:ind w:firstLine="284"/>
              <w:rPr>
                <w:rFonts w:ascii="Times New Roman" w:hAnsi="Times New Roman" w:cs="Times New Roman"/>
                <w:sz w:val="24"/>
                <w:szCs w:val="24"/>
              </w:rPr>
            </w:pPr>
            <w:r w:rsidRPr="002D7020">
              <w:rPr>
                <w:rFonts w:ascii="Times New Roman" w:hAnsi="Times New Roman" w:cs="Times New Roman"/>
                <w:sz w:val="24"/>
                <w:szCs w:val="24"/>
              </w:rPr>
              <w:t xml:space="preserve">Программа комплексного развития транспортной инфраструктуры </w:t>
            </w:r>
          </w:p>
          <w:p w:rsidR="000F4CE4" w:rsidRPr="002D7020" w:rsidRDefault="000F4CE4" w:rsidP="002D7020">
            <w:pPr>
              <w:pStyle w:val="a7"/>
              <w:ind w:firstLine="284"/>
              <w:rPr>
                <w:rFonts w:ascii="Times New Roman" w:hAnsi="Times New Roman"/>
                <w:sz w:val="24"/>
                <w:szCs w:val="24"/>
              </w:rPr>
            </w:pPr>
          </w:p>
        </w:tc>
      </w:tr>
      <w:tr w:rsidR="000F4CE4" w:rsidRPr="002D7020"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firstLine="284"/>
              <w:jc w:val="center"/>
              <w:rPr>
                <w:rFonts w:ascii="Times New Roman" w:hAnsi="Times New Roman"/>
                <w:sz w:val="24"/>
                <w:szCs w:val="24"/>
              </w:rPr>
            </w:pPr>
            <w:r w:rsidRPr="002D7020">
              <w:rPr>
                <w:rFonts w:ascii="Times New Roman" w:hAnsi="Times New Roman"/>
                <w:sz w:val="24"/>
                <w:szCs w:val="24"/>
              </w:rPr>
              <w:t>4</w:t>
            </w:r>
          </w:p>
        </w:tc>
        <w:tc>
          <w:tcPr>
            <w:tcW w:w="3969" w:type="dxa"/>
            <w:tcBorders>
              <w:top w:val="single" w:sz="4" w:space="0" w:color="000000"/>
              <w:left w:val="single" w:sz="4" w:space="0" w:color="000000"/>
              <w:bottom w:val="single" w:sz="4" w:space="0" w:color="000000"/>
            </w:tcBorders>
          </w:tcPr>
          <w:p w:rsidR="000F4CE4" w:rsidRPr="002D7020" w:rsidRDefault="000F4CE4" w:rsidP="002D7020">
            <w:pPr>
              <w:pStyle w:val="a7"/>
              <w:ind w:firstLine="284"/>
              <w:rPr>
                <w:rFonts w:ascii="Times New Roman" w:hAnsi="Times New Roman"/>
                <w:sz w:val="24"/>
                <w:szCs w:val="24"/>
              </w:rPr>
            </w:pPr>
            <w:r w:rsidRPr="002D7020">
              <w:rPr>
                <w:rFonts w:ascii="Times New Roman" w:hAnsi="Times New Roman"/>
                <w:sz w:val="24"/>
                <w:szCs w:val="24"/>
              </w:rPr>
              <w:t>улучшение качества существующих автодорог, строительство новых автодорог и тротуаров.</w:t>
            </w:r>
          </w:p>
          <w:p w:rsidR="000F4CE4" w:rsidRPr="002D7020" w:rsidRDefault="000F4CE4" w:rsidP="002D7020">
            <w:pPr>
              <w:pStyle w:val="a7"/>
              <w:ind w:firstLine="284"/>
              <w:rPr>
                <w:rFonts w:ascii="Times New Roman" w:hAnsi="Times New Roman"/>
                <w:sz w:val="24"/>
                <w:szCs w:val="24"/>
              </w:rPr>
            </w:pPr>
          </w:p>
        </w:tc>
        <w:tc>
          <w:tcPr>
            <w:tcW w:w="2268" w:type="dxa"/>
            <w:gridSpan w:val="2"/>
            <w:tcBorders>
              <w:top w:val="single" w:sz="4" w:space="0" w:color="000000"/>
              <w:left w:val="single" w:sz="4" w:space="0" w:color="000000"/>
              <w:bottom w:val="single" w:sz="4" w:space="0" w:color="000000"/>
            </w:tcBorders>
          </w:tcPr>
          <w:p w:rsidR="000F4CE4" w:rsidRPr="002D7020" w:rsidRDefault="000F4CE4" w:rsidP="002D7020">
            <w:pPr>
              <w:spacing w:after="0" w:line="240" w:lineRule="auto"/>
              <w:ind w:firstLine="284"/>
              <w:rPr>
                <w:rFonts w:ascii="Times New Roman" w:hAnsi="Times New Roman" w:cs="Times New Roman"/>
                <w:sz w:val="24"/>
                <w:szCs w:val="24"/>
              </w:rPr>
            </w:pPr>
            <w:r w:rsidRPr="002D7020">
              <w:rPr>
                <w:rFonts w:ascii="Times New Roman" w:hAnsi="Times New Roman" w:cs="Times New Roman"/>
                <w:sz w:val="24"/>
                <w:szCs w:val="24"/>
              </w:rPr>
              <w:t>Кулотинское городское поселение</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0"/>
              <w:spacing w:before="0" w:after="0"/>
              <w:ind w:left="-65" w:right="-91" w:firstLine="284"/>
              <w:jc w:val="center"/>
              <w:rPr>
                <w:sz w:val="24"/>
                <w:szCs w:val="24"/>
              </w:rPr>
            </w:pPr>
            <w:r w:rsidRPr="002D7020">
              <w:rPr>
                <w:sz w:val="24"/>
                <w:szCs w:val="24"/>
              </w:rPr>
              <w:t>2022-2030 гг.</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284"/>
              <w:rPr>
                <w:rFonts w:ascii="Times New Roman" w:hAnsi="Times New Roman"/>
                <w:sz w:val="24"/>
                <w:szCs w:val="24"/>
              </w:rPr>
            </w:pPr>
            <w:r w:rsidRPr="002D7020">
              <w:rPr>
                <w:rFonts w:ascii="Times New Roman" w:hAnsi="Times New Roman"/>
                <w:spacing w:val="4"/>
                <w:sz w:val="24"/>
                <w:szCs w:val="24"/>
              </w:rPr>
              <w:t>Программа комплексного развития транспортной инфраструктуры Кулотинскогогородского поселения</w:t>
            </w:r>
          </w:p>
        </w:tc>
      </w:tr>
      <w:tr w:rsidR="000F4CE4" w:rsidRPr="002D7020"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firstLine="284"/>
              <w:jc w:val="center"/>
              <w:rPr>
                <w:rFonts w:ascii="Times New Roman" w:hAnsi="Times New Roman"/>
                <w:sz w:val="24"/>
                <w:szCs w:val="24"/>
              </w:rPr>
            </w:pPr>
            <w:r w:rsidRPr="002D7020">
              <w:rPr>
                <w:rFonts w:ascii="Times New Roman" w:hAnsi="Times New Roman"/>
                <w:sz w:val="24"/>
                <w:szCs w:val="24"/>
              </w:rPr>
              <w:t>5</w:t>
            </w:r>
          </w:p>
        </w:tc>
        <w:tc>
          <w:tcPr>
            <w:tcW w:w="3969" w:type="dxa"/>
            <w:tcBorders>
              <w:top w:val="single" w:sz="4" w:space="0" w:color="000000"/>
              <w:left w:val="single" w:sz="4" w:space="0" w:color="000000"/>
              <w:bottom w:val="single" w:sz="4" w:space="0" w:color="000000"/>
            </w:tcBorders>
            <w:vAlign w:val="center"/>
          </w:tcPr>
          <w:p w:rsidR="000F4CE4" w:rsidRPr="002D7020" w:rsidRDefault="000F4CE4" w:rsidP="002D7020">
            <w:pPr>
              <w:pStyle w:val="a7"/>
              <w:ind w:firstLine="284"/>
              <w:rPr>
                <w:rFonts w:ascii="Times New Roman" w:hAnsi="Times New Roman"/>
                <w:sz w:val="24"/>
                <w:szCs w:val="24"/>
              </w:rPr>
            </w:pPr>
            <w:r w:rsidRPr="002D7020">
              <w:rPr>
                <w:rFonts w:ascii="Times New Roman" w:hAnsi="Times New Roman"/>
                <w:sz w:val="24"/>
                <w:szCs w:val="24"/>
              </w:rPr>
              <w:t>Ремонт дорожного покрытия</w:t>
            </w:r>
          </w:p>
        </w:tc>
        <w:tc>
          <w:tcPr>
            <w:tcW w:w="2268" w:type="dxa"/>
            <w:gridSpan w:val="2"/>
            <w:tcBorders>
              <w:top w:val="single" w:sz="4" w:space="0" w:color="000000"/>
              <w:left w:val="single" w:sz="4" w:space="0" w:color="000000"/>
              <w:bottom w:val="single" w:sz="4" w:space="0" w:color="000000"/>
            </w:tcBorders>
          </w:tcPr>
          <w:p w:rsidR="000F4CE4" w:rsidRPr="002D7020" w:rsidRDefault="000F4CE4" w:rsidP="002D7020">
            <w:pPr>
              <w:spacing w:after="0" w:line="240" w:lineRule="auto"/>
              <w:ind w:firstLine="284"/>
              <w:rPr>
                <w:rFonts w:ascii="Times New Roman" w:hAnsi="Times New Roman" w:cs="Times New Roman"/>
                <w:sz w:val="24"/>
                <w:szCs w:val="24"/>
              </w:rPr>
            </w:pPr>
            <w:r w:rsidRPr="002D7020">
              <w:rPr>
                <w:rFonts w:ascii="Times New Roman" w:hAnsi="Times New Roman" w:cs="Times New Roman"/>
                <w:sz w:val="24"/>
                <w:szCs w:val="24"/>
              </w:rPr>
              <w:t>Кулотинское городское поселение</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0"/>
              <w:spacing w:before="0" w:after="0"/>
              <w:ind w:left="-65" w:right="-91" w:firstLine="284"/>
              <w:jc w:val="center"/>
              <w:rPr>
                <w:sz w:val="24"/>
                <w:szCs w:val="24"/>
              </w:rPr>
            </w:pPr>
          </w:p>
          <w:p w:rsidR="000F4CE4" w:rsidRPr="002D7020" w:rsidRDefault="000F4CE4" w:rsidP="002D7020">
            <w:pPr>
              <w:pStyle w:val="0"/>
              <w:spacing w:before="0" w:after="0"/>
              <w:ind w:left="-65" w:right="-91" w:firstLine="284"/>
              <w:jc w:val="center"/>
              <w:rPr>
                <w:sz w:val="24"/>
                <w:szCs w:val="24"/>
              </w:rPr>
            </w:pPr>
          </w:p>
          <w:p w:rsidR="000F4CE4" w:rsidRPr="002D7020" w:rsidRDefault="000F4CE4" w:rsidP="002D7020">
            <w:pPr>
              <w:pStyle w:val="0"/>
              <w:spacing w:before="0" w:after="0"/>
              <w:ind w:left="-65" w:right="-91" w:firstLine="284"/>
              <w:jc w:val="center"/>
              <w:rPr>
                <w:sz w:val="24"/>
                <w:szCs w:val="24"/>
              </w:rPr>
            </w:pPr>
            <w:r w:rsidRPr="002D7020">
              <w:rPr>
                <w:sz w:val="24"/>
                <w:szCs w:val="24"/>
              </w:rPr>
              <w:t>2020-2040</w:t>
            </w:r>
          </w:p>
          <w:p w:rsidR="000F4CE4" w:rsidRPr="002D7020" w:rsidRDefault="000F4CE4" w:rsidP="002D7020">
            <w:pPr>
              <w:pStyle w:val="0"/>
              <w:spacing w:before="0" w:after="0"/>
              <w:ind w:left="-65" w:right="-91" w:firstLine="284"/>
              <w:jc w:val="center"/>
              <w:rPr>
                <w:sz w:val="24"/>
                <w:szCs w:val="24"/>
              </w:rPr>
            </w:pPr>
          </w:p>
          <w:p w:rsidR="000F4CE4" w:rsidRPr="002D7020" w:rsidRDefault="000F4CE4" w:rsidP="002D7020">
            <w:pPr>
              <w:pStyle w:val="0"/>
              <w:spacing w:before="0" w:after="0"/>
              <w:ind w:left="-65" w:right="-91" w:firstLine="284"/>
              <w:jc w:val="center"/>
              <w:rPr>
                <w:sz w:val="24"/>
                <w:szCs w:val="24"/>
              </w:rPr>
            </w:pP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284"/>
              <w:jc w:val="center"/>
              <w:rPr>
                <w:rFonts w:ascii="Times New Roman" w:hAnsi="Times New Roman"/>
                <w:sz w:val="24"/>
                <w:szCs w:val="24"/>
              </w:rPr>
            </w:pPr>
            <w:r w:rsidRPr="002D7020">
              <w:rPr>
                <w:rFonts w:ascii="Times New Roman" w:hAnsi="Times New Roman"/>
                <w:spacing w:val="4"/>
                <w:sz w:val="24"/>
                <w:szCs w:val="24"/>
              </w:rPr>
              <w:t>Программа комплексного развития транспортной инфраструктуры Кулотинского городского поселения</w:t>
            </w:r>
          </w:p>
        </w:tc>
      </w:tr>
      <w:tr w:rsidR="000F4CE4" w:rsidRPr="002D7020"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firstLine="142"/>
              <w:jc w:val="center"/>
              <w:rPr>
                <w:rFonts w:ascii="Times New Roman" w:hAnsi="Times New Roman"/>
                <w:sz w:val="24"/>
                <w:szCs w:val="24"/>
              </w:rPr>
            </w:pPr>
            <w:r w:rsidRPr="002D7020">
              <w:rPr>
                <w:rFonts w:ascii="Times New Roman" w:hAnsi="Times New Roman"/>
                <w:sz w:val="24"/>
                <w:szCs w:val="24"/>
              </w:rPr>
              <w:t>6</w:t>
            </w:r>
          </w:p>
        </w:tc>
        <w:tc>
          <w:tcPr>
            <w:tcW w:w="3969" w:type="dxa"/>
            <w:tcBorders>
              <w:top w:val="single" w:sz="4" w:space="0" w:color="000000"/>
              <w:left w:val="single" w:sz="4" w:space="0" w:color="000000"/>
              <w:bottom w:val="single" w:sz="4" w:space="0" w:color="000000"/>
            </w:tcBorders>
            <w:vAlign w:val="center"/>
          </w:tcPr>
          <w:p w:rsidR="000F4CE4" w:rsidRPr="002D7020" w:rsidRDefault="000F4CE4" w:rsidP="002D7020">
            <w:pPr>
              <w:pStyle w:val="a7"/>
              <w:ind w:firstLine="142"/>
              <w:rPr>
                <w:rFonts w:ascii="Times New Roman" w:hAnsi="Times New Roman"/>
                <w:sz w:val="24"/>
                <w:szCs w:val="24"/>
              </w:rPr>
            </w:pPr>
            <w:r w:rsidRPr="002D7020">
              <w:rPr>
                <w:rFonts w:ascii="Times New Roman" w:hAnsi="Times New Roman"/>
                <w:sz w:val="24"/>
                <w:szCs w:val="24"/>
              </w:rPr>
              <w:t>Асфальтирование дорог общего пользования местного значения в населенных пунктах протяженностью 4,694 км</w:t>
            </w:r>
          </w:p>
          <w:p w:rsidR="000F4CE4" w:rsidRPr="002D7020" w:rsidRDefault="000F4CE4" w:rsidP="002D7020">
            <w:pPr>
              <w:pStyle w:val="a7"/>
              <w:ind w:firstLine="142"/>
              <w:rPr>
                <w:rFonts w:ascii="Times New Roman" w:hAnsi="Times New Roman"/>
                <w:sz w:val="24"/>
                <w:szCs w:val="24"/>
              </w:rPr>
            </w:pPr>
          </w:p>
        </w:tc>
        <w:tc>
          <w:tcPr>
            <w:tcW w:w="2268" w:type="dxa"/>
            <w:gridSpan w:val="2"/>
            <w:tcBorders>
              <w:top w:val="single" w:sz="4" w:space="0" w:color="000000"/>
              <w:left w:val="single" w:sz="4" w:space="0" w:color="000000"/>
              <w:bottom w:val="single" w:sz="4" w:space="0" w:color="000000"/>
            </w:tcBorders>
          </w:tcPr>
          <w:p w:rsidR="000F4CE4" w:rsidRPr="002D7020" w:rsidRDefault="000F4CE4" w:rsidP="002D7020">
            <w:pPr>
              <w:spacing w:after="0" w:line="240" w:lineRule="auto"/>
              <w:ind w:firstLine="142"/>
              <w:rPr>
                <w:rFonts w:ascii="Times New Roman" w:hAnsi="Times New Roman" w:cs="Times New Roman"/>
                <w:sz w:val="24"/>
                <w:szCs w:val="24"/>
              </w:rPr>
            </w:pPr>
            <w:r w:rsidRPr="002D7020">
              <w:rPr>
                <w:rFonts w:ascii="Times New Roman" w:hAnsi="Times New Roman" w:cs="Times New Roman"/>
                <w:sz w:val="24"/>
                <w:szCs w:val="24"/>
              </w:rPr>
              <w:t>Кулотинское городское поселение</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0"/>
              <w:spacing w:before="0" w:after="0"/>
              <w:ind w:left="-65" w:right="-91" w:firstLine="142"/>
              <w:jc w:val="center"/>
              <w:rPr>
                <w:sz w:val="24"/>
                <w:szCs w:val="24"/>
              </w:rPr>
            </w:pPr>
            <w:r w:rsidRPr="002D7020">
              <w:rPr>
                <w:sz w:val="24"/>
                <w:szCs w:val="24"/>
              </w:rPr>
              <w:t>2020-2030 гг.</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142"/>
              <w:jc w:val="center"/>
              <w:rPr>
                <w:rFonts w:ascii="Times New Roman" w:hAnsi="Times New Roman"/>
                <w:sz w:val="24"/>
                <w:szCs w:val="24"/>
              </w:rPr>
            </w:pPr>
            <w:r w:rsidRPr="002D7020">
              <w:rPr>
                <w:rFonts w:ascii="Times New Roman" w:hAnsi="Times New Roman"/>
                <w:spacing w:val="4"/>
                <w:sz w:val="24"/>
                <w:szCs w:val="24"/>
              </w:rPr>
              <w:t>Программа комплексного развития транспортной инфраструктуры Кулотинскогогородского поселения</w:t>
            </w:r>
          </w:p>
        </w:tc>
      </w:tr>
      <w:tr w:rsidR="000F4CE4" w:rsidRPr="002D7020"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firstLine="142"/>
              <w:jc w:val="center"/>
              <w:rPr>
                <w:rFonts w:ascii="Times New Roman" w:hAnsi="Times New Roman"/>
                <w:sz w:val="24"/>
                <w:szCs w:val="24"/>
              </w:rPr>
            </w:pPr>
            <w:r w:rsidRPr="002D7020">
              <w:rPr>
                <w:rFonts w:ascii="Times New Roman" w:hAnsi="Times New Roman"/>
                <w:sz w:val="24"/>
                <w:szCs w:val="24"/>
              </w:rPr>
              <w:lastRenderedPageBreak/>
              <w:t>7</w:t>
            </w:r>
          </w:p>
        </w:tc>
        <w:tc>
          <w:tcPr>
            <w:tcW w:w="3969" w:type="dxa"/>
            <w:tcBorders>
              <w:top w:val="single" w:sz="4" w:space="0" w:color="000000"/>
              <w:left w:val="single" w:sz="4" w:space="0" w:color="000000"/>
              <w:bottom w:val="single" w:sz="4" w:space="0" w:color="000000"/>
            </w:tcBorders>
          </w:tcPr>
          <w:p w:rsidR="000F4CE4" w:rsidRPr="002D7020" w:rsidRDefault="000F4CE4" w:rsidP="002D7020">
            <w:pPr>
              <w:pStyle w:val="a7"/>
              <w:ind w:firstLine="142"/>
              <w:rPr>
                <w:rFonts w:ascii="Times New Roman" w:hAnsi="Times New Roman"/>
                <w:sz w:val="24"/>
                <w:szCs w:val="24"/>
              </w:rPr>
            </w:pPr>
            <w:r w:rsidRPr="002D7020">
              <w:rPr>
                <w:rFonts w:ascii="Times New Roman" w:hAnsi="Times New Roman"/>
                <w:sz w:val="24"/>
                <w:szCs w:val="24"/>
              </w:rPr>
              <w:t>Ремонт асфальтобетонного покрытия ул</w:t>
            </w:r>
            <w:proofErr w:type="gramStart"/>
            <w:r w:rsidRPr="002D7020">
              <w:rPr>
                <w:rFonts w:ascii="Times New Roman" w:hAnsi="Times New Roman"/>
                <w:sz w:val="24"/>
                <w:szCs w:val="24"/>
              </w:rPr>
              <w:t>.В</w:t>
            </w:r>
            <w:proofErr w:type="gramEnd"/>
            <w:r w:rsidRPr="002D7020">
              <w:rPr>
                <w:rFonts w:ascii="Times New Roman" w:hAnsi="Times New Roman"/>
                <w:sz w:val="24"/>
                <w:szCs w:val="24"/>
              </w:rPr>
              <w:t>орошилова                 р.п. Кулотино (537 м)</w:t>
            </w:r>
          </w:p>
        </w:tc>
        <w:tc>
          <w:tcPr>
            <w:tcW w:w="2268" w:type="dxa"/>
            <w:gridSpan w:val="2"/>
            <w:tcBorders>
              <w:top w:val="single" w:sz="4" w:space="0" w:color="000000"/>
              <w:left w:val="single" w:sz="4" w:space="0" w:color="000000"/>
              <w:bottom w:val="single" w:sz="4" w:space="0" w:color="000000"/>
            </w:tcBorders>
          </w:tcPr>
          <w:p w:rsidR="000F4CE4" w:rsidRPr="002D7020" w:rsidRDefault="000F4CE4" w:rsidP="002D7020">
            <w:pPr>
              <w:spacing w:after="0" w:line="240" w:lineRule="auto"/>
              <w:ind w:firstLine="142"/>
              <w:rPr>
                <w:rFonts w:ascii="Times New Roman" w:hAnsi="Times New Roman" w:cs="Times New Roman"/>
                <w:sz w:val="24"/>
                <w:szCs w:val="24"/>
              </w:rPr>
            </w:pPr>
            <w:r w:rsidRPr="002D7020">
              <w:rPr>
                <w:rFonts w:ascii="Times New Roman" w:hAnsi="Times New Roman" w:cs="Times New Roman"/>
                <w:sz w:val="24"/>
                <w:szCs w:val="24"/>
              </w:rPr>
              <w:t>р.п. Кулотино</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0"/>
              <w:spacing w:before="0" w:after="0"/>
              <w:ind w:left="-65" w:right="-91" w:firstLine="142"/>
              <w:jc w:val="center"/>
              <w:rPr>
                <w:sz w:val="24"/>
                <w:szCs w:val="24"/>
              </w:rPr>
            </w:pPr>
            <w:r w:rsidRPr="002D7020">
              <w:rPr>
                <w:sz w:val="24"/>
                <w:szCs w:val="24"/>
              </w:rPr>
              <w:t>2020</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142"/>
              <w:jc w:val="center"/>
              <w:rPr>
                <w:rFonts w:ascii="Times New Roman" w:hAnsi="Times New Roman"/>
                <w:spacing w:val="4"/>
                <w:sz w:val="24"/>
                <w:szCs w:val="24"/>
              </w:rPr>
            </w:pPr>
            <w:r w:rsidRPr="002D7020">
              <w:rPr>
                <w:rFonts w:ascii="Times New Roman" w:hAnsi="Times New Roman"/>
                <w:spacing w:val="4"/>
                <w:sz w:val="24"/>
                <w:szCs w:val="24"/>
              </w:rPr>
              <w:t>Муниципальная программа Кулотинского городского поселения</w:t>
            </w:r>
          </w:p>
          <w:p w:rsidR="000F4CE4" w:rsidRPr="002D7020" w:rsidRDefault="000F4CE4" w:rsidP="002D7020">
            <w:pPr>
              <w:pStyle w:val="a7"/>
              <w:ind w:firstLine="142"/>
              <w:jc w:val="center"/>
              <w:rPr>
                <w:rFonts w:ascii="Times New Roman" w:hAnsi="Times New Roman"/>
                <w:spacing w:val="4"/>
                <w:sz w:val="24"/>
                <w:szCs w:val="24"/>
              </w:rPr>
            </w:pPr>
            <w:r w:rsidRPr="002D7020">
              <w:rPr>
                <w:rFonts w:ascii="Times New Roman" w:hAnsi="Times New Roman"/>
                <w:spacing w:val="4"/>
                <w:sz w:val="24"/>
                <w:szCs w:val="24"/>
              </w:rPr>
              <w:t>«Ремонт и содержание автомобильных дорог общего пользования местного значения на территории Кулотинского городского поселения</w:t>
            </w:r>
          </w:p>
          <w:p w:rsidR="000F4CE4" w:rsidRPr="002D7020" w:rsidRDefault="000F4CE4" w:rsidP="002D7020">
            <w:pPr>
              <w:pStyle w:val="a7"/>
              <w:ind w:firstLine="142"/>
              <w:jc w:val="center"/>
              <w:rPr>
                <w:rFonts w:ascii="Times New Roman" w:hAnsi="Times New Roman"/>
                <w:spacing w:val="4"/>
                <w:sz w:val="24"/>
                <w:szCs w:val="24"/>
              </w:rPr>
            </w:pPr>
            <w:r w:rsidRPr="002D7020">
              <w:rPr>
                <w:rFonts w:ascii="Times New Roman" w:hAnsi="Times New Roman"/>
                <w:spacing w:val="4"/>
                <w:sz w:val="24"/>
                <w:szCs w:val="24"/>
              </w:rPr>
              <w:t>на 2020-2022 годы» от 14.01.2020г. № 3</w:t>
            </w:r>
          </w:p>
          <w:p w:rsidR="000F4CE4" w:rsidRPr="002D7020" w:rsidRDefault="000F4CE4" w:rsidP="002D7020">
            <w:pPr>
              <w:pStyle w:val="a7"/>
              <w:ind w:firstLine="142"/>
              <w:jc w:val="center"/>
              <w:rPr>
                <w:rFonts w:ascii="Times New Roman" w:hAnsi="Times New Roman"/>
                <w:spacing w:val="4"/>
                <w:sz w:val="24"/>
                <w:szCs w:val="24"/>
              </w:rPr>
            </w:pPr>
          </w:p>
        </w:tc>
      </w:tr>
      <w:tr w:rsidR="000F4CE4" w:rsidRPr="002D7020"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8</w:t>
            </w:r>
          </w:p>
        </w:tc>
        <w:tc>
          <w:tcPr>
            <w:tcW w:w="3969" w:type="dxa"/>
            <w:tcBorders>
              <w:top w:val="single" w:sz="4" w:space="0" w:color="000000"/>
              <w:left w:val="single" w:sz="4" w:space="0" w:color="000000"/>
              <w:bottom w:val="single" w:sz="4" w:space="0" w:color="000000"/>
            </w:tcBorders>
          </w:tcPr>
          <w:p w:rsidR="000F4CE4" w:rsidRPr="002D7020" w:rsidRDefault="000F4CE4" w:rsidP="002D7020">
            <w:pPr>
              <w:pStyle w:val="a7"/>
              <w:ind w:right="-251" w:firstLine="142"/>
              <w:rPr>
                <w:rFonts w:ascii="Times New Roman" w:hAnsi="Times New Roman"/>
                <w:sz w:val="24"/>
                <w:szCs w:val="24"/>
              </w:rPr>
            </w:pPr>
            <w:r w:rsidRPr="002D7020">
              <w:rPr>
                <w:rFonts w:ascii="Times New Roman" w:hAnsi="Times New Roman"/>
                <w:sz w:val="24"/>
                <w:szCs w:val="24"/>
              </w:rPr>
              <w:t>Ремонт асфальтобетонного покрытия ул</w:t>
            </w:r>
            <w:proofErr w:type="gramStart"/>
            <w:r w:rsidRPr="002D7020">
              <w:rPr>
                <w:rFonts w:ascii="Times New Roman" w:hAnsi="Times New Roman"/>
                <w:sz w:val="24"/>
                <w:szCs w:val="24"/>
              </w:rPr>
              <w:t>.Л</w:t>
            </w:r>
            <w:proofErr w:type="gramEnd"/>
            <w:r w:rsidRPr="002D7020">
              <w:rPr>
                <w:rFonts w:ascii="Times New Roman" w:hAnsi="Times New Roman"/>
                <w:sz w:val="24"/>
                <w:szCs w:val="24"/>
              </w:rPr>
              <w:t>енина                 р.п. Кулотино (753,5 м)</w:t>
            </w:r>
          </w:p>
        </w:tc>
        <w:tc>
          <w:tcPr>
            <w:tcW w:w="2268" w:type="dxa"/>
            <w:gridSpan w:val="2"/>
            <w:tcBorders>
              <w:top w:val="single" w:sz="4" w:space="0" w:color="000000"/>
              <w:left w:val="single" w:sz="4" w:space="0" w:color="000000"/>
              <w:bottom w:val="single" w:sz="4" w:space="0" w:color="000000"/>
            </w:tcBorders>
          </w:tcPr>
          <w:p w:rsidR="000F4CE4" w:rsidRPr="002D7020" w:rsidRDefault="000F4CE4" w:rsidP="002D7020">
            <w:pPr>
              <w:spacing w:after="0" w:line="240" w:lineRule="auto"/>
              <w:ind w:right="-251" w:firstLine="142"/>
              <w:rPr>
                <w:rFonts w:ascii="Times New Roman" w:hAnsi="Times New Roman" w:cs="Times New Roman"/>
                <w:sz w:val="24"/>
                <w:szCs w:val="24"/>
              </w:rPr>
            </w:pPr>
            <w:r w:rsidRPr="002D7020">
              <w:rPr>
                <w:rFonts w:ascii="Times New Roman" w:hAnsi="Times New Roman" w:cs="Times New Roman"/>
                <w:sz w:val="24"/>
                <w:szCs w:val="24"/>
              </w:rPr>
              <w:t>р.п. Кулотино</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0"/>
              <w:spacing w:before="0" w:after="0"/>
              <w:ind w:left="-65" w:right="-251" w:firstLine="142"/>
              <w:jc w:val="center"/>
              <w:rPr>
                <w:sz w:val="24"/>
                <w:szCs w:val="24"/>
              </w:rPr>
            </w:pPr>
            <w:r w:rsidRPr="002D7020">
              <w:rPr>
                <w:sz w:val="24"/>
                <w:szCs w:val="24"/>
              </w:rPr>
              <w:t>2021</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right="-251" w:firstLine="19"/>
              <w:jc w:val="center"/>
              <w:rPr>
                <w:rFonts w:ascii="Times New Roman" w:hAnsi="Times New Roman"/>
                <w:spacing w:val="4"/>
                <w:sz w:val="24"/>
                <w:szCs w:val="24"/>
              </w:rPr>
            </w:pPr>
            <w:r w:rsidRPr="002D7020">
              <w:rPr>
                <w:rFonts w:ascii="Times New Roman" w:hAnsi="Times New Roman"/>
                <w:spacing w:val="4"/>
                <w:sz w:val="24"/>
                <w:szCs w:val="24"/>
              </w:rPr>
              <w:t>-«-</w:t>
            </w:r>
          </w:p>
        </w:tc>
      </w:tr>
      <w:tr w:rsidR="000F4CE4" w:rsidRPr="002D7020"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9</w:t>
            </w:r>
          </w:p>
        </w:tc>
        <w:tc>
          <w:tcPr>
            <w:tcW w:w="3969" w:type="dxa"/>
            <w:tcBorders>
              <w:top w:val="single" w:sz="4" w:space="0" w:color="000000"/>
              <w:left w:val="single" w:sz="4" w:space="0" w:color="000000"/>
              <w:bottom w:val="single" w:sz="4" w:space="0" w:color="000000"/>
            </w:tcBorders>
          </w:tcPr>
          <w:p w:rsidR="000F4CE4" w:rsidRPr="002D7020" w:rsidRDefault="000F4CE4" w:rsidP="002D7020">
            <w:pPr>
              <w:pStyle w:val="a7"/>
              <w:ind w:right="-251" w:firstLine="142"/>
              <w:rPr>
                <w:rFonts w:ascii="Times New Roman" w:hAnsi="Times New Roman"/>
                <w:sz w:val="24"/>
                <w:szCs w:val="24"/>
              </w:rPr>
            </w:pPr>
            <w:r w:rsidRPr="002D7020">
              <w:rPr>
                <w:rFonts w:ascii="Times New Roman" w:hAnsi="Times New Roman"/>
                <w:sz w:val="24"/>
                <w:szCs w:val="24"/>
              </w:rPr>
              <w:t>Ремонт асфальтобетонного покрытия ул</w:t>
            </w:r>
            <w:proofErr w:type="gramStart"/>
            <w:r w:rsidRPr="002D7020">
              <w:rPr>
                <w:rFonts w:ascii="Times New Roman" w:hAnsi="Times New Roman"/>
                <w:sz w:val="24"/>
                <w:szCs w:val="24"/>
              </w:rPr>
              <w:t>.К</w:t>
            </w:r>
            <w:proofErr w:type="gramEnd"/>
            <w:r w:rsidRPr="002D7020">
              <w:rPr>
                <w:rFonts w:ascii="Times New Roman" w:hAnsi="Times New Roman"/>
                <w:sz w:val="24"/>
                <w:szCs w:val="24"/>
              </w:rPr>
              <w:t>ооперативная                 р.п. Кулотино (295 м)</w:t>
            </w:r>
          </w:p>
        </w:tc>
        <w:tc>
          <w:tcPr>
            <w:tcW w:w="2268" w:type="dxa"/>
            <w:gridSpan w:val="2"/>
            <w:tcBorders>
              <w:top w:val="single" w:sz="4" w:space="0" w:color="000000"/>
              <w:left w:val="single" w:sz="4" w:space="0" w:color="000000"/>
              <w:bottom w:val="single" w:sz="4" w:space="0" w:color="000000"/>
            </w:tcBorders>
          </w:tcPr>
          <w:p w:rsidR="000F4CE4" w:rsidRPr="002D7020" w:rsidRDefault="000F4CE4" w:rsidP="002D7020">
            <w:pPr>
              <w:spacing w:after="0" w:line="240" w:lineRule="auto"/>
              <w:ind w:right="-251" w:firstLine="142"/>
              <w:rPr>
                <w:rFonts w:ascii="Times New Roman" w:hAnsi="Times New Roman" w:cs="Times New Roman"/>
                <w:sz w:val="24"/>
                <w:szCs w:val="24"/>
              </w:rPr>
            </w:pPr>
            <w:r w:rsidRPr="002D7020">
              <w:rPr>
                <w:rFonts w:ascii="Times New Roman" w:hAnsi="Times New Roman" w:cs="Times New Roman"/>
                <w:sz w:val="24"/>
                <w:szCs w:val="24"/>
              </w:rPr>
              <w:t>р.п. Кулотино</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0"/>
              <w:spacing w:before="0" w:after="0"/>
              <w:ind w:left="-65" w:right="-251" w:firstLine="142"/>
              <w:jc w:val="center"/>
              <w:rPr>
                <w:sz w:val="24"/>
                <w:szCs w:val="24"/>
              </w:rPr>
            </w:pPr>
            <w:r w:rsidRPr="002D7020">
              <w:rPr>
                <w:sz w:val="24"/>
                <w:szCs w:val="24"/>
              </w:rPr>
              <w:t>2022</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right="-251" w:firstLine="19"/>
              <w:jc w:val="center"/>
              <w:rPr>
                <w:rFonts w:ascii="Times New Roman" w:hAnsi="Times New Roman"/>
                <w:spacing w:val="4"/>
                <w:sz w:val="24"/>
                <w:szCs w:val="24"/>
              </w:rPr>
            </w:pPr>
            <w:r w:rsidRPr="002D7020">
              <w:rPr>
                <w:rFonts w:ascii="Times New Roman" w:hAnsi="Times New Roman"/>
                <w:spacing w:val="4"/>
                <w:sz w:val="24"/>
                <w:szCs w:val="24"/>
              </w:rPr>
              <w:t>-«-</w:t>
            </w:r>
          </w:p>
        </w:tc>
      </w:tr>
      <w:tr w:rsidR="000F4CE4" w:rsidRPr="002D7020" w:rsidTr="00C44706">
        <w:trPr>
          <w:trHeight w:val="339"/>
        </w:trPr>
        <w:tc>
          <w:tcPr>
            <w:tcW w:w="10419" w:type="dxa"/>
            <w:gridSpan w:val="8"/>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a7"/>
              <w:ind w:left="-108" w:right="-251" w:firstLine="142"/>
              <w:jc w:val="center"/>
              <w:rPr>
                <w:rFonts w:ascii="Times New Roman" w:hAnsi="Times New Roman"/>
                <w:sz w:val="24"/>
                <w:szCs w:val="24"/>
              </w:rPr>
            </w:pPr>
            <w:r w:rsidRPr="002D7020">
              <w:rPr>
                <w:rFonts w:ascii="Times New Roman" w:hAnsi="Times New Roman"/>
                <w:b/>
                <w:bCs/>
                <w:i/>
                <w:sz w:val="24"/>
                <w:szCs w:val="24"/>
              </w:rPr>
              <w:t>Объекты социальной инфраструктуры</w:t>
            </w:r>
          </w:p>
        </w:tc>
        <w:tc>
          <w:tcPr>
            <w:tcW w:w="2224" w:type="dxa"/>
          </w:tcPr>
          <w:p w:rsidR="000F4CE4" w:rsidRPr="002D7020" w:rsidRDefault="000F4CE4" w:rsidP="002D7020">
            <w:pPr>
              <w:spacing w:after="0" w:line="240" w:lineRule="auto"/>
              <w:rPr>
                <w:rFonts w:ascii="Times New Roman" w:hAnsi="Times New Roman" w:cs="Times New Roman"/>
                <w:sz w:val="24"/>
                <w:szCs w:val="24"/>
              </w:rPr>
            </w:pPr>
          </w:p>
        </w:tc>
        <w:tc>
          <w:tcPr>
            <w:tcW w:w="2224" w:type="dxa"/>
          </w:tcPr>
          <w:p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 ое городское поселение</w:t>
            </w:r>
          </w:p>
        </w:tc>
      </w:tr>
      <w:tr w:rsidR="000F4CE4" w:rsidRPr="002D7020" w:rsidTr="00C44706">
        <w:trPr>
          <w:gridAfter w:val="2"/>
          <w:wAfter w:w="4448" w:type="dxa"/>
          <w:trHeight w:val="349"/>
        </w:trPr>
        <w:tc>
          <w:tcPr>
            <w:tcW w:w="10419" w:type="dxa"/>
            <w:gridSpan w:val="8"/>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a7"/>
              <w:ind w:right="-251" w:firstLine="142"/>
              <w:jc w:val="center"/>
              <w:rPr>
                <w:rFonts w:ascii="Times New Roman" w:hAnsi="Times New Roman"/>
                <w:sz w:val="24"/>
                <w:szCs w:val="24"/>
              </w:rPr>
            </w:pPr>
            <w:r w:rsidRPr="002D7020">
              <w:rPr>
                <w:rFonts w:ascii="Times New Roman" w:hAnsi="Times New Roman"/>
                <w:b/>
                <w:bCs/>
                <w:i/>
                <w:sz w:val="24"/>
                <w:szCs w:val="24"/>
              </w:rPr>
              <w:t>В сфере образования</w:t>
            </w:r>
          </w:p>
        </w:tc>
      </w:tr>
      <w:tr w:rsidR="000F4CE4" w:rsidRPr="002D7020"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10</w:t>
            </w:r>
          </w:p>
        </w:tc>
        <w:tc>
          <w:tcPr>
            <w:tcW w:w="4110" w:type="dxa"/>
            <w:gridSpan w:val="2"/>
            <w:tcBorders>
              <w:top w:val="single" w:sz="4" w:space="0" w:color="000000"/>
              <w:left w:val="single" w:sz="4" w:space="0" w:color="000000"/>
              <w:bottom w:val="single" w:sz="4" w:space="0" w:color="000000"/>
            </w:tcBorders>
          </w:tcPr>
          <w:p w:rsidR="000F4CE4" w:rsidRPr="002D7020" w:rsidRDefault="000F4CE4" w:rsidP="002D7020">
            <w:pPr>
              <w:pStyle w:val="a7"/>
              <w:ind w:right="-251" w:firstLine="142"/>
              <w:rPr>
                <w:rFonts w:ascii="Times New Roman" w:hAnsi="Times New Roman"/>
                <w:sz w:val="24"/>
                <w:szCs w:val="24"/>
              </w:rPr>
            </w:pPr>
            <w:r w:rsidRPr="002D7020">
              <w:rPr>
                <w:rFonts w:ascii="Times New Roman" w:hAnsi="Times New Roman"/>
                <w:sz w:val="24"/>
                <w:szCs w:val="24"/>
              </w:rPr>
              <w:t>Сохранение существующей системы  учреждений образования  и их реконструкция и модернизация</w:t>
            </w:r>
          </w:p>
        </w:tc>
        <w:tc>
          <w:tcPr>
            <w:tcW w:w="2127" w:type="dxa"/>
            <w:tcBorders>
              <w:top w:val="single" w:sz="4" w:space="0" w:color="000000"/>
              <w:left w:val="single" w:sz="4" w:space="0" w:color="000000"/>
              <w:bottom w:val="single" w:sz="4" w:space="0" w:color="000000"/>
            </w:tcBorders>
            <w:vAlign w:val="center"/>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Кулотинское городское поселение</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a7"/>
              <w:ind w:right="-251" w:firstLine="0"/>
              <w:jc w:val="center"/>
              <w:rPr>
                <w:rFonts w:ascii="Times New Roman" w:hAnsi="Times New Roman"/>
                <w:sz w:val="24"/>
                <w:szCs w:val="24"/>
              </w:rPr>
            </w:pPr>
            <w:r w:rsidRPr="002D7020">
              <w:rPr>
                <w:rFonts w:ascii="Times New Roman" w:hAnsi="Times New Roman"/>
                <w:sz w:val="24"/>
                <w:szCs w:val="24"/>
              </w:rPr>
              <w:t>2019-2040 гг.</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Генплан 2011</w:t>
            </w:r>
          </w:p>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Программа комплексного развития социальной инфраструктуры Кулотинского городского поселения</w:t>
            </w:r>
          </w:p>
        </w:tc>
      </w:tr>
      <w:tr w:rsidR="000F4CE4" w:rsidRPr="002D7020"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11</w:t>
            </w:r>
          </w:p>
        </w:tc>
        <w:tc>
          <w:tcPr>
            <w:tcW w:w="4110" w:type="dxa"/>
            <w:gridSpan w:val="2"/>
            <w:tcBorders>
              <w:top w:val="single" w:sz="4" w:space="0" w:color="000000"/>
              <w:left w:val="single" w:sz="4" w:space="0" w:color="000000"/>
              <w:bottom w:val="single" w:sz="4" w:space="0" w:color="000000"/>
            </w:tcBorders>
          </w:tcPr>
          <w:p w:rsidR="000F4CE4" w:rsidRPr="002D7020" w:rsidRDefault="000F4CE4" w:rsidP="002D7020">
            <w:pPr>
              <w:pStyle w:val="a7"/>
              <w:ind w:right="-251" w:firstLine="142"/>
              <w:rPr>
                <w:rFonts w:ascii="Times New Roman" w:hAnsi="Times New Roman"/>
                <w:sz w:val="24"/>
                <w:szCs w:val="24"/>
              </w:rPr>
            </w:pPr>
            <w:r w:rsidRPr="002D7020">
              <w:rPr>
                <w:rFonts w:ascii="Times New Roman" w:hAnsi="Times New Roman"/>
                <w:sz w:val="24"/>
                <w:szCs w:val="24"/>
              </w:rPr>
              <w:t xml:space="preserve">развитие муниципальной системы образования в соответствии с растущими потребностями населения; </w:t>
            </w:r>
          </w:p>
          <w:p w:rsidR="000F4CE4" w:rsidRPr="002D7020" w:rsidRDefault="000F4CE4" w:rsidP="002D7020">
            <w:pPr>
              <w:pStyle w:val="a7"/>
              <w:ind w:right="-251" w:firstLine="142"/>
              <w:rPr>
                <w:rFonts w:ascii="Times New Roman" w:hAnsi="Times New Roman"/>
                <w:sz w:val="24"/>
                <w:szCs w:val="24"/>
              </w:rPr>
            </w:pPr>
          </w:p>
        </w:tc>
        <w:tc>
          <w:tcPr>
            <w:tcW w:w="2127" w:type="dxa"/>
            <w:tcBorders>
              <w:top w:val="single" w:sz="4" w:space="0" w:color="000000"/>
              <w:left w:val="single" w:sz="4" w:space="0" w:color="000000"/>
              <w:bottom w:val="single" w:sz="4" w:space="0" w:color="000000"/>
            </w:tcBorders>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Кулотинское городское поселение</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a7"/>
              <w:ind w:right="-251" w:firstLine="142"/>
              <w:jc w:val="center"/>
              <w:rPr>
                <w:rFonts w:ascii="Times New Roman" w:hAnsi="Times New Roman"/>
                <w:sz w:val="24"/>
                <w:szCs w:val="24"/>
              </w:rPr>
            </w:pPr>
            <w:r w:rsidRPr="002D7020">
              <w:rPr>
                <w:rFonts w:ascii="Times New Roman" w:hAnsi="Times New Roman"/>
                <w:sz w:val="24"/>
                <w:szCs w:val="24"/>
              </w:rPr>
              <w:t>2040 г.</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Генплан, Программа комплексного развития социальной инфраструктуры Кулотинского городского поселения</w:t>
            </w:r>
          </w:p>
        </w:tc>
      </w:tr>
      <w:tr w:rsidR="000F4CE4" w:rsidRPr="002D7020"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lastRenderedPageBreak/>
              <w:t>12</w:t>
            </w:r>
          </w:p>
        </w:tc>
        <w:tc>
          <w:tcPr>
            <w:tcW w:w="4110" w:type="dxa"/>
            <w:gridSpan w:val="2"/>
            <w:tcBorders>
              <w:top w:val="single" w:sz="4" w:space="0" w:color="000000"/>
              <w:left w:val="single" w:sz="4" w:space="0" w:color="000000"/>
              <w:bottom w:val="single" w:sz="4" w:space="0" w:color="000000"/>
            </w:tcBorders>
          </w:tcPr>
          <w:p w:rsidR="000F4CE4" w:rsidRPr="002D7020" w:rsidRDefault="000F4CE4" w:rsidP="002D7020">
            <w:pPr>
              <w:pStyle w:val="a7"/>
              <w:ind w:right="-251" w:firstLine="142"/>
              <w:rPr>
                <w:rFonts w:ascii="Times New Roman" w:hAnsi="Times New Roman"/>
                <w:sz w:val="24"/>
                <w:szCs w:val="24"/>
              </w:rPr>
            </w:pPr>
            <w:r w:rsidRPr="002D7020">
              <w:rPr>
                <w:rFonts w:ascii="Times New Roman" w:hAnsi="Times New Roman"/>
                <w:sz w:val="24"/>
                <w:szCs w:val="24"/>
              </w:rPr>
              <w:t>плановый ремонт дошкольных и средних образовательных заведений;</w:t>
            </w:r>
          </w:p>
          <w:p w:rsidR="000F4CE4" w:rsidRPr="002D7020" w:rsidRDefault="000F4CE4" w:rsidP="002D7020">
            <w:pPr>
              <w:pStyle w:val="a7"/>
              <w:ind w:right="-251" w:firstLine="142"/>
              <w:rPr>
                <w:rFonts w:ascii="Times New Roman" w:hAnsi="Times New Roman"/>
                <w:sz w:val="24"/>
                <w:szCs w:val="24"/>
              </w:rPr>
            </w:pPr>
          </w:p>
        </w:tc>
        <w:tc>
          <w:tcPr>
            <w:tcW w:w="2127" w:type="dxa"/>
            <w:tcBorders>
              <w:top w:val="single" w:sz="4" w:space="0" w:color="000000"/>
              <w:left w:val="single" w:sz="4" w:space="0" w:color="000000"/>
              <w:bottom w:val="single" w:sz="4" w:space="0" w:color="000000"/>
            </w:tcBorders>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Кулотинское городское поселение</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a7"/>
              <w:ind w:right="-108" w:firstLine="0"/>
              <w:jc w:val="center"/>
              <w:rPr>
                <w:rFonts w:ascii="Times New Roman" w:hAnsi="Times New Roman"/>
                <w:sz w:val="24"/>
                <w:szCs w:val="24"/>
              </w:rPr>
            </w:pPr>
            <w:r w:rsidRPr="002D7020">
              <w:rPr>
                <w:rFonts w:ascii="Times New Roman" w:hAnsi="Times New Roman"/>
                <w:sz w:val="24"/>
                <w:szCs w:val="24"/>
              </w:rPr>
              <w:t xml:space="preserve">2022-2030 </w:t>
            </w:r>
            <w:proofErr w:type="gramStart"/>
            <w:r w:rsidRPr="002D7020">
              <w:rPr>
                <w:rFonts w:ascii="Times New Roman" w:hAnsi="Times New Roman"/>
                <w:sz w:val="24"/>
                <w:szCs w:val="24"/>
              </w:rPr>
              <w:t>гг</w:t>
            </w:r>
            <w:proofErr w:type="gramEnd"/>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Программа комплексного развития социальной инфраструктуры Кулотинского городского поселения</w:t>
            </w:r>
          </w:p>
        </w:tc>
      </w:tr>
      <w:tr w:rsidR="000F4CE4" w:rsidRPr="002D7020"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13</w:t>
            </w:r>
          </w:p>
        </w:tc>
        <w:tc>
          <w:tcPr>
            <w:tcW w:w="4110" w:type="dxa"/>
            <w:gridSpan w:val="2"/>
            <w:tcBorders>
              <w:top w:val="single" w:sz="4" w:space="0" w:color="000000"/>
              <w:left w:val="single" w:sz="4" w:space="0" w:color="000000"/>
              <w:bottom w:val="single" w:sz="4" w:space="0" w:color="000000"/>
            </w:tcBorders>
          </w:tcPr>
          <w:p w:rsidR="000F4CE4" w:rsidRPr="002D7020" w:rsidRDefault="000F4CE4" w:rsidP="002D7020">
            <w:pPr>
              <w:pStyle w:val="a7"/>
              <w:ind w:right="-251" w:firstLine="142"/>
              <w:rPr>
                <w:rFonts w:ascii="Times New Roman" w:hAnsi="Times New Roman"/>
                <w:sz w:val="24"/>
                <w:szCs w:val="24"/>
              </w:rPr>
            </w:pPr>
            <w:r w:rsidRPr="002D7020">
              <w:rPr>
                <w:rFonts w:ascii="Times New Roman" w:hAnsi="Times New Roman"/>
                <w:sz w:val="24"/>
                <w:szCs w:val="24"/>
              </w:rPr>
              <w:t>Внедрение информационных технологий в процесс обучения и воспитания. Компьютеризация процесса обучения.</w:t>
            </w:r>
          </w:p>
          <w:p w:rsidR="000F4CE4" w:rsidRPr="002D7020" w:rsidRDefault="000F4CE4" w:rsidP="002D7020">
            <w:pPr>
              <w:pStyle w:val="a7"/>
              <w:ind w:right="-251" w:firstLine="142"/>
              <w:rPr>
                <w:rFonts w:ascii="Times New Roman" w:hAnsi="Times New Roman"/>
                <w:sz w:val="24"/>
                <w:szCs w:val="24"/>
              </w:rPr>
            </w:pPr>
          </w:p>
        </w:tc>
        <w:tc>
          <w:tcPr>
            <w:tcW w:w="2127" w:type="dxa"/>
            <w:tcBorders>
              <w:top w:val="single" w:sz="4" w:space="0" w:color="000000"/>
              <w:left w:val="single" w:sz="4" w:space="0" w:color="000000"/>
              <w:bottom w:val="single" w:sz="4" w:space="0" w:color="000000"/>
            </w:tcBorders>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Кулотинское городское поселение</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a7"/>
              <w:ind w:right="-108" w:firstLine="0"/>
              <w:jc w:val="center"/>
              <w:rPr>
                <w:rFonts w:ascii="Times New Roman" w:hAnsi="Times New Roman"/>
                <w:sz w:val="24"/>
                <w:szCs w:val="24"/>
              </w:rPr>
            </w:pPr>
            <w:r w:rsidRPr="002D7020">
              <w:rPr>
                <w:rFonts w:ascii="Times New Roman" w:hAnsi="Times New Roman"/>
                <w:sz w:val="24"/>
                <w:szCs w:val="24"/>
              </w:rPr>
              <w:t>2020-2040 гг.</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Программа комплексного развития социальной инфраструктуры Кулотинского городского поселения</w:t>
            </w:r>
          </w:p>
        </w:tc>
      </w:tr>
      <w:tr w:rsidR="000F4CE4" w:rsidRPr="002D7020" w:rsidTr="00C44706">
        <w:trPr>
          <w:gridAfter w:val="2"/>
          <w:wAfter w:w="4448" w:type="dxa"/>
          <w:trHeight w:val="369"/>
        </w:trPr>
        <w:tc>
          <w:tcPr>
            <w:tcW w:w="817" w:type="dxa"/>
            <w:gridSpan w:val="2"/>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firstLine="142"/>
              <w:jc w:val="center"/>
              <w:rPr>
                <w:rFonts w:ascii="Times New Roman" w:hAnsi="Times New Roman"/>
                <w:sz w:val="24"/>
                <w:szCs w:val="24"/>
              </w:rPr>
            </w:pPr>
          </w:p>
        </w:tc>
        <w:tc>
          <w:tcPr>
            <w:tcW w:w="4110" w:type="dxa"/>
            <w:gridSpan w:val="2"/>
            <w:tcBorders>
              <w:top w:val="single" w:sz="4" w:space="0" w:color="000000"/>
              <w:left w:val="single" w:sz="4" w:space="0" w:color="000000"/>
              <w:bottom w:val="single" w:sz="4" w:space="0" w:color="000000"/>
            </w:tcBorders>
          </w:tcPr>
          <w:p w:rsidR="000F4CE4" w:rsidRPr="002D7020" w:rsidRDefault="000F4CE4" w:rsidP="002D7020">
            <w:pPr>
              <w:pStyle w:val="a7"/>
              <w:ind w:firstLine="142"/>
              <w:rPr>
                <w:rFonts w:ascii="Times New Roman" w:hAnsi="Times New Roman"/>
                <w:sz w:val="24"/>
                <w:szCs w:val="24"/>
              </w:rPr>
            </w:pPr>
            <w:r w:rsidRPr="002D7020">
              <w:rPr>
                <w:rFonts w:ascii="Times New Roman" w:hAnsi="Times New Roman"/>
                <w:b/>
                <w:bCs/>
                <w:i/>
                <w:sz w:val="24"/>
                <w:szCs w:val="24"/>
              </w:rPr>
              <w:t>В сфере физической культуры и спорта</w:t>
            </w:r>
          </w:p>
        </w:tc>
        <w:tc>
          <w:tcPr>
            <w:tcW w:w="2127" w:type="dxa"/>
            <w:tcBorders>
              <w:top w:val="single" w:sz="4" w:space="0" w:color="000000"/>
              <w:left w:val="single" w:sz="4" w:space="0" w:color="000000"/>
              <w:bottom w:val="single" w:sz="4" w:space="0" w:color="000000"/>
            </w:tcBorders>
            <w:vAlign w:val="center"/>
          </w:tcPr>
          <w:p w:rsidR="000F4CE4" w:rsidRPr="002D7020" w:rsidRDefault="000F4CE4" w:rsidP="002D7020">
            <w:pPr>
              <w:pStyle w:val="a7"/>
              <w:ind w:firstLine="142"/>
              <w:jc w:val="center"/>
              <w:rPr>
                <w:rFonts w:ascii="Times New Roman" w:hAnsi="Times New Roman"/>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a7"/>
              <w:ind w:firstLine="142"/>
              <w:jc w:val="center"/>
              <w:rPr>
                <w:rFonts w:ascii="Times New Roman" w:hAnsi="Times New Roman"/>
                <w:sz w:val="24"/>
                <w:szCs w:val="24"/>
              </w:rPr>
            </w:pP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142"/>
              <w:rPr>
                <w:rFonts w:ascii="Times New Roman" w:hAnsi="Times New Roman"/>
                <w:sz w:val="24"/>
                <w:szCs w:val="24"/>
              </w:rPr>
            </w:pPr>
          </w:p>
        </w:tc>
      </w:tr>
      <w:tr w:rsidR="000F4CE4" w:rsidRPr="002D7020" w:rsidTr="00C44706">
        <w:trPr>
          <w:gridAfter w:val="2"/>
          <w:wAfter w:w="4448" w:type="dxa"/>
          <w:trHeight w:val="1455"/>
        </w:trPr>
        <w:tc>
          <w:tcPr>
            <w:tcW w:w="817" w:type="dxa"/>
            <w:gridSpan w:val="2"/>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14</w:t>
            </w:r>
          </w:p>
        </w:tc>
        <w:tc>
          <w:tcPr>
            <w:tcW w:w="3969" w:type="dxa"/>
            <w:tcBorders>
              <w:top w:val="single" w:sz="4" w:space="0" w:color="000000"/>
              <w:left w:val="single" w:sz="4" w:space="0" w:color="000000"/>
              <w:bottom w:val="single" w:sz="4" w:space="0" w:color="000000"/>
            </w:tcBorders>
          </w:tcPr>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приобретение и установка детских спортивных площадок;</w:t>
            </w:r>
          </w:p>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приобретение и установка комплексных спортивных площадок для сдачи норм всероссийского комплекса ГТО.</w:t>
            </w:r>
          </w:p>
          <w:p w:rsidR="000F4CE4" w:rsidRPr="002D7020" w:rsidRDefault="000F4CE4" w:rsidP="002D7020">
            <w:pPr>
              <w:pStyle w:val="a7"/>
              <w:ind w:right="-108" w:hanging="108"/>
              <w:rPr>
                <w:rFonts w:ascii="Times New Roman" w:hAnsi="Times New Roman"/>
                <w:sz w:val="24"/>
                <w:szCs w:val="24"/>
              </w:rPr>
            </w:pPr>
          </w:p>
        </w:tc>
        <w:tc>
          <w:tcPr>
            <w:tcW w:w="2268" w:type="dxa"/>
            <w:gridSpan w:val="2"/>
            <w:tcBorders>
              <w:top w:val="single" w:sz="4" w:space="0" w:color="000000"/>
              <w:left w:val="single" w:sz="4" w:space="0" w:color="000000"/>
              <w:bottom w:val="single" w:sz="4" w:space="0" w:color="000000"/>
            </w:tcBorders>
            <w:vAlign w:val="center"/>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Кулотинское городское поселение</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a7"/>
              <w:ind w:right="-108" w:firstLine="0"/>
              <w:jc w:val="center"/>
              <w:rPr>
                <w:rFonts w:ascii="Times New Roman" w:hAnsi="Times New Roman"/>
                <w:sz w:val="24"/>
                <w:szCs w:val="24"/>
              </w:rPr>
            </w:pPr>
            <w:r w:rsidRPr="002D7020">
              <w:rPr>
                <w:rFonts w:ascii="Times New Roman" w:hAnsi="Times New Roman"/>
                <w:sz w:val="24"/>
                <w:szCs w:val="24"/>
              </w:rPr>
              <w:t>2022-2040 гг.</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Программа комплексного развития социальной инфраструктуры Кулотинского городского поселения на 2018-2022 годы и на период до 2030 года</w:t>
            </w:r>
          </w:p>
        </w:tc>
      </w:tr>
      <w:tr w:rsidR="000F4CE4" w:rsidRPr="002D7020" w:rsidTr="00C44706">
        <w:trPr>
          <w:gridAfter w:val="2"/>
          <w:wAfter w:w="4448" w:type="dxa"/>
          <w:trHeight w:val="1455"/>
        </w:trPr>
        <w:tc>
          <w:tcPr>
            <w:tcW w:w="817" w:type="dxa"/>
            <w:gridSpan w:val="2"/>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15</w:t>
            </w:r>
          </w:p>
        </w:tc>
        <w:tc>
          <w:tcPr>
            <w:tcW w:w="3969" w:type="dxa"/>
            <w:tcBorders>
              <w:top w:val="single" w:sz="4" w:space="0" w:color="000000"/>
              <w:left w:val="single" w:sz="4" w:space="0" w:color="000000"/>
              <w:bottom w:val="single" w:sz="4" w:space="0" w:color="000000"/>
            </w:tcBorders>
          </w:tcPr>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Строительство плоскостных спортивных сооружений</w:t>
            </w:r>
          </w:p>
        </w:tc>
        <w:tc>
          <w:tcPr>
            <w:tcW w:w="2268" w:type="dxa"/>
            <w:gridSpan w:val="2"/>
            <w:tcBorders>
              <w:top w:val="single" w:sz="4" w:space="0" w:color="000000"/>
              <w:left w:val="single" w:sz="4" w:space="0" w:color="000000"/>
              <w:bottom w:val="single" w:sz="4" w:space="0" w:color="000000"/>
            </w:tcBorders>
            <w:vAlign w:val="center"/>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Кулотинское городское поселение</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a7"/>
              <w:ind w:right="-108" w:firstLine="0"/>
              <w:jc w:val="center"/>
              <w:rPr>
                <w:rFonts w:ascii="Times New Roman" w:hAnsi="Times New Roman"/>
                <w:sz w:val="24"/>
                <w:szCs w:val="24"/>
              </w:rPr>
            </w:pPr>
            <w:r w:rsidRPr="002D7020">
              <w:rPr>
                <w:rFonts w:ascii="Times New Roman" w:hAnsi="Times New Roman"/>
                <w:sz w:val="24"/>
                <w:szCs w:val="24"/>
              </w:rPr>
              <w:t>2040 гг.</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Генплан, Нормативы градостроительного проектирования</w:t>
            </w:r>
          </w:p>
        </w:tc>
      </w:tr>
      <w:tr w:rsidR="000F4CE4" w:rsidRPr="002D7020" w:rsidTr="00C44706">
        <w:trPr>
          <w:gridAfter w:val="2"/>
          <w:wAfter w:w="4448" w:type="dxa"/>
          <w:trHeight w:val="287"/>
        </w:trPr>
        <w:tc>
          <w:tcPr>
            <w:tcW w:w="10419" w:type="dxa"/>
            <w:gridSpan w:val="8"/>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a7"/>
              <w:jc w:val="center"/>
              <w:rPr>
                <w:rFonts w:ascii="Times New Roman" w:hAnsi="Times New Roman"/>
                <w:sz w:val="24"/>
                <w:szCs w:val="24"/>
              </w:rPr>
            </w:pPr>
            <w:r w:rsidRPr="002D7020">
              <w:rPr>
                <w:rFonts w:ascii="Times New Roman" w:hAnsi="Times New Roman"/>
                <w:b/>
                <w:bCs/>
                <w:i/>
                <w:sz w:val="24"/>
                <w:szCs w:val="24"/>
              </w:rPr>
              <w:t>В сфере культуры</w:t>
            </w:r>
          </w:p>
        </w:tc>
      </w:tr>
      <w:tr w:rsidR="000F4CE4" w:rsidRPr="002D7020"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16</w:t>
            </w:r>
          </w:p>
        </w:tc>
        <w:tc>
          <w:tcPr>
            <w:tcW w:w="4110" w:type="dxa"/>
            <w:gridSpan w:val="2"/>
            <w:tcBorders>
              <w:top w:val="single" w:sz="4" w:space="0" w:color="000000"/>
              <w:left w:val="single" w:sz="4" w:space="0" w:color="000000"/>
              <w:bottom w:val="single" w:sz="4" w:space="0" w:color="000000"/>
            </w:tcBorders>
          </w:tcPr>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Сохранение существующей системы  учреждений культуры </w:t>
            </w:r>
          </w:p>
        </w:tc>
        <w:tc>
          <w:tcPr>
            <w:tcW w:w="2127" w:type="dxa"/>
            <w:tcBorders>
              <w:top w:val="single" w:sz="4" w:space="0" w:color="000000"/>
              <w:left w:val="single" w:sz="4" w:space="0" w:color="000000"/>
              <w:bottom w:val="single" w:sz="4" w:space="0" w:color="000000"/>
            </w:tcBorders>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Кулотинское городское поселение</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a7"/>
              <w:ind w:right="-108" w:firstLine="0"/>
              <w:jc w:val="center"/>
              <w:rPr>
                <w:rFonts w:ascii="Times New Roman" w:hAnsi="Times New Roman"/>
                <w:sz w:val="24"/>
                <w:szCs w:val="24"/>
              </w:rPr>
            </w:pPr>
            <w:r w:rsidRPr="002D7020">
              <w:rPr>
                <w:rFonts w:ascii="Times New Roman" w:hAnsi="Times New Roman"/>
                <w:sz w:val="24"/>
                <w:szCs w:val="24"/>
              </w:rPr>
              <w:t>2011-2040 гг.</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Генплан 2011</w:t>
            </w:r>
          </w:p>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Программа комплексного развития социальной инфраструктуры Кулотинского городского поселения</w:t>
            </w:r>
          </w:p>
        </w:tc>
      </w:tr>
      <w:tr w:rsidR="000F4CE4" w:rsidRPr="002D7020"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17</w:t>
            </w:r>
          </w:p>
        </w:tc>
        <w:tc>
          <w:tcPr>
            <w:tcW w:w="4110" w:type="dxa"/>
            <w:gridSpan w:val="2"/>
            <w:tcBorders>
              <w:top w:val="single" w:sz="4" w:space="0" w:color="000000"/>
              <w:left w:val="single" w:sz="4" w:space="0" w:color="000000"/>
              <w:bottom w:val="single" w:sz="4" w:space="0" w:color="000000"/>
            </w:tcBorders>
          </w:tcPr>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модернизация работы учреждений культуры;</w:t>
            </w:r>
          </w:p>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обеспечение равного доступа к культурным благам и возможности реализации творческого </w:t>
            </w:r>
            <w:r w:rsidRPr="002D7020">
              <w:rPr>
                <w:rFonts w:ascii="Times New Roman" w:hAnsi="Times New Roman"/>
                <w:sz w:val="24"/>
                <w:szCs w:val="24"/>
              </w:rPr>
              <w:lastRenderedPageBreak/>
              <w:t>потенциала в сфере культуры и искусства для всех социальных слоев населения;</w:t>
            </w:r>
          </w:p>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информатизация отрасли;</w:t>
            </w:r>
          </w:p>
        </w:tc>
        <w:tc>
          <w:tcPr>
            <w:tcW w:w="2127" w:type="dxa"/>
            <w:tcBorders>
              <w:top w:val="single" w:sz="4" w:space="0" w:color="000000"/>
              <w:left w:val="single" w:sz="4" w:space="0" w:color="000000"/>
              <w:bottom w:val="single" w:sz="4" w:space="0" w:color="000000"/>
            </w:tcBorders>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lastRenderedPageBreak/>
              <w:t>Кулотинское городское поселение</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a7"/>
              <w:ind w:right="-108" w:firstLine="0"/>
              <w:jc w:val="center"/>
              <w:rPr>
                <w:rFonts w:ascii="Times New Roman" w:hAnsi="Times New Roman"/>
                <w:sz w:val="24"/>
                <w:szCs w:val="24"/>
              </w:rPr>
            </w:pPr>
            <w:r w:rsidRPr="002D7020">
              <w:rPr>
                <w:rFonts w:ascii="Times New Roman" w:hAnsi="Times New Roman"/>
                <w:sz w:val="24"/>
                <w:szCs w:val="24"/>
              </w:rPr>
              <w:t>2022-2030 гг.</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 xml:space="preserve">Программа комплексного развития социальной инфраструктуры </w:t>
            </w:r>
            <w:r w:rsidRPr="002D7020">
              <w:rPr>
                <w:rFonts w:ascii="Times New Roman" w:hAnsi="Times New Roman"/>
                <w:sz w:val="24"/>
                <w:szCs w:val="24"/>
              </w:rPr>
              <w:lastRenderedPageBreak/>
              <w:t>Кулотинского городского поселения</w:t>
            </w:r>
          </w:p>
        </w:tc>
      </w:tr>
      <w:tr w:rsidR="000F4CE4" w:rsidRPr="002D7020"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lastRenderedPageBreak/>
              <w:t>18</w:t>
            </w:r>
          </w:p>
        </w:tc>
        <w:tc>
          <w:tcPr>
            <w:tcW w:w="4110" w:type="dxa"/>
            <w:gridSpan w:val="2"/>
            <w:tcBorders>
              <w:top w:val="single" w:sz="4" w:space="0" w:color="000000"/>
              <w:left w:val="single" w:sz="4" w:space="0" w:color="000000"/>
              <w:bottom w:val="single" w:sz="4" w:space="0" w:color="000000"/>
            </w:tcBorders>
          </w:tcPr>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Реконструкция и модернизация  здания МУК «Кулотинский ГДК»</w:t>
            </w:r>
          </w:p>
          <w:p w:rsidR="000F4CE4" w:rsidRPr="002D7020" w:rsidRDefault="000F4CE4" w:rsidP="002D7020">
            <w:pPr>
              <w:pStyle w:val="a7"/>
              <w:ind w:right="-108" w:hanging="108"/>
              <w:rPr>
                <w:rFonts w:ascii="Times New Roman" w:hAnsi="Times New Roman"/>
                <w:sz w:val="24"/>
                <w:szCs w:val="24"/>
              </w:rPr>
            </w:pPr>
          </w:p>
        </w:tc>
        <w:tc>
          <w:tcPr>
            <w:tcW w:w="2127" w:type="dxa"/>
            <w:tcBorders>
              <w:top w:val="single" w:sz="4" w:space="0" w:color="000000"/>
              <w:left w:val="single" w:sz="4" w:space="0" w:color="000000"/>
              <w:bottom w:val="single" w:sz="4" w:space="0" w:color="000000"/>
            </w:tcBorders>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р.п</w:t>
            </w:r>
            <w:proofErr w:type="gramStart"/>
            <w:r w:rsidRPr="002D7020">
              <w:rPr>
                <w:rFonts w:ascii="Times New Roman" w:hAnsi="Times New Roman"/>
                <w:sz w:val="24"/>
                <w:szCs w:val="24"/>
              </w:rPr>
              <w:t>.К</w:t>
            </w:r>
            <w:proofErr w:type="gramEnd"/>
            <w:r w:rsidRPr="002D7020">
              <w:rPr>
                <w:rFonts w:ascii="Times New Roman" w:hAnsi="Times New Roman"/>
                <w:sz w:val="24"/>
                <w:szCs w:val="24"/>
              </w:rPr>
              <w:t>улотино</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a7"/>
              <w:ind w:right="-108" w:firstLine="0"/>
              <w:jc w:val="center"/>
              <w:rPr>
                <w:rFonts w:ascii="Times New Roman" w:hAnsi="Times New Roman"/>
                <w:sz w:val="24"/>
                <w:szCs w:val="24"/>
              </w:rPr>
            </w:pPr>
            <w:r w:rsidRPr="002D7020">
              <w:rPr>
                <w:rFonts w:ascii="Times New Roman" w:hAnsi="Times New Roman"/>
                <w:sz w:val="24"/>
                <w:szCs w:val="24"/>
              </w:rPr>
              <w:t>2021-2030 гг.</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Генплан, Программа комплексного развития социальной инфраструктуры Кулотинского городского поселения</w:t>
            </w:r>
          </w:p>
        </w:tc>
      </w:tr>
      <w:tr w:rsidR="000F4CE4" w:rsidRPr="002D7020" w:rsidTr="00C44706">
        <w:trPr>
          <w:gridAfter w:val="2"/>
          <w:wAfter w:w="4448" w:type="dxa"/>
          <w:trHeight w:val="471"/>
        </w:trPr>
        <w:tc>
          <w:tcPr>
            <w:tcW w:w="10419" w:type="dxa"/>
            <w:gridSpan w:val="8"/>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a7"/>
              <w:jc w:val="center"/>
              <w:rPr>
                <w:rFonts w:ascii="Times New Roman" w:hAnsi="Times New Roman"/>
                <w:sz w:val="24"/>
                <w:szCs w:val="24"/>
              </w:rPr>
            </w:pPr>
            <w:r w:rsidRPr="002D7020">
              <w:rPr>
                <w:rFonts w:ascii="Times New Roman" w:hAnsi="Times New Roman"/>
                <w:b/>
                <w:bCs/>
                <w:i/>
                <w:sz w:val="24"/>
                <w:szCs w:val="24"/>
              </w:rPr>
              <w:t>В сфере здравоохранения</w:t>
            </w:r>
          </w:p>
        </w:tc>
      </w:tr>
      <w:tr w:rsidR="000F4CE4" w:rsidRPr="002D7020"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19</w:t>
            </w:r>
          </w:p>
        </w:tc>
        <w:tc>
          <w:tcPr>
            <w:tcW w:w="4110" w:type="dxa"/>
            <w:gridSpan w:val="2"/>
            <w:tcBorders>
              <w:top w:val="single" w:sz="4" w:space="0" w:color="000000"/>
              <w:left w:val="single" w:sz="4" w:space="0" w:color="000000"/>
              <w:bottom w:val="single" w:sz="4" w:space="0" w:color="000000"/>
            </w:tcBorders>
          </w:tcPr>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Строительство здания центра врача общей практики в р.п. Кулотино; </w:t>
            </w:r>
          </w:p>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плановый ремонт объектов здравоохранения;</w:t>
            </w:r>
          </w:p>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 </w:t>
            </w:r>
          </w:p>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техническое переоснащение</w:t>
            </w:r>
          </w:p>
        </w:tc>
        <w:tc>
          <w:tcPr>
            <w:tcW w:w="2224" w:type="dxa"/>
            <w:gridSpan w:val="2"/>
            <w:tcBorders>
              <w:top w:val="single" w:sz="4" w:space="0" w:color="000000"/>
              <w:left w:val="single" w:sz="4" w:space="0" w:color="000000"/>
              <w:bottom w:val="single" w:sz="4" w:space="0" w:color="000000"/>
            </w:tcBorders>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р.п. Кулотино</w:t>
            </w:r>
          </w:p>
        </w:tc>
        <w:tc>
          <w:tcPr>
            <w:tcW w:w="1037"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0"/>
              <w:spacing w:before="0" w:after="0"/>
              <w:ind w:left="-65" w:right="-91" w:firstLine="0"/>
              <w:jc w:val="center"/>
              <w:rPr>
                <w:sz w:val="24"/>
                <w:szCs w:val="24"/>
              </w:rPr>
            </w:pPr>
          </w:p>
          <w:p w:rsidR="000F4CE4" w:rsidRPr="002D7020" w:rsidRDefault="000F4CE4" w:rsidP="002D7020">
            <w:pPr>
              <w:pStyle w:val="0"/>
              <w:spacing w:before="0" w:after="0"/>
              <w:ind w:left="-65" w:right="-91" w:firstLine="0"/>
              <w:jc w:val="center"/>
              <w:rPr>
                <w:sz w:val="24"/>
                <w:szCs w:val="24"/>
              </w:rPr>
            </w:pPr>
            <w:r w:rsidRPr="002D7020">
              <w:rPr>
                <w:sz w:val="24"/>
                <w:szCs w:val="24"/>
              </w:rPr>
              <w:t>2022-2030 гг.</w:t>
            </w:r>
          </w:p>
          <w:p w:rsidR="000F4CE4" w:rsidRPr="002D7020" w:rsidRDefault="000F4CE4" w:rsidP="002D7020">
            <w:pPr>
              <w:pStyle w:val="0"/>
              <w:spacing w:before="0" w:after="0"/>
              <w:ind w:left="-65" w:right="-91" w:firstLine="0"/>
              <w:jc w:val="center"/>
              <w:rPr>
                <w:sz w:val="24"/>
                <w:szCs w:val="24"/>
              </w:rPr>
            </w:pP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Генплан, Программа комплексного развития социальной инфраструктуры Кулотинского городского поселения</w:t>
            </w:r>
          </w:p>
        </w:tc>
      </w:tr>
      <w:tr w:rsidR="000F4CE4" w:rsidRPr="002D7020" w:rsidTr="00C44706">
        <w:trPr>
          <w:gridAfter w:val="2"/>
          <w:wAfter w:w="4448" w:type="dxa"/>
          <w:trHeight w:val="433"/>
        </w:trPr>
        <w:tc>
          <w:tcPr>
            <w:tcW w:w="10419" w:type="dxa"/>
            <w:gridSpan w:val="8"/>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a7"/>
              <w:jc w:val="center"/>
              <w:rPr>
                <w:rFonts w:ascii="Times New Roman" w:hAnsi="Times New Roman"/>
                <w:sz w:val="24"/>
                <w:szCs w:val="24"/>
              </w:rPr>
            </w:pPr>
            <w:r w:rsidRPr="002D7020">
              <w:rPr>
                <w:rFonts w:ascii="Times New Roman" w:hAnsi="Times New Roman"/>
                <w:b/>
                <w:bCs/>
                <w:i/>
                <w:sz w:val="24"/>
                <w:szCs w:val="24"/>
              </w:rPr>
              <w:t>Инженерная инфраструктура</w:t>
            </w:r>
          </w:p>
        </w:tc>
      </w:tr>
      <w:tr w:rsidR="000F4CE4" w:rsidRPr="002D7020" w:rsidTr="00C44706">
        <w:trPr>
          <w:gridAfter w:val="2"/>
          <w:wAfter w:w="4448" w:type="dxa"/>
          <w:trHeight w:val="351"/>
        </w:trPr>
        <w:tc>
          <w:tcPr>
            <w:tcW w:w="10419" w:type="dxa"/>
            <w:gridSpan w:val="8"/>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a7"/>
              <w:jc w:val="center"/>
              <w:rPr>
                <w:rFonts w:ascii="Times New Roman" w:hAnsi="Times New Roman"/>
                <w:sz w:val="24"/>
                <w:szCs w:val="24"/>
              </w:rPr>
            </w:pPr>
            <w:r w:rsidRPr="002D7020">
              <w:rPr>
                <w:rFonts w:ascii="Times New Roman" w:hAnsi="Times New Roman"/>
                <w:b/>
                <w:bCs/>
                <w:i/>
                <w:sz w:val="24"/>
                <w:szCs w:val="24"/>
              </w:rPr>
              <w:t>Газоснабжение</w:t>
            </w:r>
          </w:p>
        </w:tc>
      </w:tr>
      <w:tr w:rsidR="000F4CE4" w:rsidRPr="002D7020" w:rsidTr="00C44706">
        <w:trPr>
          <w:gridAfter w:val="2"/>
          <w:wAfter w:w="4448" w:type="dxa"/>
          <w:trHeight w:val="291"/>
        </w:trPr>
        <w:tc>
          <w:tcPr>
            <w:tcW w:w="674" w:type="dxa"/>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20</w:t>
            </w:r>
          </w:p>
        </w:tc>
        <w:tc>
          <w:tcPr>
            <w:tcW w:w="4112" w:type="dxa"/>
            <w:gridSpan w:val="2"/>
            <w:tcBorders>
              <w:top w:val="single" w:sz="4" w:space="0" w:color="000000"/>
              <w:left w:val="single" w:sz="4" w:space="0" w:color="000000"/>
              <w:bottom w:val="single" w:sz="4" w:space="0" w:color="000000"/>
            </w:tcBorders>
          </w:tcPr>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перевод на природный газ жилых домов и котельных  пос. Кулотино , д</w:t>
            </w:r>
            <w:proofErr w:type="gramStart"/>
            <w:r w:rsidRPr="002D7020">
              <w:rPr>
                <w:rFonts w:ascii="Times New Roman" w:hAnsi="Times New Roman"/>
                <w:sz w:val="24"/>
                <w:szCs w:val="24"/>
              </w:rPr>
              <w:t>.П</w:t>
            </w:r>
            <w:proofErr w:type="gramEnd"/>
            <w:r w:rsidRPr="002D7020">
              <w:rPr>
                <w:rFonts w:ascii="Times New Roman" w:hAnsi="Times New Roman"/>
                <w:sz w:val="24"/>
                <w:szCs w:val="24"/>
              </w:rPr>
              <w:t>олищи, д.Старое, д.Долманово   и  подключение новых  котельных для нужд соцкультбыта , коммунального хозяйства,  котельных инвестиционных площадок.</w:t>
            </w:r>
          </w:p>
          <w:p w:rsidR="000F4CE4" w:rsidRPr="002D7020" w:rsidRDefault="000F4CE4" w:rsidP="002D7020">
            <w:pPr>
              <w:pStyle w:val="a7"/>
              <w:ind w:right="-108" w:hanging="108"/>
              <w:rPr>
                <w:rFonts w:ascii="Times New Roman" w:hAnsi="Times New Roman"/>
                <w:sz w:val="24"/>
                <w:szCs w:val="24"/>
              </w:rPr>
            </w:pPr>
          </w:p>
        </w:tc>
        <w:tc>
          <w:tcPr>
            <w:tcW w:w="2365" w:type="dxa"/>
            <w:gridSpan w:val="3"/>
            <w:tcBorders>
              <w:top w:val="single" w:sz="4" w:space="0" w:color="000000"/>
              <w:left w:val="single" w:sz="4" w:space="0" w:color="000000"/>
              <w:bottom w:val="single" w:sz="4" w:space="0" w:color="000000"/>
            </w:tcBorders>
            <w:vAlign w:val="center"/>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р.п. Кулотино , д</w:t>
            </w:r>
            <w:proofErr w:type="gramStart"/>
            <w:r w:rsidRPr="002D7020">
              <w:rPr>
                <w:rFonts w:ascii="Times New Roman" w:hAnsi="Times New Roman"/>
                <w:sz w:val="24"/>
                <w:szCs w:val="24"/>
              </w:rPr>
              <w:t>.П</w:t>
            </w:r>
            <w:proofErr w:type="gramEnd"/>
            <w:r w:rsidRPr="002D7020">
              <w:rPr>
                <w:rFonts w:ascii="Times New Roman" w:hAnsi="Times New Roman"/>
                <w:sz w:val="24"/>
                <w:szCs w:val="24"/>
              </w:rPr>
              <w:t xml:space="preserve">олищи, д.Старое, д.Долманово   </w:t>
            </w:r>
          </w:p>
        </w:tc>
        <w:tc>
          <w:tcPr>
            <w:tcW w:w="1037" w:type="dxa"/>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0"/>
              <w:spacing w:before="0" w:after="0"/>
              <w:ind w:left="-65" w:right="-91" w:firstLine="0"/>
              <w:jc w:val="center"/>
              <w:rPr>
                <w:sz w:val="24"/>
                <w:szCs w:val="24"/>
              </w:rPr>
            </w:pPr>
            <w:r w:rsidRPr="002D7020">
              <w:rPr>
                <w:sz w:val="24"/>
                <w:szCs w:val="24"/>
              </w:rPr>
              <w:t>2030 г.</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rPr>
                <w:rFonts w:ascii="Times New Roman" w:hAnsi="Times New Roman"/>
                <w:sz w:val="24"/>
                <w:szCs w:val="24"/>
              </w:rPr>
            </w:pPr>
            <w:r w:rsidRPr="002D7020">
              <w:rPr>
                <w:rFonts w:ascii="Times New Roman" w:hAnsi="Times New Roman"/>
                <w:sz w:val="24"/>
                <w:szCs w:val="24"/>
              </w:rPr>
              <w:t>генплан</w:t>
            </w:r>
          </w:p>
        </w:tc>
      </w:tr>
      <w:tr w:rsidR="000F4CE4" w:rsidRPr="002D7020"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21</w:t>
            </w:r>
          </w:p>
        </w:tc>
        <w:tc>
          <w:tcPr>
            <w:tcW w:w="4112" w:type="dxa"/>
            <w:gridSpan w:val="2"/>
            <w:tcBorders>
              <w:top w:val="single" w:sz="4" w:space="0" w:color="000000"/>
              <w:left w:val="single" w:sz="4" w:space="0" w:color="000000"/>
              <w:bottom w:val="single" w:sz="4" w:space="0" w:color="000000"/>
            </w:tcBorders>
          </w:tcPr>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строительство магистрального газопровода через территорию поселения на п. Котово и п. Топорок. </w:t>
            </w:r>
          </w:p>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В рамках строительства газопровода в подключение к сети природного газа улиц в д. Полищи и р.п. Кулотино.</w:t>
            </w:r>
          </w:p>
        </w:tc>
        <w:tc>
          <w:tcPr>
            <w:tcW w:w="2365" w:type="dxa"/>
            <w:gridSpan w:val="3"/>
            <w:tcBorders>
              <w:top w:val="single" w:sz="4" w:space="0" w:color="000000"/>
              <w:left w:val="single" w:sz="4" w:space="0" w:color="000000"/>
              <w:bottom w:val="single" w:sz="4" w:space="0" w:color="000000"/>
            </w:tcBorders>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Кулотинское городское поселение</w:t>
            </w:r>
          </w:p>
        </w:tc>
        <w:tc>
          <w:tcPr>
            <w:tcW w:w="1037" w:type="dxa"/>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0"/>
              <w:spacing w:before="0" w:after="0"/>
              <w:ind w:left="-65" w:right="-91" w:firstLine="0"/>
              <w:jc w:val="center"/>
              <w:rPr>
                <w:sz w:val="24"/>
                <w:szCs w:val="24"/>
              </w:rPr>
            </w:pPr>
            <w:r w:rsidRPr="002D7020">
              <w:rPr>
                <w:sz w:val="24"/>
                <w:szCs w:val="24"/>
              </w:rPr>
              <w:t>2020 г.</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Инвестиционная программа  развития коммунальной инфраструктуры на 2016-2020 годы</w:t>
            </w:r>
          </w:p>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От 27.02.2015</w:t>
            </w:r>
          </w:p>
        </w:tc>
      </w:tr>
      <w:tr w:rsidR="000F4CE4" w:rsidRPr="002D7020" w:rsidTr="00C44706">
        <w:trPr>
          <w:gridAfter w:val="2"/>
          <w:wAfter w:w="4448" w:type="dxa"/>
          <w:trHeight w:val="673"/>
        </w:trPr>
        <w:tc>
          <w:tcPr>
            <w:tcW w:w="817" w:type="dxa"/>
            <w:gridSpan w:val="2"/>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22</w:t>
            </w:r>
          </w:p>
        </w:tc>
        <w:tc>
          <w:tcPr>
            <w:tcW w:w="3969" w:type="dxa"/>
            <w:tcBorders>
              <w:top w:val="single" w:sz="4" w:space="0" w:color="000000"/>
              <w:left w:val="single" w:sz="4" w:space="0" w:color="000000"/>
              <w:bottom w:val="single" w:sz="4" w:space="0" w:color="000000"/>
            </w:tcBorders>
          </w:tcPr>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Газификация многоквартирных и индивидуальных частных домов в р.п. Кулотино и д. Полищи</w:t>
            </w:r>
          </w:p>
        </w:tc>
        <w:tc>
          <w:tcPr>
            <w:tcW w:w="2365" w:type="dxa"/>
            <w:gridSpan w:val="3"/>
            <w:tcBorders>
              <w:top w:val="single" w:sz="4" w:space="0" w:color="000000"/>
              <w:left w:val="single" w:sz="4" w:space="0" w:color="000000"/>
              <w:bottom w:val="single" w:sz="4" w:space="0" w:color="000000"/>
            </w:tcBorders>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р.п. Кулотино и д. Полищи</w:t>
            </w:r>
          </w:p>
        </w:tc>
        <w:tc>
          <w:tcPr>
            <w:tcW w:w="1037" w:type="dxa"/>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0"/>
              <w:spacing w:before="0" w:after="0"/>
              <w:ind w:left="-65" w:right="-91" w:firstLine="0"/>
              <w:jc w:val="center"/>
              <w:rPr>
                <w:sz w:val="24"/>
                <w:szCs w:val="24"/>
              </w:rPr>
            </w:pPr>
            <w:r w:rsidRPr="002D7020">
              <w:rPr>
                <w:sz w:val="24"/>
                <w:szCs w:val="24"/>
              </w:rPr>
              <w:t>2020 г.</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 xml:space="preserve">Инвестиционная программа  развития коммунальной инфраструктуры </w:t>
            </w:r>
            <w:r w:rsidRPr="002D7020">
              <w:rPr>
                <w:rFonts w:ascii="Times New Roman" w:hAnsi="Times New Roman"/>
                <w:sz w:val="24"/>
                <w:szCs w:val="24"/>
              </w:rPr>
              <w:lastRenderedPageBreak/>
              <w:t>на 2016-2020 годы</w:t>
            </w:r>
          </w:p>
        </w:tc>
      </w:tr>
      <w:tr w:rsidR="000F4CE4" w:rsidRPr="002D7020" w:rsidTr="00C44706">
        <w:trPr>
          <w:gridAfter w:val="2"/>
          <w:wAfter w:w="4448" w:type="dxa"/>
          <w:trHeight w:val="673"/>
        </w:trPr>
        <w:tc>
          <w:tcPr>
            <w:tcW w:w="10419" w:type="dxa"/>
            <w:gridSpan w:val="8"/>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a7"/>
              <w:jc w:val="center"/>
              <w:rPr>
                <w:rFonts w:ascii="Times New Roman" w:hAnsi="Times New Roman"/>
                <w:b/>
                <w:bCs/>
                <w:i/>
                <w:sz w:val="24"/>
                <w:szCs w:val="24"/>
              </w:rPr>
            </w:pPr>
            <w:r w:rsidRPr="002D7020">
              <w:rPr>
                <w:rFonts w:ascii="Times New Roman" w:hAnsi="Times New Roman"/>
                <w:b/>
                <w:bCs/>
                <w:i/>
                <w:sz w:val="24"/>
                <w:szCs w:val="24"/>
              </w:rPr>
              <w:lastRenderedPageBreak/>
              <w:t>Электроснабжение</w:t>
            </w:r>
          </w:p>
        </w:tc>
      </w:tr>
      <w:tr w:rsidR="000F4CE4" w:rsidRPr="002D7020"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23</w:t>
            </w:r>
          </w:p>
        </w:tc>
        <w:tc>
          <w:tcPr>
            <w:tcW w:w="4253" w:type="dxa"/>
            <w:gridSpan w:val="3"/>
            <w:tcBorders>
              <w:top w:val="single" w:sz="4" w:space="0" w:color="000000"/>
              <w:left w:val="single" w:sz="4" w:space="0" w:color="000000"/>
              <w:bottom w:val="single" w:sz="4" w:space="0" w:color="000000"/>
            </w:tcBorders>
          </w:tcPr>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 поэтапная замена или реконструкция трансформаторных подстанций, выработавших свой ресурс. </w:t>
            </w:r>
          </w:p>
          <w:p w:rsidR="000F4CE4" w:rsidRPr="002D7020" w:rsidRDefault="000F4CE4" w:rsidP="002D7020">
            <w:pPr>
              <w:pStyle w:val="a7"/>
              <w:ind w:right="-108" w:hanging="108"/>
              <w:rPr>
                <w:rFonts w:ascii="Times New Roman" w:hAnsi="Times New Roman"/>
                <w:sz w:val="24"/>
                <w:szCs w:val="24"/>
              </w:rPr>
            </w:pPr>
          </w:p>
        </w:tc>
        <w:tc>
          <w:tcPr>
            <w:tcW w:w="2224" w:type="dxa"/>
            <w:gridSpan w:val="2"/>
            <w:tcBorders>
              <w:top w:val="single" w:sz="4" w:space="0" w:color="000000"/>
              <w:left w:val="single" w:sz="4" w:space="0" w:color="000000"/>
              <w:bottom w:val="single" w:sz="4" w:space="0" w:color="000000"/>
            </w:tcBorders>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Кулотинское  городское поселение</w:t>
            </w:r>
          </w:p>
        </w:tc>
        <w:tc>
          <w:tcPr>
            <w:tcW w:w="1037" w:type="dxa"/>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0"/>
              <w:spacing w:before="0" w:after="0"/>
              <w:ind w:left="-65" w:right="-91" w:firstLine="0"/>
              <w:jc w:val="center"/>
              <w:rPr>
                <w:sz w:val="24"/>
                <w:szCs w:val="24"/>
              </w:rPr>
            </w:pPr>
            <w:r w:rsidRPr="002D7020">
              <w:rPr>
                <w:sz w:val="24"/>
                <w:szCs w:val="24"/>
              </w:rPr>
              <w:t>2022-2040 гг.</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Генплан, Программа комплексного развития систем коммунальной инфраструктуры Кулотинского городского поселения</w:t>
            </w:r>
          </w:p>
        </w:tc>
      </w:tr>
      <w:tr w:rsidR="000F4CE4" w:rsidRPr="002D7020"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24</w:t>
            </w:r>
          </w:p>
        </w:tc>
        <w:tc>
          <w:tcPr>
            <w:tcW w:w="4253" w:type="dxa"/>
            <w:gridSpan w:val="3"/>
            <w:tcBorders>
              <w:top w:val="single" w:sz="4" w:space="0" w:color="000000"/>
              <w:left w:val="single" w:sz="4" w:space="0" w:color="000000"/>
              <w:bottom w:val="single" w:sz="4" w:space="0" w:color="000000"/>
            </w:tcBorders>
          </w:tcPr>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 реконструкция участков линий электропередачи, выработавших срок эксплуатации. </w:t>
            </w:r>
          </w:p>
          <w:p w:rsidR="000F4CE4" w:rsidRPr="002D7020" w:rsidRDefault="000F4CE4" w:rsidP="002D7020">
            <w:pPr>
              <w:pStyle w:val="a7"/>
              <w:ind w:right="-108" w:hanging="108"/>
              <w:rPr>
                <w:rFonts w:ascii="Times New Roman" w:hAnsi="Times New Roman"/>
                <w:sz w:val="24"/>
                <w:szCs w:val="24"/>
              </w:rPr>
            </w:pPr>
          </w:p>
        </w:tc>
        <w:tc>
          <w:tcPr>
            <w:tcW w:w="2224" w:type="dxa"/>
            <w:gridSpan w:val="2"/>
            <w:tcBorders>
              <w:top w:val="single" w:sz="4" w:space="0" w:color="000000"/>
              <w:left w:val="single" w:sz="4" w:space="0" w:color="000000"/>
              <w:bottom w:val="single" w:sz="4" w:space="0" w:color="000000"/>
            </w:tcBorders>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Кулотинское  городское поселение</w:t>
            </w:r>
          </w:p>
        </w:tc>
        <w:tc>
          <w:tcPr>
            <w:tcW w:w="1037" w:type="dxa"/>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0"/>
              <w:spacing w:before="0" w:after="0"/>
              <w:ind w:left="-65" w:right="-91" w:firstLine="0"/>
              <w:jc w:val="center"/>
              <w:rPr>
                <w:sz w:val="24"/>
                <w:szCs w:val="24"/>
              </w:rPr>
            </w:pPr>
            <w:r w:rsidRPr="002D7020">
              <w:rPr>
                <w:sz w:val="24"/>
                <w:szCs w:val="24"/>
              </w:rPr>
              <w:t>2022-2040 гг.</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Генплан, Программа комплексного развития систем коммунальной инфраструктуры Кулотинского городского поселения</w:t>
            </w:r>
          </w:p>
        </w:tc>
      </w:tr>
      <w:tr w:rsidR="000F4CE4" w:rsidRPr="002D7020" w:rsidTr="00C44706">
        <w:trPr>
          <w:gridAfter w:val="2"/>
          <w:wAfter w:w="4448" w:type="dxa"/>
          <w:trHeight w:val="383"/>
        </w:trPr>
        <w:tc>
          <w:tcPr>
            <w:tcW w:w="10419" w:type="dxa"/>
            <w:gridSpan w:val="8"/>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a7"/>
              <w:ind w:right="-108" w:hanging="108"/>
              <w:jc w:val="center"/>
              <w:rPr>
                <w:rFonts w:ascii="Times New Roman" w:hAnsi="Times New Roman"/>
                <w:sz w:val="24"/>
                <w:szCs w:val="24"/>
              </w:rPr>
            </w:pPr>
            <w:r w:rsidRPr="002D7020">
              <w:rPr>
                <w:rFonts w:ascii="Times New Roman" w:hAnsi="Times New Roman"/>
                <w:sz w:val="24"/>
                <w:szCs w:val="24"/>
              </w:rPr>
              <w:t>Т</w:t>
            </w:r>
            <w:r w:rsidRPr="002D7020">
              <w:rPr>
                <w:rFonts w:ascii="Times New Roman" w:hAnsi="Times New Roman"/>
                <w:b/>
                <w:bCs/>
                <w:i/>
                <w:sz w:val="24"/>
                <w:szCs w:val="24"/>
              </w:rPr>
              <w:t>еплоснабжение</w:t>
            </w:r>
          </w:p>
        </w:tc>
      </w:tr>
      <w:tr w:rsidR="000F4CE4" w:rsidRPr="002D7020"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25</w:t>
            </w:r>
          </w:p>
        </w:tc>
        <w:tc>
          <w:tcPr>
            <w:tcW w:w="4253" w:type="dxa"/>
            <w:gridSpan w:val="3"/>
            <w:tcBorders>
              <w:top w:val="single" w:sz="4" w:space="0" w:color="000000"/>
              <w:left w:val="single" w:sz="4" w:space="0" w:color="000000"/>
              <w:bottom w:val="single" w:sz="4" w:space="0" w:color="000000"/>
            </w:tcBorders>
          </w:tcPr>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реконструкция, модернизиция  существующие котельные  с заменой устаревшего энергетического оборудования, так же</w:t>
            </w:r>
          </w:p>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перекладка изношенных тепловых сетей;</w:t>
            </w:r>
          </w:p>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Строительство новых отопительных котельных в комплексе с развитием системы соцкультбыта и инвестиционных площадок. Теплоснабжение малоэтажной существующей и перспективной застройки предлагается выполнить от 2-х-контурных газовых котлов.  </w:t>
            </w:r>
          </w:p>
          <w:p w:rsidR="000F4CE4" w:rsidRPr="002D7020" w:rsidRDefault="000F4CE4" w:rsidP="002D7020">
            <w:pPr>
              <w:pStyle w:val="a7"/>
              <w:ind w:right="-108" w:hanging="108"/>
              <w:rPr>
                <w:rFonts w:ascii="Times New Roman" w:hAnsi="Times New Roman"/>
                <w:sz w:val="24"/>
                <w:szCs w:val="24"/>
              </w:rPr>
            </w:pPr>
          </w:p>
        </w:tc>
        <w:tc>
          <w:tcPr>
            <w:tcW w:w="2224" w:type="dxa"/>
            <w:gridSpan w:val="2"/>
            <w:tcBorders>
              <w:top w:val="single" w:sz="4" w:space="0" w:color="000000"/>
              <w:left w:val="single" w:sz="4" w:space="0" w:color="000000"/>
              <w:bottom w:val="single" w:sz="4" w:space="0" w:color="000000"/>
            </w:tcBorders>
            <w:vAlign w:val="center"/>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Кулотинское  городское поселение</w:t>
            </w:r>
          </w:p>
        </w:tc>
        <w:tc>
          <w:tcPr>
            <w:tcW w:w="1037" w:type="dxa"/>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0"/>
              <w:spacing w:before="0" w:after="0"/>
              <w:ind w:left="-65" w:right="-91" w:firstLine="0"/>
              <w:jc w:val="center"/>
              <w:rPr>
                <w:sz w:val="24"/>
                <w:szCs w:val="24"/>
              </w:rPr>
            </w:pPr>
            <w:r w:rsidRPr="002D7020">
              <w:rPr>
                <w:sz w:val="24"/>
                <w:szCs w:val="24"/>
              </w:rPr>
              <w:t xml:space="preserve"> 2019-2021</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Генплан, Программа комплексного развития систем коммунальной инфраструктуры Кулотинского городского поселения</w:t>
            </w:r>
          </w:p>
        </w:tc>
      </w:tr>
      <w:tr w:rsidR="000F4CE4" w:rsidRPr="002D7020"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26</w:t>
            </w:r>
          </w:p>
        </w:tc>
        <w:tc>
          <w:tcPr>
            <w:tcW w:w="4253" w:type="dxa"/>
            <w:gridSpan w:val="3"/>
            <w:tcBorders>
              <w:top w:val="single" w:sz="4" w:space="0" w:color="000000"/>
              <w:left w:val="single" w:sz="4" w:space="0" w:color="000000"/>
              <w:bottom w:val="single" w:sz="4" w:space="0" w:color="000000"/>
            </w:tcBorders>
          </w:tcPr>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строительство новой котельной блочно-модульного типа на улице К.Маркса в р.п. Кулотино;</w:t>
            </w:r>
          </w:p>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прокладка сетей теплоснабжения в пенополиуритановой ППУ изоляции;</w:t>
            </w:r>
          </w:p>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осуществление модернизации и реконструкции котельных;</w:t>
            </w:r>
          </w:p>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модернизация существующих </w:t>
            </w:r>
            <w:r w:rsidRPr="002D7020">
              <w:rPr>
                <w:rFonts w:ascii="Times New Roman" w:hAnsi="Times New Roman"/>
                <w:sz w:val="24"/>
                <w:szCs w:val="24"/>
              </w:rPr>
              <w:lastRenderedPageBreak/>
              <w:t>теплосетей.</w:t>
            </w:r>
          </w:p>
        </w:tc>
        <w:tc>
          <w:tcPr>
            <w:tcW w:w="2224" w:type="dxa"/>
            <w:gridSpan w:val="2"/>
            <w:tcBorders>
              <w:top w:val="single" w:sz="4" w:space="0" w:color="000000"/>
              <w:left w:val="single" w:sz="4" w:space="0" w:color="000000"/>
              <w:bottom w:val="single" w:sz="4" w:space="0" w:color="000000"/>
            </w:tcBorders>
            <w:vAlign w:val="center"/>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lastRenderedPageBreak/>
              <w:t>р.п</w:t>
            </w:r>
            <w:proofErr w:type="gramStart"/>
            <w:r w:rsidRPr="002D7020">
              <w:rPr>
                <w:rFonts w:ascii="Times New Roman" w:hAnsi="Times New Roman"/>
                <w:sz w:val="24"/>
                <w:szCs w:val="24"/>
              </w:rPr>
              <w:t>.К</w:t>
            </w:r>
            <w:proofErr w:type="gramEnd"/>
            <w:r w:rsidRPr="002D7020">
              <w:rPr>
                <w:rFonts w:ascii="Times New Roman" w:hAnsi="Times New Roman"/>
                <w:sz w:val="24"/>
                <w:szCs w:val="24"/>
              </w:rPr>
              <w:t>улотино</w:t>
            </w:r>
          </w:p>
        </w:tc>
        <w:tc>
          <w:tcPr>
            <w:tcW w:w="1037" w:type="dxa"/>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0"/>
              <w:spacing w:before="0" w:after="0"/>
              <w:ind w:left="-65" w:right="-91" w:firstLine="0"/>
              <w:jc w:val="center"/>
              <w:rPr>
                <w:sz w:val="24"/>
                <w:szCs w:val="24"/>
              </w:rPr>
            </w:pPr>
            <w:r w:rsidRPr="002D7020">
              <w:rPr>
                <w:sz w:val="24"/>
                <w:szCs w:val="24"/>
              </w:rPr>
              <w:t xml:space="preserve">2016-2020 гг. </w:t>
            </w:r>
          </w:p>
          <w:p w:rsidR="000F4CE4" w:rsidRPr="002D7020" w:rsidRDefault="000F4CE4" w:rsidP="002D7020">
            <w:pPr>
              <w:pStyle w:val="0"/>
              <w:spacing w:before="0" w:after="0"/>
              <w:ind w:left="-65" w:right="-91" w:firstLine="0"/>
              <w:jc w:val="center"/>
              <w:rPr>
                <w:sz w:val="24"/>
                <w:szCs w:val="24"/>
              </w:rPr>
            </w:pP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Инвестиционная программа  развития коммунальной инфраструктуры на 2916-2020 годы</w:t>
            </w:r>
          </w:p>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От 27.02.2015</w:t>
            </w:r>
          </w:p>
        </w:tc>
      </w:tr>
      <w:tr w:rsidR="000F4CE4" w:rsidRPr="002D7020" w:rsidTr="00C44706">
        <w:trPr>
          <w:gridAfter w:val="2"/>
          <w:wAfter w:w="4448" w:type="dxa"/>
          <w:trHeight w:val="433"/>
        </w:trPr>
        <w:tc>
          <w:tcPr>
            <w:tcW w:w="674" w:type="dxa"/>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lastRenderedPageBreak/>
              <w:t>27</w:t>
            </w:r>
          </w:p>
        </w:tc>
        <w:tc>
          <w:tcPr>
            <w:tcW w:w="4253" w:type="dxa"/>
            <w:gridSpan w:val="3"/>
            <w:tcBorders>
              <w:top w:val="single" w:sz="4" w:space="0" w:color="000000"/>
              <w:left w:val="single" w:sz="4" w:space="0" w:color="000000"/>
              <w:bottom w:val="single" w:sz="4" w:space="0" w:color="000000"/>
            </w:tcBorders>
          </w:tcPr>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Модернизация системы теплоснабжения и горячего водоснабжения многоквартирных жилых домов и образовательных учреждений, расположенных на улицах Кирова, Кооперативная, Набережная, К. Маркса, Молодежная в д. Полищи, пр. Коммунаров  </w:t>
            </w:r>
          </w:p>
        </w:tc>
        <w:tc>
          <w:tcPr>
            <w:tcW w:w="2224" w:type="dxa"/>
            <w:gridSpan w:val="2"/>
            <w:tcBorders>
              <w:top w:val="single" w:sz="4" w:space="0" w:color="000000"/>
              <w:left w:val="single" w:sz="4" w:space="0" w:color="000000"/>
              <w:bottom w:val="single" w:sz="4" w:space="0" w:color="000000"/>
            </w:tcBorders>
            <w:vAlign w:val="center"/>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д. Полищи</w:t>
            </w:r>
          </w:p>
        </w:tc>
        <w:tc>
          <w:tcPr>
            <w:tcW w:w="1037" w:type="dxa"/>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0"/>
              <w:spacing w:before="0" w:after="0"/>
              <w:ind w:left="-65" w:right="-91" w:firstLine="0"/>
              <w:jc w:val="center"/>
              <w:rPr>
                <w:sz w:val="24"/>
                <w:szCs w:val="24"/>
              </w:rPr>
            </w:pPr>
            <w:r w:rsidRPr="002D7020">
              <w:rPr>
                <w:sz w:val="24"/>
                <w:szCs w:val="24"/>
              </w:rPr>
              <w:t>2016- 2020</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Инвестиционная программа  развития коммунальной инфраструктуры на 2916-2020 годы</w:t>
            </w:r>
          </w:p>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От 27.02.2015</w:t>
            </w:r>
          </w:p>
        </w:tc>
      </w:tr>
      <w:tr w:rsidR="000F4CE4" w:rsidRPr="002D7020" w:rsidTr="00C44706">
        <w:trPr>
          <w:gridAfter w:val="2"/>
          <w:wAfter w:w="4448" w:type="dxa"/>
          <w:trHeight w:val="359"/>
        </w:trPr>
        <w:tc>
          <w:tcPr>
            <w:tcW w:w="10419" w:type="dxa"/>
            <w:gridSpan w:val="8"/>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a7"/>
              <w:jc w:val="center"/>
              <w:rPr>
                <w:rFonts w:ascii="Times New Roman" w:hAnsi="Times New Roman"/>
                <w:sz w:val="24"/>
                <w:szCs w:val="24"/>
              </w:rPr>
            </w:pPr>
            <w:r w:rsidRPr="002D7020">
              <w:rPr>
                <w:rFonts w:ascii="Times New Roman" w:hAnsi="Times New Roman"/>
                <w:b/>
                <w:bCs/>
                <w:i/>
                <w:sz w:val="24"/>
                <w:szCs w:val="24"/>
              </w:rPr>
              <w:t>Водоснабжение и водоотведение</w:t>
            </w:r>
          </w:p>
        </w:tc>
      </w:tr>
      <w:tr w:rsidR="000F4CE4" w:rsidRPr="002D7020"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28</w:t>
            </w:r>
          </w:p>
        </w:tc>
        <w:tc>
          <w:tcPr>
            <w:tcW w:w="4253" w:type="dxa"/>
            <w:gridSpan w:val="3"/>
            <w:tcBorders>
              <w:top w:val="single" w:sz="4" w:space="0" w:color="000000"/>
              <w:left w:val="single" w:sz="4" w:space="0" w:color="000000"/>
              <w:bottom w:val="single" w:sz="4" w:space="0" w:color="000000"/>
            </w:tcBorders>
          </w:tcPr>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Бурение на территории санитарной зоны скважины № 1-73 новой скважины</w:t>
            </w:r>
          </w:p>
        </w:tc>
        <w:tc>
          <w:tcPr>
            <w:tcW w:w="2224" w:type="dxa"/>
            <w:gridSpan w:val="2"/>
            <w:tcBorders>
              <w:top w:val="single" w:sz="4" w:space="0" w:color="000000"/>
              <w:left w:val="single" w:sz="4" w:space="0" w:color="000000"/>
              <w:bottom w:val="single" w:sz="4" w:space="0" w:color="000000"/>
            </w:tcBorders>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р.п</w:t>
            </w:r>
            <w:proofErr w:type="gramStart"/>
            <w:r w:rsidRPr="002D7020">
              <w:rPr>
                <w:rFonts w:ascii="Times New Roman" w:hAnsi="Times New Roman"/>
                <w:sz w:val="24"/>
                <w:szCs w:val="24"/>
              </w:rPr>
              <w:t>.К</w:t>
            </w:r>
            <w:proofErr w:type="gramEnd"/>
            <w:r w:rsidRPr="002D7020">
              <w:rPr>
                <w:rFonts w:ascii="Times New Roman" w:hAnsi="Times New Roman"/>
                <w:sz w:val="24"/>
                <w:szCs w:val="24"/>
              </w:rPr>
              <w:t>улотино</w:t>
            </w:r>
          </w:p>
        </w:tc>
        <w:tc>
          <w:tcPr>
            <w:tcW w:w="1037"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0"/>
              <w:spacing w:before="0" w:after="0"/>
              <w:ind w:left="-65" w:right="-91" w:firstLine="0"/>
              <w:jc w:val="center"/>
              <w:rPr>
                <w:sz w:val="24"/>
                <w:szCs w:val="24"/>
              </w:rPr>
            </w:pPr>
            <w:r w:rsidRPr="002D7020">
              <w:rPr>
                <w:sz w:val="24"/>
                <w:szCs w:val="24"/>
              </w:rPr>
              <w:t>2020-2021</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Муниципальная программа Кулотинского городского поселения</w:t>
            </w:r>
          </w:p>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Водоснабжение на территории Кулотинского городского поселения</w:t>
            </w:r>
          </w:p>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на 2019-2021 годы</w:t>
            </w:r>
          </w:p>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(постановление Администрации                                                                                              Кулотинского городского                                                                                             поселения от 28.12.2018 №278)</w:t>
            </w:r>
          </w:p>
          <w:p w:rsidR="000F4CE4" w:rsidRPr="002D7020" w:rsidRDefault="000F4CE4" w:rsidP="002D7020">
            <w:pPr>
              <w:pStyle w:val="a7"/>
              <w:ind w:firstLine="34"/>
              <w:jc w:val="center"/>
              <w:rPr>
                <w:rFonts w:ascii="Times New Roman" w:hAnsi="Times New Roman"/>
                <w:sz w:val="24"/>
                <w:szCs w:val="24"/>
              </w:rPr>
            </w:pPr>
          </w:p>
        </w:tc>
      </w:tr>
      <w:tr w:rsidR="000F4CE4" w:rsidRPr="002D7020"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29</w:t>
            </w:r>
          </w:p>
        </w:tc>
        <w:tc>
          <w:tcPr>
            <w:tcW w:w="4253" w:type="dxa"/>
            <w:gridSpan w:val="3"/>
            <w:tcBorders>
              <w:top w:val="single" w:sz="4" w:space="0" w:color="000000"/>
              <w:left w:val="single" w:sz="4" w:space="0" w:color="000000"/>
              <w:bottom w:val="single" w:sz="4" w:space="0" w:color="000000"/>
            </w:tcBorders>
          </w:tcPr>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Обустройство зон санитарной охраны водоисточников </w:t>
            </w:r>
          </w:p>
        </w:tc>
        <w:tc>
          <w:tcPr>
            <w:tcW w:w="2224" w:type="dxa"/>
            <w:gridSpan w:val="2"/>
            <w:tcBorders>
              <w:top w:val="single" w:sz="4" w:space="0" w:color="000000"/>
              <w:left w:val="single" w:sz="4" w:space="0" w:color="000000"/>
              <w:bottom w:val="single" w:sz="4" w:space="0" w:color="000000"/>
            </w:tcBorders>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р.п</w:t>
            </w:r>
            <w:proofErr w:type="gramStart"/>
            <w:r w:rsidRPr="002D7020">
              <w:rPr>
                <w:rFonts w:ascii="Times New Roman" w:hAnsi="Times New Roman"/>
                <w:sz w:val="24"/>
                <w:szCs w:val="24"/>
              </w:rPr>
              <w:t>.К</w:t>
            </w:r>
            <w:proofErr w:type="gramEnd"/>
            <w:r w:rsidRPr="002D7020">
              <w:rPr>
                <w:rFonts w:ascii="Times New Roman" w:hAnsi="Times New Roman"/>
                <w:sz w:val="24"/>
                <w:szCs w:val="24"/>
              </w:rPr>
              <w:t>улотино, Кулотинское городское поселение</w:t>
            </w:r>
          </w:p>
        </w:tc>
        <w:tc>
          <w:tcPr>
            <w:tcW w:w="1037"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0"/>
              <w:spacing w:before="0" w:after="0"/>
              <w:ind w:left="-65" w:right="-91" w:firstLine="0"/>
              <w:jc w:val="center"/>
              <w:rPr>
                <w:sz w:val="24"/>
                <w:szCs w:val="24"/>
              </w:rPr>
            </w:pPr>
            <w:r w:rsidRPr="002D7020">
              <w:rPr>
                <w:sz w:val="24"/>
                <w:szCs w:val="24"/>
              </w:rPr>
              <w:t>2016-2022</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 xml:space="preserve">План мероприятий по приведению качества питьевой воды в соответствии </w:t>
            </w:r>
            <w:proofErr w:type="gramStart"/>
            <w:r w:rsidRPr="002D7020">
              <w:rPr>
                <w:rFonts w:ascii="Times New Roman" w:hAnsi="Times New Roman"/>
                <w:sz w:val="24"/>
                <w:szCs w:val="24"/>
              </w:rPr>
              <w:t>с</w:t>
            </w:r>
            <w:proofErr w:type="gramEnd"/>
            <w:r w:rsidRPr="002D7020">
              <w:rPr>
                <w:rFonts w:ascii="Times New Roman" w:hAnsi="Times New Roman"/>
                <w:sz w:val="24"/>
                <w:szCs w:val="24"/>
              </w:rPr>
              <w:t xml:space="preserve"> </w:t>
            </w:r>
            <w:proofErr w:type="gramStart"/>
            <w:r w:rsidRPr="002D7020">
              <w:rPr>
                <w:rFonts w:ascii="Times New Roman" w:hAnsi="Times New Roman"/>
                <w:sz w:val="24"/>
                <w:szCs w:val="24"/>
              </w:rPr>
              <w:t>требованиям</w:t>
            </w:r>
            <w:proofErr w:type="gramEnd"/>
            <w:r w:rsidRPr="002D7020">
              <w:rPr>
                <w:rFonts w:ascii="Times New Roman" w:hAnsi="Times New Roman"/>
                <w:sz w:val="24"/>
                <w:szCs w:val="24"/>
              </w:rPr>
              <w:t xml:space="preserve">  на 2016-2022 год.</w:t>
            </w:r>
          </w:p>
        </w:tc>
      </w:tr>
      <w:tr w:rsidR="000F4CE4" w:rsidRPr="002D7020"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30</w:t>
            </w:r>
          </w:p>
        </w:tc>
        <w:tc>
          <w:tcPr>
            <w:tcW w:w="4253" w:type="dxa"/>
            <w:gridSpan w:val="3"/>
            <w:tcBorders>
              <w:top w:val="single" w:sz="4" w:space="0" w:color="000000"/>
              <w:left w:val="single" w:sz="4" w:space="0" w:color="000000"/>
              <w:bottom w:val="single" w:sz="4" w:space="0" w:color="000000"/>
            </w:tcBorders>
          </w:tcPr>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перевод водоснабжения центральной части поселка с поверхностного водоснебжения (р</w:t>
            </w:r>
            <w:proofErr w:type="gramStart"/>
            <w:r w:rsidRPr="002D7020">
              <w:rPr>
                <w:rFonts w:ascii="Times New Roman" w:hAnsi="Times New Roman"/>
                <w:sz w:val="24"/>
                <w:szCs w:val="24"/>
              </w:rPr>
              <w:t>.Х</w:t>
            </w:r>
            <w:proofErr w:type="gramEnd"/>
            <w:r w:rsidRPr="002D7020">
              <w:rPr>
                <w:rFonts w:ascii="Times New Roman" w:hAnsi="Times New Roman"/>
                <w:sz w:val="24"/>
                <w:szCs w:val="24"/>
              </w:rPr>
              <w:t>оренка) на подземное</w:t>
            </w:r>
          </w:p>
        </w:tc>
        <w:tc>
          <w:tcPr>
            <w:tcW w:w="2224" w:type="dxa"/>
            <w:gridSpan w:val="2"/>
            <w:tcBorders>
              <w:top w:val="single" w:sz="4" w:space="0" w:color="000000"/>
              <w:left w:val="single" w:sz="4" w:space="0" w:color="000000"/>
              <w:bottom w:val="single" w:sz="4" w:space="0" w:color="000000"/>
            </w:tcBorders>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р.п</w:t>
            </w:r>
            <w:proofErr w:type="gramStart"/>
            <w:r w:rsidRPr="002D7020">
              <w:rPr>
                <w:rFonts w:ascii="Times New Roman" w:hAnsi="Times New Roman"/>
                <w:sz w:val="24"/>
                <w:szCs w:val="24"/>
              </w:rPr>
              <w:t>.К</w:t>
            </w:r>
            <w:proofErr w:type="gramEnd"/>
            <w:r w:rsidRPr="002D7020">
              <w:rPr>
                <w:rFonts w:ascii="Times New Roman" w:hAnsi="Times New Roman"/>
                <w:sz w:val="24"/>
                <w:szCs w:val="24"/>
              </w:rPr>
              <w:t>улотино</w:t>
            </w:r>
          </w:p>
        </w:tc>
        <w:tc>
          <w:tcPr>
            <w:tcW w:w="1037"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0"/>
              <w:spacing w:before="0" w:after="0"/>
              <w:ind w:left="-65" w:right="-91" w:firstLine="0"/>
              <w:jc w:val="center"/>
              <w:rPr>
                <w:sz w:val="24"/>
                <w:szCs w:val="24"/>
              </w:rPr>
            </w:pPr>
            <w:r w:rsidRPr="002D7020">
              <w:rPr>
                <w:sz w:val="24"/>
                <w:szCs w:val="24"/>
              </w:rPr>
              <w:t>2016-2022</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 xml:space="preserve">План мероприятий по приведению качества питьевой воды в соответствии </w:t>
            </w:r>
            <w:proofErr w:type="gramStart"/>
            <w:r w:rsidRPr="002D7020">
              <w:rPr>
                <w:rFonts w:ascii="Times New Roman" w:hAnsi="Times New Roman"/>
                <w:sz w:val="24"/>
                <w:szCs w:val="24"/>
              </w:rPr>
              <w:t>с</w:t>
            </w:r>
            <w:proofErr w:type="gramEnd"/>
            <w:r w:rsidRPr="002D7020">
              <w:rPr>
                <w:rFonts w:ascii="Times New Roman" w:hAnsi="Times New Roman"/>
                <w:sz w:val="24"/>
                <w:szCs w:val="24"/>
              </w:rPr>
              <w:t xml:space="preserve"> </w:t>
            </w:r>
            <w:proofErr w:type="gramStart"/>
            <w:r w:rsidRPr="002D7020">
              <w:rPr>
                <w:rFonts w:ascii="Times New Roman" w:hAnsi="Times New Roman"/>
                <w:sz w:val="24"/>
                <w:szCs w:val="24"/>
              </w:rPr>
              <w:t>требованиям</w:t>
            </w:r>
            <w:proofErr w:type="gramEnd"/>
            <w:r w:rsidRPr="002D7020">
              <w:rPr>
                <w:rFonts w:ascii="Times New Roman" w:hAnsi="Times New Roman"/>
                <w:sz w:val="24"/>
                <w:szCs w:val="24"/>
              </w:rPr>
              <w:t xml:space="preserve">  на 2016-2022 год.</w:t>
            </w:r>
          </w:p>
        </w:tc>
      </w:tr>
      <w:tr w:rsidR="000F4CE4" w:rsidRPr="002D7020"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lastRenderedPageBreak/>
              <w:t>31</w:t>
            </w:r>
          </w:p>
        </w:tc>
        <w:tc>
          <w:tcPr>
            <w:tcW w:w="4253" w:type="dxa"/>
            <w:gridSpan w:val="3"/>
            <w:tcBorders>
              <w:top w:val="single" w:sz="4" w:space="0" w:color="000000"/>
              <w:left w:val="single" w:sz="4" w:space="0" w:color="000000"/>
              <w:bottom w:val="single" w:sz="4" w:space="0" w:color="000000"/>
            </w:tcBorders>
          </w:tcPr>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Полная реконструкция сетей водоснабжения, с исключением открытого водозабора на р</w:t>
            </w:r>
            <w:proofErr w:type="gramStart"/>
            <w:r w:rsidRPr="002D7020">
              <w:rPr>
                <w:rFonts w:ascii="Times New Roman" w:hAnsi="Times New Roman"/>
                <w:sz w:val="24"/>
                <w:szCs w:val="24"/>
              </w:rPr>
              <w:t>.Х</w:t>
            </w:r>
            <w:proofErr w:type="gramEnd"/>
            <w:r w:rsidRPr="002D7020">
              <w:rPr>
                <w:rFonts w:ascii="Times New Roman" w:hAnsi="Times New Roman"/>
                <w:sz w:val="24"/>
                <w:szCs w:val="24"/>
              </w:rPr>
              <w:t xml:space="preserve">оренка. Тампонирование существующих скважин и с переводом на подземные источники водоснабжения  </w:t>
            </w:r>
          </w:p>
        </w:tc>
        <w:tc>
          <w:tcPr>
            <w:tcW w:w="2224" w:type="dxa"/>
            <w:gridSpan w:val="2"/>
            <w:tcBorders>
              <w:top w:val="single" w:sz="4" w:space="0" w:color="000000"/>
              <w:left w:val="single" w:sz="4" w:space="0" w:color="000000"/>
              <w:bottom w:val="single" w:sz="4" w:space="0" w:color="000000"/>
            </w:tcBorders>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р.п</w:t>
            </w:r>
            <w:proofErr w:type="gramStart"/>
            <w:r w:rsidRPr="002D7020">
              <w:rPr>
                <w:rFonts w:ascii="Times New Roman" w:hAnsi="Times New Roman"/>
                <w:sz w:val="24"/>
                <w:szCs w:val="24"/>
              </w:rPr>
              <w:t>.К</w:t>
            </w:r>
            <w:proofErr w:type="gramEnd"/>
            <w:r w:rsidRPr="002D7020">
              <w:rPr>
                <w:rFonts w:ascii="Times New Roman" w:hAnsi="Times New Roman"/>
                <w:sz w:val="24"/>
                <w:szCs w:val="24"/>
              </w:rPr>
              <w:t>улотино</w:t>
            </w:r>
          </w:p>
        </w:tc>
        <w:tc>
          <w:tcPr>
            <w:tcW w:w="1037"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0"/>
              <w:spacing w:before="0" w:after="0"/>
              <w:ind w:left="-65" w:right="-91" w:firstLine="0"/>
              <w:jc w:val="center"/>
              <w:rPr>
                <w:sz w:val="24"/>
                <w:szCs w:val="24"/>
              </w:rPr>
            </w:pPr>
            <w:r w:rsidRPr="002D7020">
              <w:rPr>
                <w:sz w:val="24"/>
                <w:szCs w:val="24"/>
              </w:rPr>
              <w:t>2030 г.</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Генплан 2011</w:t>
            </w:r>
          </w:p>
        </w:tc>
      </w:tr>
      <w:tr w:rsidR="000F4CE4" w:rsidRPr="002D7020"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32</w:t>
            </w:r>
          </w:p>
        </w:tc>
        <w:tc>
          <w:tcPr>
            <w:tcW w:w="4253" w:type="dxa"/>
            <w:gridSpan w:val="3"/>
            <w:tcBorders>
              <w:top w:val="single" w:sz="4" w:space="0" w:color="000000"/>
              <w:left w:val="single" w:sz="4" w:space="0" w:color="000000"/>
              <w:bottom w:val="single" w:sz="4" w:space="0" w:color="000000"/>
            </w:tcBorders>
          </w:tcPr>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 полная реконструкция существующих сетей хозяйственно-бытовой        канализации  с увеличением диаметров и строительства новых самотечных сетей, при необходимости.</w:t>
            </w:r>
          </w:p>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        - строительство новых КНС  и напорных трубопроводов.</w:t>
            </w:r>
          </w:p>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        - строительство современных канализационных  очистных сооружений с полной биологической очисткой</w:t>
            </w:r>
            <w:proofErr w:type="gramStart"/>
            <w:r w:rsidRPr="002D7020">
              <w:rPr>
                <w:rFonts w:ascii="Times New Roman" w:hAnsi="Times New Roman"/>
                <w:sz w:val="24"/>
                <w:szCs w:val="24"/>
              </w:rPr>
              <w:t xml:space="preserve"> .</w:t>
            </w:r>
            <w:proofErr w:type="gramEnd"/>
            <w:r w:rsidRPr="002D7020">
              <w:rPr>
                <w:rFonts w:ascii="Times New Roman" w:hAnsi="Times New Roman"/>
                <w:sz w:val="24"/>
                <w:szCs w:val="24"/>
              </w:rPr>
              <w:t xml:space="preserve"> </w:t>
            </w:r>
          </w:p>
          <w:p w:rsidR="000F4CE4" w:rsidRPr="002D7020" w:rsidRDefault="000F4CE4" w:rsidP="002D7020">
            <w:pPr>
              <w:pStyle w:val="a7"/>
              <w:ind w:right="-108" w:hanging="108"/>
              <w:rPr>
                <w:rFonts w:ascii="Times New Roman" w:hAnsi="Times New Roman"/>
                <w:sz w:val="24"/>
                <w:szCs w:val="24"/>
              </w:rPr>
            </w:pPr>
          </w:p>
        </w:tc>
        <w:tc>
          <w:tcPr>
            <w:tcW w:w="2224" w:type="dxa"/>
            <w:gridSpan w:val="2"/>
            <w:tcBorders>
              <w:top w:val="single" w:sz="4" w:space="0" w:color="000000"/>
              <w:left w:val="single" w:sz="4" w:space="0" w:color="000000"/>
              <w:bottom w:val="single" w:sz="4" w:space="0" w:color="000000"/>
            </w:tcBorders>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р.п</w:t>
            </w:r>
            <w:proofErr w:type="gramStart"/>
            <w:r w:rsidRPr="002D7020">
              <w:rPr>
                <w:rFonts w:ascii="Times New Roman" w:hAnsi="Times New Roman"/>
                <w:sz w:val="24"/>
                <w:szCs w:val="24"/>
              </w:rPr>
              <w:t>.К</w:t>
            </w:r>
            <w:proofErr w:type="gramEnd"/>
            <w:r w:rsidRPr="002D7020">
              <w:rPr>
                <w:rFonts w:ascii="Times New Roman" w:hAnsi="Times New Roman"/>
                <w:sz w:val="24"/>
                <w:szCs w:val="24"/>
              </w:rPr>
              <w:t>улотино</w:t>
            </w:r>
          </w:p>
        </w:tc>
        <w:tc>
          <w:tcPr>
            <w:tcW w:w="1037"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0"/>
              <w:spacing w:before="0" w:after="0"/>
              <w:ind w:left="-65" w:right="-91" w:firstLine="0"/>
              <w:jc w:val="center"/>
              <w:rPr>
                <w:sz w:val="24"/>
                <w:szCs w:val="24"/>
              </w:rPr>
            </w:pPr>
            <w:r w:rsidRPr="002D7020">
              <w:rPr>
                <w:sz w:val="24"/>
                <w:szCs w:val="24"/>
              </w:rPr>
              <w:t>2030 г.</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Генплан 2011</w:t>
            </w:r>
          </w:p>
        </w:tc>
      </w:tr>
      <w:tr w:rsidR="000F4CE4" w:rsidRPr="002D7020"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33</w:t>
            </w:r>
          </w:p>
        </w:tc>
        <w:tc>
          <w:tcPr>
            <w:tcW w:w="4253" w:type="dxa"/>
            <w:gridSpan w:val="3"/>
            <w:tcBorders>
              <w:top w:val="single" w:sz="4" w:space="0" w:color="000000"/>
              <w:left w:val="single" w:sz="4" w:space="0" w:color="000000"/>
              <w:bottom w:val="single" w:sz="4" w:space="0" w:color="000000"/>
            </w:tcBorders>
          </w:tcPr>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проектирование и строительство станции по очистке питьевой воды из артезианской скважины № 1-65 по ул. Набережная </w:t>
            </w:r>
          </w:p>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ИЛИ </w:t>
            </w:r>
          </w:p>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проектирование и строительство водопроводной линии от существующего водопровода в р.п. Кулотино</w:t>
            </w:r>
          </w:p>
        </w:tc>
        <w:tc>
          <w:tcPr>
            <w:tcW w:w="2224" w:type="dxa"/>
            <w:gridSpan w:val="2"/>
            <w:tcBorders>
              <w:top w:val="single" w:sz="4" w:space="0" w:color="000000"/>
              <w:left w:val="single" w:sz="4" w:space="0" w:color="000000"/>
              <w:bottom w:val="single" w:sz="4" w:space="0" w:color="000000"/>
            </w:tcBorders>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р.п</w:t>
            </w:r>
            <w:proofErr w:type="gramStart"/>
            <w:r w:rsidRPr="002D7020">
              <w:rPr>
                <w:rFonts w:ascii="Times New Roman" w:hAnsi="Times New Roman"/>
                <w:sz w:val="24"/>
                <w:szCs w:val="24"/>
              </w:rPr>
              <w:t>.К</w:t>
            </w:r>
            <w:proofErr w:type="gramEnd"/>
            <w:r w:rsidRPr="002D7020">
              <w:rPr>
                <w:rFonts w:ascii="Times New Roman" w:hAnsi="Times New Roman"/>
                <w:sz w:val="24"/>
                <w:szCs w:val="24"/>
              </w:rPr>
              <w:t>улотино</w:t>
            </w:r>
          </w:p>
        </w:tc>
        <w:tc>
          <w:tcPr>
            <w:tcW w:w="1037"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0"/>
              <w:spacing w:before="0" w:after="0"/>
              <w:ind w:left="-65" w:right="-91" w:firstLine="0"/>
              <w:jc w:val="center"/>
              <w:rPr>
                <w:sz w:val="24"/>
                <w:szCs w:val="24"/>
              </w:rPr>
            </w:pPr>
            <w:r w:rsidRPr="002D7020">
              <w:rPr>
                <w:sz w:val="24"/>
                <w:szCs w:val="24"/>
              </w:rPr>
              <w:t>2016-2020</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Инвестиционная программа  развития коммунальной инфраструктуры на 2016-2020 годы</w:t>
            </w:r>
          </w:p>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От 27.02.2015</w:t>
            </w:r>
          </w:p>
        </w:tc>
      </w:tr>
      <w:tr w:rsidR="000F4CE4" w:rsidRPr="002D7020"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34</w:t>
            </w:r>
          </w:p>
        </w:tc>
        <w:tc>
          <w:tcPr>
            <w:tcW w:w="4253" w:type="dxa"/>
            <w:gridSpan w:val="3"/>
            <w:tcBorders>
              <w:top w:val="single" w:sz="4" w:space="0" w:color="000000"/>
              <w:left w:val="single" w:sz="4" w:space="0" w:color="000000"/>
              <w:bottom w:val="single" w:sz="4" w:space="0" w:color="000000"/>
            </w:tcBorders>
          </w:tcPr>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Строительство водопровода от существующей артскважины СКВ 1-73 до действующего водопровода в районе котельной №30 р.п. Кулотино</w:t>
            </w:r>
          </w:p>
        </w:tc>
        <w:tc>
          <w:tcPr>
            <w:tcW w:w="2224" w:type="dxa"/>
            <w:gridSpan w:val="2"/>
            <w:tcBorders>
              <w:top w:val="single" w:sz="4" w:space="0" w:color="000000"/>
              <w:left w:val="single" w:sz="4" w:space="0" w:color="000000"/>
              <w:bottom w:val="single" w:sz="4" w:space="0" w:color="000000"/>
            </w:tcBorders>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р.п</w:t>
            </w:r>
            <w:proofErr w:type="gramStart"/>
            <w:r w:rsidRPr="002D7020">
              <w:rPr>
                <w:rFonts w:ascii="Times New Roman" w:hAnsi="Times New Roman"/>
                <w:sz w:val="24"/>
                <w:szCs w:val="24"/>
              </w:rPr>
              <w:t>.К</w:t>
            </w:r>
            <w:proofErr w:type="gramEnd"/>
            <w:r w:rsidRPr="002D7020">
              <w:rPr>
                <w:rFonts w:ascii="Times New Roman" w:hAnsi="Times New Roman"/>
                <w:sz w:val="24"/>
                <w:szCs w:val="24"/>
              </w:rPr>
              <w:t>улотино</w:t>
            </w:r>
          </w:p>
        </w:tc>
        <w:tc>
          <w:tcPr>
            <w:tcW w:w="1037"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0"/>
              <w:spacing w:before="0" w:after="0"/>
              <w:ind w:left="-65" w:right="-91" w:firstLine="0"/>
              <w:jc w:val="center"/>
              <w:rPr>
                <w:sz w:val="24"/>
                <w:szCs w:val="24"/>
              </w:rPr>
            </w:pPr>
            <w:r w:rsidRPr="002D7020">
              <w:rPr>
                <w:sz w:val="24"/>
                <w:szCs w:val="24"/>
              </w:rPr>
              <w:t>2016-2020</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Инвестиционная программа  развития коммунальной инфраструктуры на 2016-2020 годы</w:t>
            </w:r>
          </w:p>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От 27.02.2015</w:t>
            </w:r>
          </w:p>
        </w:tc>
      </w:tr>
      <w:tr w:rsidR="000F4CE4" w:rsidRPr="002D7020"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35</w:t>
            </w:r>
          </w:p>
        </w:tc>
        <w:tc>
          <w:tcPr>
            <w:tcW w:w="4253" w:type="dxa"/>
            <w:gridSpan w:val="3"/>
            <w:tcBorders>
              <w:top w:val="single" w:sz="4" w:space="0" w:color="000000"/>
              <w:left w:val="single" w:sz="4" w:space="0" w:color="000000"/>
              <w:bottom w:val="single" w:sz="4" w:space="0" w:color="000000"/>
            </w:tcBorders>
          </w:tcPr>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Реконструкция существующих систем водоснабжения и водоотведения в р.п. Кулотино</w:t>
            </w:r>
          </w:p>
        </w:tc>
        <w:tc>
          <w:tcPr>
            <w:tcW w:w="2224" w:type="dxa"/>
            <w:gridSpan w:val="2"/>
            <w:tcBorders>
              <w:top w:val="single" w:sz="4" w:space="0" w:color="000000"/>
              <w:left w:val="single" w:sz="4" w:space="0" w:color="000000"/>
              <w:bottom w:val="single" w:sz="4" w:space="0" w:color="000000"/>
            </w:tcBorders>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р.п</w:t>
            </w:r>
            <w:proofErr w:type="gramStart"/>
            <w:r w:rsidRPr="002D7020">
              <w:rPr>
                <w:rFonts w:ascii="Times New Roman" w:hAnsi="Times New Roman"/>
                <w:sz w:val="24"/>
                <w:szCs w:val="24"/>
              </w:rPr>
              <w:t>.К</w:t>
            </w:r>
            <w:proofErr w:type="gramEnd"/>
            <w:r w:rsidRPr="002D7020">
              <w:rPr>
                <w:rFonts w:ascii="Times New Roman" w:hAnsi="Times New Roman"/>
                <w:sz w:val="24"/>
                <w:szCs w:val="24"/>
              </w:rPr>
              <w:t>улотино</w:t>
            </w:r>
          </w:p>
        </w:tc>
        <w:tc>
          <w:tcPr>
            <w:tcW w:w="1037"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0"/>
              <w:spacing w:before="0" w:after="0"/>
              <w:ind w:left="-65" w:right="-91" w:firstLine="0"/>
              <w:jc w:val="center"/>
              <w:rPr>
                <w:sz w:val="24"/>
                <w:szCs w:val="24"/>
              </w:rPr>
            </w:pPr>
            <w:r w:rsidRPr="002D7020">
              <w:rPr>
                <w:sz w:val="24"/>
                <w:szCs w:val="24"/>
              </w:rPr>
              <w:t>2016-2020</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Инвестиционная программа  развития коммунальной инфраструктуры на 2916-2020 годы</w:t>
            </w:r>
          </w:p>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От 27.02.2015</w:t>
            </w:r>
          </w:p>
        </w:tc>
      </w:tr>
      <w:tr w:rsidR="000F4CE4" w:rsidRPr="002D7020"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36</w:t>
            </w:r>
          </w:p>
        </w:tc>
        <w:tc>
          <w:tcPr>
            <w:tcW w:w="4253" w:type="dxa"/>
            <w:gridSpan w:val="3"/>
            <w:tcBorders>
              <w:top w:val="single" w:sz="4" w:space="0" w:color="000000"/>
              <w:left w:val="single" w:sz="4" w:space="0" w:color="000000"/>
              <w:bottom w:val="single" w:sz="4" w:space="0" w:color="000000"/>
            </w:tcBorders>
          </w:tcPr>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Реконструкция и паспортизация водопровода в д. Полищи</w:t>
            </w:r>
          </w:p>
        </w:tc>
        <w:tc>
          <w:tcPr>
            <w:tcW w:w="2224" w:type="dxa"/>
            <w:gridSpan w:val="2"/>
            <w:tcBorders>
              <w:top w:val="single" w:sz="4" w:space="0" w:color="000000"/>
              <w:left w:val="single" w:sz="4" w:space="0" w:color="000000"/>
              <w:bottom w:val="single" w:sz="4" w:space="0" w:color="000000"/>
            </w:tcBorders>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д</w:t>
            </w:r>
            <w:proofErr w:type="gramStart"/>
            <w:r w:rsidRPr="002D7020">
              <w:rPr>
                <w:rFonts w:ascii="Times New Roman" w:hAnsi="Times New Roman"/>
                <w:sz w:val="24"/>
                <w:szCs w:val="24"/>
              </w:rPr>
              <w:t>.П</w:t>
            </w:r>
            <w:proofErr w:type="gramEnd"/>
            <w:r w:rsidRPr="002D7020">
              <w:rPr>
                <w:rFonts w:ascii="Times New Roman" w:hAnsi="Times New Roman"/>
                <w:sz w:val="24"/>
                <w:szCs w:val="24"/>
              </w:rPr>
              <w:t>олищи</w:t>
            </w:r>
          </w:p>
        </w:tc>
        <w:tc>
          <w:tcPr>
            <w:tcW w:w="1037"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0"/>
              <w:spacing w:before="0" w:after="0"/>
              <w:ind w:left="-65" w:right="-91" w:firstLine="0"/>
              <w:jc w:val="center"/>
              <w:rPr>
                <w:sz w:val="24"/>
                <w:szCs w:val="24"/>
              </w:rPr>
            </w:pPr>
            <w:r w:rsidRPr="002D7020">
              <w:rPr>
                <w:sz w:val="24"/>
                <w:szCs w:val="24"/>
              </w:rPr>
              <w:t>2016-2020</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 xml:space="preserve">Инвестиционная программа  развития коммунальной </w:t>
            </w:r>
            <w:r w:rsidRPr="002D7020">
              <w:rPr>
                <w:rFonts w:ascii="Times New Roman" w:hAnsi="Times New Roman"/>
                <w:sz w:val="24"/>
                <w:szCs w:val="24"/>
              </w:rPr>
              <w:lastRenderedPageBreak/>
              <w:t>инфраструктуры на 2916-2020 годы</w:t>
            </w:r>
          </w:p>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От 27.02.2015</w:t>
            </w:r>
          </w:p>
        </w:tc>
      </w:tr>
      <w:tr w:rsidR="000F4CE4" w:rsidRPr="002D7020"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lastRenderedPageBreak/>
              <w:t>37</w:t>
            </w:r>
          </w:p>
        </w:tc>
        <w:tc>
          <w:tcPr>
            <w:tcW w:w="4253" w:type="dxa"/>
            <w:gridSpan w:val="3"/>
            <w:tcBorders>
              <w:top w:val="single" w:sz="4" w:space="0" w:color="000000"/>
              <w:left w:val="single" w:sz="4" w:space="0" w:color="000000"/>
              <w:bottom w:val="single" w:sz="4" w:space="0" w:color="000000"/>
            </w:tcBorders>
          </w:tcPr>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Строительство станции по очистке канализационных стоков в р.п. Кулотино.</w:t>
            </w:r>
          </w:p>
        </w:tc>
        <w:tc>
          <w:tcPr>
            <w:tcW w:w="2224" w:type="dxa"/>
            <w:gridSpan w:val="2"/>
            <w:tcBorders>
              <w:top w:val="single" w:sz="4" w:space="0" w:color="000000"/>
              <w:left w:val="single" w:sz="4" w:space="0" w:color="000000"/>
              <w:bottom w:val="single" w:sz="4" w:space="0" w:color="000000"/>
            </w:tcBorders>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р.п</w:t>
            </w:r>
            <w:proofErr w:type="gramStart"/>
            <w:r w:rsidRPr="002D7020">
              <w:rPr>
                <w:rFonts w:ascii="Times New Roman" w:hAnsi="Times New Roman"/>
                <w:sz w:val="24"/>
                <w:szCs w:val="24"/>
              </w:rPr>
              <w:t>.К</w:t>
            </w:r>
            <w:proofErr w:type="gramEnd"/>
            <w:r w:rsidRPr="002D7020">
              <w:rPr>
                <w:rFonts w:ascii="Times New Roman" w:hAnsi="Times New Roman"/>
                <w:sz w:val="24"/>
                <w:szCs w:val="24"/>
              </w:rPr>
              <w:t>улотино</w:t>
            </w:r>
          </w:p>
        </w:tc>
        <w:tc>
          <w:tcPr>
            <w:tcW w:w="1037"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0"/>
              <w:spacing w:before="0" w:after="0"/>
              <w:ind w:left="-65" w:right="-91" w:firstLine="0"/>
              <w:jc w:val="center"/>
              <w:rPr>
                <w:sz w:val="24"/>
                <w:szCs w:val="24"/>
              </w:rPr>
            </w:pPr>
            <w:r w:rsidRPr="002D7020">
              <w:rPr>
                <w:sz w:val="24"/>
                <w:szCs w:val="24"/>
              </w:rPr>
              <w:t>2018-2020 гг.</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Инвестиционная программа  развития коммунальной инфраструктуры на 2016-2020 годы</w:t>
            </w:r>
          </w:p>
        </w:tc>
      </w:tr>
      <w:tr w:rsidR="000F4CE4" w:rsidRPr="002D7020" w:rsidTr="00C44706">
        <w:trPr>
          <w:gridAfter w:val="2"/>
          <w:wAfter w:w="4448" w:type="dxa"/>
          <w:trHeight w:val="291"/>
        </w:trPr>
        <w:tc>
          <w:tcPr>
            <w:tcW w:w="674" w:type="dxa"/>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38</w:t>
            </w:r>
          </w:p>
        </w:tc>
        <w:tc>
          <w:tcPr>
            <w:tcW w:w="4253" w:type="dxa"/>
            <w:gridSpan w:val="3"/>
            <w:tcBorders>
              <w:top w:val="single" w:sz="4" w:space="0" w:color="000000"/>
              <w:left w:val="single" w:sz="4" w:space="0" w:color="000000"/>
              <w:bottom w:val="single" w:sz="4" w:space="0" w:color="000000"/>
            </w:tcBorders>
          </w:tcPr>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Отведение сточных вод  </w:t>
            </w:r>
            <w:proofErr w:type="gramStart"/>
            <w:r w:rsidRPr="002D7020">
              <w:rPr>
                <w:rFonts w:ascii="Times New Roman" w:hAnsi="Times New Roman"/>
                <w:sz w:val="24"/>
                <w:szCs w:val="24"/>
              </w:rPr>
              <w:t>от жилых домов проектируемой застройки в проектируемые канализационные сети с последующим сбросом стоков на проектируемые очистные сооружения  с полной биологической очисткой</w:t>
            </w:r>
            <w:proofErr w:type="gramEnd"/>
            <w:r w:rsidRPr="002D7020">
              <w:rPr>
                <w:rFonts w:ascii="Times New Roman" w:hAnsi="Times New Roman"/>
                <w:sz w:val="24"/>
                <w:szCs w:val="24"/>
              </w:rPr>
              <w:t xml:space="preserve"> (БОС).</w:t>
            </w:r>
          </w:p>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 - полная реконструкция существующих сетей хозяйственно-бытовой        канализации  с увеличением диаметров и строительства новых самотечных сетей, при необходимости.</w:t>
            </w:r>
          </w:p>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 - строительство новых КНС  и напорных трубопроводов.</w:t>
            </w:r>
          </w:p>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 строительство современных канализационных  очистных сооружений с полной биологической очисткой. </w:t>
            </w:r>
          </w:p>
        </w:tc>
        <w:tc>
          <w:tcPr>
            <w:tcW w:w="2224" w:type="dxa"/>
            <w:gridSpan w:val="2"/>
            <w:tcBorders>
              <w:top w:val="single" w:sz="4" w:space="0" w:color="000000"/>
              <w:left w:val="single" w:sz="4" w:space="0" w:color="000000"/>
              <w:bottom w:val="single" w:sz="4" w:space="0" w:color="000000"/>
            </w:tcBorders>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Кулотинское  городское поселение</w:t>
            </w:r>
          </w:p>
        </w:tc>
        <w:tc>
          <w:tcPr>
            <w:tcW w:w="1037" w:type="dxa"/>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0"/>
              <w:spacing w:before="0" w:after="0"/>
              <w:ind w:left="-65" w:right="-91" w:firstLine="0"/>
              <w:jc w:val="center"/>
              <w:rPr>
                <w:sz w:val="24"/>
                <w:szCs w:val="24"/>
              </w:rPr>
            </w:pPr>
            <w:r w:rsidRPr="002D7020">
              <w:rPr>
                <w:sz w:val="24"/>
                <w:szCs w:val="24"/>
              </w:rPr>
              <w:t>2022-2040 гг.</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Программа комплексного развития систем коммунальной инфраструктуры Кулотинского городского поселения</w:t>
            </w:r>
          </w:p>
        </w:tc>
      </w:tr>
      <w:tr w:rsidR="000F4CE4" w:rsidRPr="002D7020"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39</w:t>
            </w:r>
          </w:p>
        </w:tc>
        <w:tc>
          <w:tcPr>
            <w:tcW w:w="4253" w:type="dxa"/>
            <w:gridSpan w:val="3"/>
            <w:tcBorders>
              <w:top w:val="single" w:sz="4" w:space="0" w:color="000000"/>
              <w:left w:val="single" w:sz="4" w:space="0" w:color="000000"/>
              <w:bottom w:val="single" w:sz="4" w:space="0" w:color="000000"/>
            </w:tcBorders>
          </w:tcPr>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 реконструкция существующих сетей хозяйственно-бытовой канализации с увеличением диаметров, строительства новых самотечных сетей и канализационных насосных станций (КНС), при необходимости.</w:t>
            </w:r>
          </w:p>
          <w:p w:rsidR="000F4CE4" w:rsidRPr="002D7020" w:rsidRDefault="000F4CE4" w:rsidP="002D7020">
            <w:pPr>
              <w:pStyle w:val="a7"/>
              <w:ind w:right="-108" w:hanging="108"/>
              <w:rPr>
                <w:rFonts w:ascii="Times New Roman" w:hAnsi="Times New Roman"/>
                <w:sz w:val="24"/>
                <w:szCs w:val="24"/>
              </w:rPr>
            </w:pPr>
          </w:p>
        </w:tc>
        <w:tc>
          <w:tcPr>
            <w:tcW w:w="2224" w:type="dxa"/>
            <w:gridSpan w:val="2"/>
            <w:tcBorders>
              <w:top w:val="single" w:sz="4" w:space="0" w:color="000000"/>
              <w:left w:val="single" w:sz="4" w:space="0" w:color="000000"/>
              <w:bottom w:val="single" w:sz="4" w:space="0" w:color="000000"/>
            </w:tcBorders>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 xml:space="preserve">д. Полищи  </w:t>
            </w:r>
          </w:p>
        </w:tc>
        <w:tc>
          <w:tcPr>
            <w:tcW w:w="1037" w:type="dxa"/>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0"/>
              <w:spacing w:before="0" w:after="0"/>
              <w:ind w:left="-65" w:right="-91" w:firstLine="0"/>
              <w:jc w:val="center"/>
              <w:rPr>
                <w:sz w:val="24"/>
                <w:szCs w:val="24"/>
              </w:rPr>
            </w:pPr>
            <w:r w:rsidRPr="002D7020">
              <w:rPr>
                <w:sz w:val="24"/>
                <w:szCs w:val="24"/>
              </w:rPr>
              <w:t>2021-2030 гг.</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Программа комплексного развития систем коммунальной инфраструктуры Кулотинского городского поселения</w:t>
            </w:r>
          </w:p>
        </w:tc>
      </w:tr>
      <w:tr w:rsidR="000F4CE4" w:rsidRPr="002D7020"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40</w:t>
            </w:r>
          </w:p>
        </w:tc>
        <w:tc>
          <w:tcPr>
            <w:tcW w:w="4253" w:type="dxa"/>
            <w:gridSpan w:val="3"/>
            <w:tcBorders>
              <w:top w:val="single" w:sz="4" w:space="0" w:color="000000"/>
              <w:left w:val="single" w:sz="4" w:space="0" w:color="000000"/>
              <w:bottom w:val="single" w:sz="4" w:space="0" w:color="000000"/>
            </w:tcBorders>
          </w:tcPr>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Сброс сточных вод от проектируемой застройки  д. Старое на проектируемые локальные очистные сооружения с полной биологической очисткой (ЛОС)</w:t>
            </w:r>
          </w:p>
        </w:tc>
        <w:tc>
          <w:tcPr>
            <w:tcW w:w="2224" w:type="dxa"/>
            <w:gridSpan w:val="2"/>
            <w:tcBorders>
              <w:top w:val="single" w:sz="4" w:space="0" w:color="000000"/>
              <w:left w:val="single" w:sz="4" w:space="0" w:color="000000"/>
              <w:bottom w:val="single" w:sz="4" w:space="0" w:color="000000"/>
            </w:tcBorders>
          </w:tcPr>
          <w:p w:rsidR="000F4CE4" w:rsidRPr="002D7020" w:rsidRDefault="000F4CE4" w:rsidP="002D7020">
            <w:pPr>
              <w:pStyle w:val="a7"/>
              <w:ind w:right="-11" w:firstLine="0"/>
              <w:jc w:val="center"/>
              <w:rPr>
                <w:rFonts w:ascii="Times New Roman" w:hAnsi="Times New Roman"/>
                <w:sz w:val="24"/>
                <w:szCs w:val="24"/>
              </w:rPr>
            </w:pPr>
            <w:r w:rsidRPr="002D7020">
              <w:rPr>
                <w:rFonts w:ascii="Times New Roman" w:hAnsi="Times New Roman"/>
                <w:sz w:val="24"/>
                <w:szCs w:val="24"/>
              </w:rPr>
              <w:t>д. Старое</w:t>
            </w:r>
          </w:p>
        </w:tc>
        <w:tc>
          <w:tcPr>
            <w:tcW w:w="1037" w:type="dxa"/>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0"/>
              <w:spacing w:before="0" w:after="0"/>
              <w:ind w:left="-65" w:right="-91" w:firstLine="0"/>
              <w:jc w:val="center"/>
              <w:rPr>
                <w:sz w:val="24"/>
                <w:szCs w:val="24"/>
              </w:rPr>
            </w:pPr>
            <w:r w:rsidRPr="002D7020">
              <w:rPr>
                <w:sz w:val="24"/>
                <w:szCs w:val="24"/>
              </w:rPr>
              <w:t>2021-2030</w:t>
            </w:r>
          </w:p>
        </w:tc>
        <w:tc>
          <w:tcPr>
            <w:tcW w:w="2231" w:type="dxa"/>
            <w:tcBorders>
              <w:top w:val="single" w:sz="4" w:space="0" w:color="000000"/>
              <w:left w:val="single" w:sz="4" w:space="0" w:color="000000"/>
              <w:bottom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r w:rsidRPr="002D7020">
              <w:rPr>
                <w:rFonts w:ascii="Times New Roman" w:hAnsi="Times New Roman"/>
                <w:sz w:val="24"/>
                <w:szCs w:val="24"/>
              </w:rPr>
              <w:t>генплан</w:t>
            </w:r>
          </w:p>
        </w:tc>
      </w:tr>
      <w:tr w:rsidR="000F4CE4" w:rsidRPr="002D7020" w:rsidTr="00C44706">
        <w:trPr>
          <w:gridAfter w:val="2"/>
          <w:wAfter w:w="4448" w:type="dxa"/>
          <w:trHeight w:val="673"/>
        </w:trPr>
        <w:tc>
          <w:tcPr>
            <w:tcW w:w="10419" w:type="dxa"/>
            <w:gridSpan w:val="8"/>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a7"/>
              <w:jc w:val="center"/>
              <w:rPr>
                <w:rFonts w:ascii="Times New Roman" w:hAnsi="Times New Roman"/>
                <w:b/>
                <w:bCs/>
                <w:i/>
                <w:sz w:val="24"/>
                <w:szCs w:val="24"/>
              </w:rPr>
            </w:pPr>
            <w:r w:rsidRPr="002D7020">
              <w:rPr>
                <w:rFonts w:ascii="Times New Roman" w:hAnsi="Times New Roman"/>
                <w:b/>
                <w:bCs/>
                <w:i/>
                <w:sz w:val="24"/>
                <w:szCs w:val="24"/>
              </w:rPr>
              <w:t>сбор и утилизацию (захоронение) ТКО, КГО и других отходов</w:t>
            </w:r>
          </w:p>
          <w:p w:rsidR="000F4CE4" w:rsidRPr="002D7020" w:rsidRDefault="000F4CE4" w:rsidP="002D7020">
            <w:pPr>
              <w:pStyle w:val="a7"/>
              <w:jc w:val="center"/>
              <w:rPr>
                <w:rFonts w:ascii="Times New Roman" w:hAnsi="Times New Roman"/>
                <w:b/>
                <w:bCs/>
                <w:i/>
                <w:sz w:val="24"/>
                <w:szCs w:val="24"/>
              </w:rPr>
            </w:pPr>
          </w:p>
        </w:tc>
      </w:tr>
      <w:tr w:rsidR="000F4CE4" w:rsidRPr="002D7020"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41</w:t>
            </w:r>
          </w:p>
        </w:tc>
        <w:tc>
          <w:tcPr>
            <w:tcW w:w="4253" w:type="dxa"/>
            <w:gridSpan w:val="3"/>
            <w:tcBorders>
              <w:top w:val="single" w:sz="4" w:space="0" w:color="000000"/>
              <w:left w:val="single" w:sz="4" w:space="0" w:color="000000"/>
              <w:bottom w:val="single" w:sz="4" w:space="0" w:color="000000"/>
            </w:tcBorders>
          </w:tcPr>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разработка перспективной схемы обращения с отходами на территории Кулотинского городского поселения. </w:t>
            </w:r>
          </w:p>
          <w:p w:rsidR="000F4CE4" w:rsidRPr="002D7020" w:rsidRDefault="000F4CE4" w:rsidP="002D7020">
            <w:pPr>
              <w:pStyle w:val="a7"/>
              <w:ind w:right="-108" w:hanging="108"/>
              <w:rPr>
                <w:rFonts w:ascii="Times New Roman" w:hAnsi="Times New Roman"/>
                <w:sz w:val="24"/>
                <w:szCs w:val="24"/>
              </w:rPr>
            </w:pPr>
          </w:p>
        </w:tc>
        <w:tc>
          <w:tcPr>
            <w:tcW w:w="2224" w:type="dxa"/>
            <w:gridSpan w:val="2"/>
            <w:tcBorders>
              <w:top w:val="single" w:sz="4" w:space="0" w:color="000000"/>
              <w:left w:val="single" w:sz="4" w:space="0" w:color="000000"/>
              <w:bottom w:val="single" w:sz="4" w:space="0" w:color="000000"/>
            </w:tcBorders>
          </w:tcPr>
          <w:p w:rsidR="000F4CE4" w:rsidRPr="002D7020" w:rsidRDefault="000F4CE4" w:rsidP="002D7020">
            <w:pPr>
              <w:pStyle w:val="a7"/>
              <w:rPr>
                <w:rFonts w:ascii="Times New Roman" w:hAnsi="Times New Roman"/>
                <w:sz w:val="24"/>
                <w:szCs w:val="24"/>
              </w:rPr>
            </w:pPr>
            <w:r w:rsidRPr="002D7020">
              <w:rPr>
                <w:rFonts w:ascii="Times New Roman" w:hAnsi="Times New Roman"/>
                <w:sz w:val="24"/>
                <w:szCs w:val="24"/>
              </w:rPr>
              <w:lastRenderedPageBreak/>
              <w:t xml:space="preserve">Кулотинское городское  поселение. </w:t>
            </w:r>
          </w:p>
          <w:p w:rsidR="000F4CE4" w:rsidRPr="002D7020" w:rsidRDefault="000F4CE4" w:rsidP="002D7020">
            <w:pPr>
              <w:spacing w:after="0" w:line="240" w:lineRule="auto"/>
              <w:rPr>
                <w:rFonts w:ascii="Times New Roman" w:hAnsi="Times New Roman" w:cs="Times New Roman"/>
                <w:sz w:val="24"/>
                <w:szCs w:val="24"/>
              </w:rPr>
            </w:pPr>
          </w:p>
        </w:tc>
        <w:tc>
          <w:tcPr>
            <w:tcW w:w="1037" w:type="dxa"/>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0"/>
              <w:spacing w:before="0" w:after="0"/>
              <w:ind w:left="-65" w:right="-91" w:firstLine="0"/>
              <w:jc w:val="center"/>
              <w:rPr>
                <w:sz w:val="24"/>
                <w:szCs w:val="24"/>
              </w:rPr>
            </w:pPr>
            <w:r w:rsidRPr="002D7020">
              <w:rPr>
                <w:sz w:val="24"/>
                <w:szCs w:val="24"/>
              </w:rPr>
              <w:t xml:space="preserve">2020-2022 гг. </w:t>
            </w:r>
          </w:p>
          <w:p w:rsidR="000F4CE4" w:rsidRPr="002D7020" w:rsidRDefault="000F4CE4" w:rsidP="002D7020">
            <w:pPr>
              <w:pStyle w:val="0"/>
              <w:spacing w:before="0" w:after="0"/>
              <w:ind w:left="-65" w:right="-91" w:firstLine="0"/>
              <w:jc w:val="center"/>
              <w:rPr>
                <w:sz w:val="24"/>
                <w:szCs w:val="24"/>
              </w:rPr>
            </w:pPr>
          </w:p>
        </w:tc>
        <w:tc>
          <w:tcPr>
            <w:tcW w:w="2231" w:type="dxa"/>
            <w:vMerge w:val="restart"/>
            <w:tcBorders>
              <w:top w:val="single" w:sz="4" w:space="0" w:color="000000"/>
              <w:left w:val="single" w:sz="4" w:space="0" w:color="000000"/>
              <w:right w:val="single" w:sz="4" w:space="0" w:color="000000"/>
            </w:tcBorders>
          </w:tcPr>
          <w:p w:rsidR="000F4CE4" w:rsidRPr="002D7020" w:rsidRDefault="000F4CE4" w:rsidP="002D7020">
            <w:pPr>
              <w:pStyle w:val="a7"/>
              <w:ind w:firstLine="34"/>
              <w:jc w:val="center"/>
              <w:rPr>
                <w:rFonts w:ascii="Times New Roman" w:hAnsi="Times New Roman"/>
                <w:sz w:val="24"/>
                <w:szCs w:val="24"/>
              </w:rPr>
            </w:pPr>
            <w:proofErr w:type="gramStart"/>
            <w:r w:rsidRPr="002D7020">
              <w:rPr>
                <w:rFonts w:ascii="Times New Roman" w:hAnsi="Times New Roman"/>
                <w:sz w:val="24"/>
                <w:szCs w:val="24"/>
              </w:rPr>
              <w:t>П</w:t>
            </w:r>
            <w:proofErr w:type="gramEnd"/>
            <w:r w:rsidR="00787A29">
              <w:fldChar w:fldCharType="begin"/>
            </w:r>
            <w:r w:rsidR="00787A29">
              <w:instrText>HYPERLINK "consultantplus://offline/ref=92320EE024CCAB656A7E6C8F2FAA2602C23021061DA8F411A9DDB8B46810DDDDB9B556B27D4B9D07B955040C085F14C9a3LAN"</w:instrText>
            </w:r>
            <w:r w:rsidR="00787A29">
              <w:fldChar w:fldCharType="separate"/>
            </w:r>
            <w:r w:rsidRPr="002D7020">
              <w:rPr>
                <w:rFonts w:ascii="Times New Roman" w:hAnsi="Times New Roman"/>
                <w:sz w:val="24"/>
                <w:szCs w:val="24"/>
              </w:rPr>
              <w:t>остановление</w:t>
            </w:r>
            <w:r w:rsidR="00787A29">
              <w:fldChar w:fldCharType="end"/>
            </w:r>
            <w:r w:rsidRPr="002D7020">
              <w:rPr>
                <w:rFonts w:ascii="Times New Roman" w:hAnsi="Times New Roman"/>
                <w:sz w:val="24"/>
                <w:szCs w:val="24"/>
              </w:rPr>
              <w:t xml:space="preserve"> министерства природных ресурсов, </w:t>
            </w:r>
            <w:r w:rsidRPr="002D7020">
              <w:rPr>
                <w:rFonts w:ascii="Times New Roman" w:hAnsi="Times New Roman"/>
                <w:sz w:val="24"/>
                <w:szCs w:val="24"/>
              </w:rPr>
              <w:lastRenderedPageBreak/>
              <w:t>лесного хозяйства и экологии Новгородской области от 24 декабря 2019 г. N 9  «Об утверждении территориальной схемы обращения с отходами  Новгородской области»</w:t>
            </w:r>
          </w:p>
        </w:tc>
      </w:tr>
      <w:tr w:rsidR="000F4CE4" w:rsidRPr="002D7020"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lastRenderedPageBreak/>
              <w:t>42</w:t>
            </w:r>
          </w:p>
        </w:tc>
        <w:tc>
          <w:tcPr>
            <w:tcW w:w="4253" w:type="dxa"/>
            <w:gridSpan w:val="3"/>
            <w:tcBorders>
              <w:top w:val="single" w:sz="4" w:space="0" w:color="000000"/>
              <w:left w:val="single" w:sz="4" w:space="0" w:color="000000"/>
              <w:bottom w:val="single" w:sz="4" w:space="0" w:color="000000"/>
            </w:tcBorders>
          </w:tcPr>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 ликвидация стихийных свалок на территории городского поселения; </w:t>
            </w:r>
          </w:p>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 рекультивация земель, </w:t>
            </w:r>
            <w:proofErr w:type="gramStart"/>
            <w:r w:rsidRPr="002D7020">
              <w:rPr>
                <w:rFonts w:ascii="Times New Roman" w:hAnsi="Times New Roman"/>
                <w:sz w:val="24"/>
                <w:szCs w:val="24"/>
              </w:rPr>
              <w:t>захламленных</w:t>
            </w:r>
            <w:proofErr w:type="gramEnd"/>
            <w:r w:rsidRPr="002D7020">
              <w:rPr>
                <w:rFonts w:ascii="Times New Roman" w:hAnsi="Times New Roman"/>
                <w:sz w:val="24"/>
                <w:szCs w:val="24"/>
              </w:rPr>
              <w:t xml:space="preserve"> стихийными свалками на территории поселения; </w:t>
            </w:r>
          </w:p>
        </w:tc>
        <w:tc>
          <w:tcPr>
            <w:tcW w:w="2224" w:type="dxa"/>
            <w:gridSpan w:val="2"/>
            <w:tcBorders>
              <w:top w:val="single" w:sz="4" w:space="0" w:color="000000"/>
              <w:left w:val="single" w:sz="4" w:space="0" w:color="000000"/>
              <w:bottom w:val="single" w:sz="4" w:space="0" w:color="000000"/>
            </w:tcBorders>
          </w:tcPr>
          <w:p w:rsidR="000F4CE4" w:rsidRPr="002D7020" w:rsidRDefault="000F4CE4" w:rsidP="002D7020">
            <w:pPr>
              <w:pStyle w:val="a7"/>
              <w:rPr>
                <w:rFonts w:ascii="Times New Roman" w:hAnsi="Times New Roman"/>
                <w:sz w:val="24"/>
                <w:szCs w:val="24"/>
              </w:rPr>
            </w:pPr>
            <w:r w:rsidRPr="002D7020">
              <w:rPr>
                <w:rFonts w:ascii="Times New Roman" w:hAnsi="Times New Roman"/>
                <w:sz w:val="24"/>
                <w:szCs w:val="24"/>
              </w:rPr>
              <w:t xml:space="preserve">Кулотинское городское  поселение. </w:t>
            </w:r>
          </w:p>
          <w:p w:rsidR="000F4CE4" w:rsidRPr="002D7020" w:rsidRDefault="000F4CE4" w:rsidP="002D7020">
            <w:pPr>
              <w:spacing w:after="0" w:line="240" w:lineRule="auto"/>
              <w:rPr>
                <w:rFonts w:ascii="Times New Roman" w:hAnsi="Times New Roman" w:cs="Times New Roman"/>
                <w:sz w:val="24"/>
                <w:szCs w:val="24"/>
              </w:rPr>
            </w:pPr>
          </w:p>
        </w:tc>
        <w:tc>
          <w:tcPr>
            <w:tcW w:w="1037" w:type="dxa"/>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0"/>
              <w:spacing w:before="0" w:after="0"/>
              <w:ind w:left="-65" w:right="-91" w:firstLine="0"/>
              <w:jc w:val="center"/>
              <w:rPr>
                <w:sz w:val="24"/>
                <w:szCs w:val="24"/>
              </w:rPr>
            </w:pPr>
            <w:r w:rsidRPr="002D7020">
              <w:rPr>
                <w:sz w:val="24"/>
                <w:szCs w:val="24"/>
              </w:rPr>
              <w:t xml:space="preserve">2020-2030 гг. </w:t>
            </w:r>
          </w:p>
          <w:p w:rsidR="000F4CE4" w:rsidRPr="002D7020" w:rsidRDefault="000F4CE4" w:rsidP="002D7020">
            <w:pPr>
              <w:pStyle w:val="0"/>
              <w:spacing w:before="0" w:after="0"/>
              <w:ind w:left="-65" w:right="-91" w:firstLine="0"/>
              <w:jc w:val="center"/>
              <w:rPr>
                <w:sz w:val="24"/>
                <w:szCs w:val="24"/>
              </w:rPr>
            </w:pPr>
          </w:p>
        </w:tc>
        <w:tc>
          <w:tcPr>
            <w:tcW w:w="2231" w:type="dxa"/>
            <w:vMerge/>
            <w:tcBorders>
              <w:left w:val="single" w:sz="4" w:space="0" w:color="000000"/>
              <w:right w:val="single" w:sz="4" w:space="0" w:color="000000"/>
            </w:tcBorders>
          </w:tcPr>
          <w:p w:rsidR="000F4CE4" w:rsidRPr="002D7020" w:rsidRDefault="000F4CE4" w:rsidP="002D7020">
            <w:pPr>
              <w:spacing w:after="0" w:line="240" w:lineRule="auto"/>
              <w:rPr>
                <w:rFonts w:ascii="Times New Roman" w:hAnsi="Times New Roman" w:cs="Times New Roman"/>
                <w:sz w:val="24"/>
                <w:szCs w:val="24"/>
              </w:rPr>
            </w:pPr>
          </w:p>
        </w:tc>
      </w:tr>
      <w:tr w:rsidR="000F4CE4" w:rsidRPr="002D7020" w:rsidTr="00C44706">
        <w:trPr>
          <w:gridAfter w:val="2"/>
          <w:wAfter w:w="4448" w:type="dxa"/>
          <w:trHeight w:val="673"/>
        </w:trPr>
        <w:tc>
          <w:tcPr>
            <w:tcW w:w="674" w:type="dxa"/>
            <w:tcBorders>
              <w:top w:val="single" w:sz="4" w:space="0" w:color="000000"/>
              <w:left w:val="single" w:sz="4" w:space="0" w:color="000000"/>
              <w:bottom w:val="single" w:sz="4" w:space="0" w:color="000000"/>
            </w:tcBorders>
            <w:vAlign w:val="center"/>
          </w:tcPr>
          <w:p w:rsidR="000F4CE4" w:rsidRPr="002D7020" w:rsidRDefault="000F4CE4" w:rsidP="002D7020">
            <w:pPr>
              <w:pStyle w:val="a7"/>
              <w:ind w:left="-142" w:right="-251" w:firstLine="142"/>
              <w:jc w:val="center"/>
              <w:rPr>
                <w:rFonts w:ascii="Times New Roman" w:hAnsi="Times New Roman"/>
                <w:sz w:val="24"/>
                <w:szCs w:val="24"/>
              </w:rPr>
            </w:pPr>
            <w:r w:rsidRPr="002D7020">
              <w:rPr>
                <w:rFonts w:ascii="Times New Roman" w:hAnsi="Times New Roman"/>
                <w:sz w:val="24"/>
                <w:szCs w:val="24"/>
              </w:rPr>
              <w:t>43</w:t>
            </w:r>
          </w:p>
        </w:tc>
        <w:tc>
          <w:tcPr>
            <w:tcW w:w="4253" w:type="dxa"/>
            <w:gridSpan w:val="3"/>
            <w:tcBorders>
              <w:top w:val="single" w:sz="4" w:space="0" w:color="000000"/>
              <w:left w:val="single" w:sz="4" w:space="0" w:color="000000"/>
              <w:bottom w:val="single" w:sz="4" w:space="0" w:color="000000"/>
            </w:tcBorders>
          </w:tcPr>
          <w:p w:rsidR="000F4CE4" w:rsidRPr="002D7020" w:rsidRDefault="000F4CE4" w:rsidP="002D7020">
            <w:pPr>
              <w:pStyle w:val="a7"/>
              <w:ind w:right="-108" w:hanging="108"/>
              <w:rPr>
                <w:rFonts w:ascii="Times New Roman" w:hAnsi="Times New Roman"/>
                <w:sz w:val="24"/>
                <w:szCs w:val="24"/>
              </w:rPr>
            </w:pPr>
            <w:r w:rsidRPr="002D7020">
              <w:rPr>
                <w:rFonts w:ascii="Times New Roman" w:hAnsi="Times New Roman"/>
                <w:sz w:val="24"/>
                <w:szCs w:val="24"/>
              </w:rPr>
              <w:t xml:space="preserve">формирование экологической культуры населения через систему экологического образования, просвещения, СМИ. </w:t>
            </w:r>
          </w:p>
          <w:p w:rsidR="000F4CE4" w:rsidRPr="002D7020" w:rsidRDefault="000F4CE4" w:rsidP="002D7020">
            <w:pPr>
              <w:pStyle w:val="a7"/>
              <w:ind w:right="-108" w:hanging="108"/>
              <w:rPr>
                <w:rFonts w:ascii="Times New Roman" w:hAnsi="Times New Roman"/>
                <w:sz w:val="24"/>
                <w:szCs w:val="24"/>
              </w:rPr>
            </w:pPr>
          </w:p>
        </w:tc>
        <w:tc>
          <w:tcPr>
            <w:tcW w:w="2224" w:type="dxa"/>
            <w:gridSpan w:val="2"/>
            <w:tcBorders>
              <w:top w:val="single" w:sz="4" w:space="0" w:color="000000"/>
              <w:left w:val="single" w:sz="4" w:space="0" w:color="000000"/>
              <w:bottom w:val="single" w:sz="4" w:space="0" w:color="000000"/>
            </w:tcBorders>
          </w:tcPr>
          <w:p w:rsidR="000F4CE4" w:rsidRPr="002D7020" w:rsidRDefault="000F4CE4" w:rsidP="002D7020">
            <w:pPr>
              <w:pStyle w:val="a7"/>
              <w:rPr>
                <w:rFonts w:ascii="Times New Roman" w:hAnsi="Times New Roman"/>
                <w:sz w:val="24"/>
                <w:szCs w:val="24"/>
              </w:rPr>
            </w:pPr>
            <w:r w:rsidRPr="002D7020">
              <w:rPr>
                <w:rFonts w:ascii="Times New Roman" w:hAnsi="Times New Roman"/>
                <w:sz w:val="24"/>
                <w:szCs w:val="24"/>
              </w:rPr>
              <w:t xml:space="preserve">Кулотинское городское  поселение. </w:t>
            </w:r>
          </w:p>
          <w:p w:rsidR="000F4CE4" w:rsidRPr="002D7020" w:rsidRDefault="000F4CE4" w:rsidP="002D7020">
            <w:pPr>
              <w:spacing w:after="0" w:line="240" w:lineRule="auto"/>
              <w:rPr>
                <w:rFonts w:ascii="Times New Roman" w:hAnsi="Times New Roman" w:cs="Times New Roman"/>
                <w:sz w:val="24"/>
                <w:szCs w:val="24"/>
              </w:rPr>
            </w:pPr>
          </w:p>
        </w:tc>
        <w:tc>
          <w:tcPr>
            <w:tcW w:w="1037" w:type="dxa"/>
            <w:tcBorders>
              <w:top w:val="single" w:sz="4" w:space="0" w:color="000000"/>
              <w:left w:val="single" w:sz="4" w:space="0" w:color="000000"/>
              <w:bottom w:val="single" w:sz="4" w:space="0" w:color="000000"/>
              <w:right w:val="single" w:sz="4" w:space="0" w:color="000000"/>
            </w:tcBorders>
            <w:vAlign w:val="center"/>
          </w:tcPr>
          <w:p w:rsidR="000F4CE4" w:rsidRPr="002D7020" w:rsidRDefault="000F4CE4" w:rsidP="002D7020">
            <w:pPr>
              <w:pStyle w:val="0"/>
              <w:spacing w:before="0" w:after="0"/>
              <w:ind w:left="-65" w:right="-91" w:firstLine="0"/>
              <w:jc w:val="center"/>
              <w:rPr>
                <w:sz w:val="24"/>
                <w:szCs w:val="24"/>
              </w:rPr>
            </w:pPr>
            <w:r w:rsidRPr="002D7020">
              <w:rPr>
                <w:sz w:val="24"/>
                <w:szCs w:val="24"/>
              </w:rPr>
              <w:t>2020-2030 гг.</w:t>
            </w:r>
          </w:p>
        </w:tc>
        <w:tc>
          <w:tcPr>
            <w:tcW w:w="2231" w:type="dxa"/>
            <w:vMerge/>
            <w:tcBorders>
              <w:left w:val="single" w:sz="4" w:space="0" w:color="000000"/>
              <w:bottom w:val="single" w:sz="4" w:space="0" w:color="000000"/>
              <w:right w:val="single" w:sz="4" w:space="0" w:color="000000"/>
            </w:tcBorders>
          </w:tcPr>
          <w:p w:rsidR="000F4CE4" w:rsidRPr="002D7020" w:rsidRDefault="000F4CE4" w:rsidP="002D7020">
            <w:pPr>
              <w:spacing w:after="0" w:line="240" w:lineRule="auto"/>
              <w:rPr>
                <w:rFonts w:ascii="Times New Roman" w:hAnsi="Times New Roman" w:cs="Times New Roman"/>
                <w:sz w:val="24"/>
                <w:szCs w:val="24"/>
              </w:rPr>
            </w:pPr>
          </w:p>
        </w:tc>
      </w:tr>
    </w:tbl>
    <w:p w:rsidR="000F4CE4" w:rsidRPr="002D7020" w:rsidRDefault="000F4CE4" w:rsidP="002D7020">
      <w:pPr>
        <w:autoSpaceDN w:val="0"/>
        <w:adjustRightInd w:val="0"/>
        <w:spacing w:after="0" w:line="240" w:lineRule="auto"/>
        <w:jc w:val="center"/>
        <w:rPr>
          <w:rFonts w:ascii="Times New Roman" w:hAnsi="Times New Roman" w:cs="Times New Roman"/>
          <w:b/>
          <w:bCs/>
          <w:sz w:val="24"/>
          <w:szCs w:val="24"/>
          <w:lang w:eastAsia="ru-RU"/>
        </w:rPr>
      </w:pPr>
    </w:p>
    <w:p w:rsidR="000F4CE4" w:rsidRPr="002D7020" w:rsidRDefault="000F4CE4" w:rsidP="002D7020">
      <w:pPr>
        <w:pStyle w:val="10"/>
        <w:spacing w:line="240" w:lineRule="auto"/>
        <w:rPr>
          <w:sz w:val="24"/>
        </w:rPr>
      </w:pPr>
      <w:bookmarkStart w:id="59" w:name="_Toc257980710"/>
      <w:bookmarkStart w:id="60" w:name="_Toc273024370"/>
      <w:bookmarkStart w:id="61" w:name="_Toc277852468"/>
      <w:bookmarkStart w:id="62" w:name="_Toc280363948"/>
      <w:bookmarkStart w:id="63" w:name="_Toc285456169"/>
      <w:bookmarkStart w:id="64" w:name="_Toc289164403"/>
      <w:bookmarkStart w:id="65" w:name="_Toc293320992"/>
      <w:bookmarkStart w:id="66" w:name="_Toc42251736"/>
      <w:bookmarkStart w:id="67" w:name="_Toc221366127"/>
      <w:r w:rsidRPr="002D7020">
        <w:rPr>
          <w:sz w:val="24"/>
        </w:rPr>
        <w:t>8.2. Функциональное зонирование территории населенных пунктов.</w:t>
      </w:r>
      <w:bookmarkEnd w:id="59"/>
      <w:bookmarkEnd w:id="60"/>
      <w:bookmarkEnd w:id="61"/>
      <w:bookmarkEnd w:id="62"/>
      <w:bookmarkEnd w:id="63"/>
      <w:bookmarkEnd w:id="64"/>
      <w:bookmarkEnd w:id="65"/>
      <w:bookmarkEnd w:id="66"/>
    </w:p>
    <w:p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Зонирование территории является одним из основных инструментов регулирования градостроительной деятельности. Зонирование ставит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параметров застройки (этажность, плотность и др.), ландшафтной организации территории. </w:t>
      </w:r>
    </w:p>
    <w:p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Разработанное в составе Генерального плана функциональное зонирование учитывает:</w:t>
      </w:r>
    </w:p>
    <w:p w:rsidR="000F4CE4" w:rsidRPr="002D7020" w:rsidRDefault="000F4CE4" w:rsidP="002D7020">
      <w:pPr>
        <w:widowControl w:val="0"/>
        <w:numPr>
          <w:ilvl w:val="0"/>
          <w:numId w:val="2"/>
        </w:numPr>
        <w:suppressAutoHyphens/>
        <w:autoSpaceDE w:val="0"/>
        <w:spacing w:after="0" w:line="240" w:lineRule="auto"/>
        <w:ind w:left="1021" w:firstLine="0"/>
        <w:jc w:val="both"/>
        <w:rPr>
          <w:rFonts w:ascii="Times New Roman" w:hAnsi="Times New Roman" w:cs="Times New Roman"/>
          <w:sz w:val="24"/>
          <w:szCs w:val="24"/>
        </w:rPr>
      </w:pPr>
      <w:r w:rsidRPr="002D7020">
        <w:rPr>
          <w:rFonts w:ascii="Times New Roman" w:hAnsi="Times New Roman" w:cs="Times New Roman"/>
          <w:sz w:val="24"/>
          <w:szCs w:val="24"/>
        </w:rPr>
        <w:t>результаты комплексного градостроительного анализа территории</w:t>
      </w:r>
    </w:p>
    <w:p w:rsidR="000F4CE4" w:rsidRPr="002D7020" w:rsidRDefault="000F4CE4" w:rsidP="002D7020">
      <w:pPr>
        <w:widowControl w:val="0"/>
        <w:numPr>
          <w:ilvl w:val="0"/>
          <w:numId w:val="2"/>
        </w:numPr>
        <w:suppressAutoHyphens/>
        <w:autoSpaceDE w:val="0"/>
        <w:spacing w:after="0" w:line="240" w:lineRule="auto"/>
        <w:ind w:left="1021" w:firstLine="0"/>
        <w:jc w:val="both"/>
        <w:rPr>
          <w:rFonts w:ascii="Times New Roman" w:hAnsi="Times New Roman" w:cs="Times New Roman"/>
          <w:sz w:val="24"/>
          <w:szCs w:val="24"/>
        </w:rPr>
      </w:pPr>
      <w:r w:rsidRPr="002D7020">
        <w:rPr>
          <w:rFonts w:ascii="Times New Roman" w:hAnsi="Times New Roman" w:cs="Times New Roman"/>
          <w:sz w:val="24"/>
          <w:szCs w:val="24"/>
        </w:rPr>
        <w:t>историко-культурную и планировочную специфику населенного пункта</w:t>
      </w:r>
    </w:p>
    <w:p w:rsidR="000F4CE4" w:rsidRPr="002D7020" w:rsidRDefault="000F4CE4" w:rsidP="002D7020">
      <w:pPr>
        <w:widowControl w:val="0"/>
        <w:numPr>
          <w:ilvl w:val="0"/>
          <w:numId w:val="2"/>
        </w:numPr>
        <w:suppressAutoHyphens/>
        <w:autoSpaceDE w:val="0"/>
        <w:spacing w:after="0" w:line="240" w:lineRule="auto"/>
        <w:ind w:left="1021" w:firstLine="0"/>
        <w:jc w:val="both"/>
        <w:rPr>
          <w:rFonts w:ascii="Times New Roman" w:hAnsi="Times New Roman" w:cs="Times New Roman"/>
          <w:sz w:val="24"/>
          <w:szCs w:val="24"/>
        </w:rPr>
      </w:pPr>
      <w:r w:rsidRPr="002D7020">
        <w:rPr>
          <w:rFonts w:ascii="Times New Roman" w:hAnsi="Times New Roman" w:cs="Times New Roman"/>
          <w:sz w:val="24"/>
          <w:szCs w:val="24"/>
        </w:rPr>
        <w:t>сложившиеся особенности использования территории.</w:t>
      </w:r>
    </w:p>
    <w:p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При установлении территориальных зон учтены положения Градостроительного и Земельного кодексов Российской Федерации, Федерального Закона РФ от 25 июня </w:t>
      </w:r>
      <w:smartTag w:uri="urn:schemas-microsoft-com:office:smarttags" w:element="metricconverter">
        <w:smartTagPr>
          <w:attr w:name="ProductID" w:val="2002 г"/>
        </w:smartTagPr>
        <w:r w:rsidRPr="002D7020">
          <w:rPr>
            <w:rFonts w:ascii="Times New Roman" w:hAnsi="Times New Roman" w:cs="Times New Roman"/>
            <w:sz w:val="24"/>
            <w:szCs w:val="24"/>
          </w:rPr>
          <w:t>2002 г</w:t>
        </w:r>
      </w:smartTag>
      <w:r w:rsidRPr="002D7020">
        <w:rPr>
          <w:rFonts w:ascii="Times New Roman" w:hAnsi="Times New Roman" w:cs="Times New Roman"/>
          <w:sz w:val="24"/>
          <w:szCs w:val="24"/>
        </w:rPr>
        <w:t xml:space="preserve">. № 73-ФЗ, требования специальных нормативов и правил, касающиеся зон с нормируемым режимом градостроительной деятельности. </w:t>
      </w:r>
    </w:p>
    <w:p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Перечень функциональных зон, отраженных на основном чертеже Генерального плана не претерпел изменений по сравнению с генпланом 2011 года.</w:t>
      </w:r>
    </w:p>
    <w:p w:rsidR="000F4CE4" w:rsidRPr="002D7020" w:rsidRDefault="000F4CE4" w:rsidP="002D7020">
      <w:pPr>
        <w:pStyle w:val="10"/>
        <w:spacing w:line="240" w:lineRule="auto"/>
        <w:rPr>
          <w:sz w:val="24"/>
        </w:rPr>
      </w:pPr>
      <w:bookmarkStart w:id="68" w:name="_Toc42251737"/>
      <w:r w:rsidRPr="002D7020">
        <w:rPr>
          <w:sz w:val="24"/>
        </w:rPr>
        <w:t>8.3 Характеристики зон с  особыми условиями использования территорий</w:t>
      </w:r>
      <w:bookmarkEnd w:id="68"/>
    </w:p>
    <w:p w:rsidR="000F4CE4" w:rsidRPr="002D7020" w:rsidRDefault="000F4CE4" w:rsidP="002D7020">
      <w:pPr>
        <w:spacing w:after="0" w:line="240" w:lineRule="auto"/>
        <w:rPr>
          <w:rFonts w:ascii="Times New Roman" w:hAnsi="Times New Roman" w:cs="Times New Roman"/>
          <w:sz w:val="24"/>
          <w:szCs w:val="24"/>
        </w:rPr>
      </w:pPr>
      <w:r w:rsidRPr="002D7020">
        <w:rPr>
          <w:rFonts w:ascii="Times New Roman" w:hAnsi="Times New Roman" w:cs="Times New Roman"/>
          <w:sz w:val="24"/>
          <w:szCs w:val="24"/>
        </w:rPr>
        <w:t xml:space="preserve">Сведения о зонах с особыми условиями использования территорий, установление которых требуется в связи с планируемым размещением на территориях поселения местного значения поселения в таблице 8.5.1. </w:t>
      </w:r>
    </w:p>
    <w:p w:rsidR="000F4CE4" w:rsidRPr="002D7020" w:rsidRDefault="000F4CE4" w:rsidP="002D7020">
      <w:pPr>
        <w:spacing w:after="0" w:line="240" w:lineRule="auto"/>
        <w:jc w:val="right"/>
        <w:rPr>
          <w:rFonts w:ascii="Times New Roman" w:hAnsi="Times New Roman" w:cs="Times New Roman"/>
          <w:sz w:val="24"/>
          <w:szCs w:val="24"/>
        </w:rPr>
      </w:pPr>
      <w:r w:rsidRPr="002D7020">
        <w:rPr>
          <w:rFonts w:ascii="Times New Roman" w:hAnsi="Times New Roman" w:cs="Times New Roman"/>
          <w:sz w:val="24"/>
          <w:szCs w:val="24"/>
        </w:rPr>
        <w:t>Таблица 8.5.1.</w:t>
      </w:r>
    </w:p>
    <w:p w:rsidR="000F4CE4" w:rsidRPr="002D7020" w:rsidRDefault="000F4CE4" w:rsidP="002D7020">
      <w:pPr>
        <w:spacing w:after="0" w:line="240" w:lineRule="auto"/>
        <w:rPr>
          <w:rFonts w:ascii="Times New Roman" w:hAnsi="Times New Roman" w:cs="Times New Roman"/>
          <w:b/>
          <w:sz w:val="24"/>
          <w:szCs w:val="24"/>
        </w:rPr>
      </w:pPr>
      <w:r w:rsidRPr="002D7020">
        <w:rPr>
          <w:rFonts w:ascii="Times New Roman" w:hAnsi="Times New Roman" w:cs="Times New Roman"/>
          <w:b/>
          <w:sz w:val="24"/>
          <w:szCs w:val="24"/>
        </w:rPr>
        <w:t>Сведения о зонах с особыми условиями использования территорий, установление которых требуется в связи с планируемым размещением объектов местного значения</w:t>
      </w:r>
    </w:p>
    <w:p w:rsidR="000F4CE4" w:rsidRPr="002D7020" w:rsidRDefault="000F4CE4" w:rsidP="002D7020">
      <w:pPr>
        <w:autoSpaceDN w:val="0"/>
        <w:adjustRightInd w:val="0"/>
        <w:spacing w:after="0" w:line="240" w:lineRule="auto"/>
        <w:rPr>
          <w:rFonts w:ascii="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92"/>
        <w:gridCol w:w="2393"/>
        <w:gridCol w:w="2604"/>
        <w:gridCol w:w="2182"/>
      </w:tblGrid>
      <w:tr w:rsidR="000F4CE4" w:rsidRPr="00E33FAC" w:rsidTr="00C44706">
        <w:trPr>
          <w:trHeight w:val="387"/>
        </w:trPr>
        <w:tc>
          <w:tcPr>
            <w:tcW w:w="2604" w:type="dxa"/>
          </w:tcPr>
          <w:p w:rsidR="000F4CE4" w:rsidRPr="00E33FAC" w:rsidRDefault="000F4CE4" w:rsidP="00C44706">
            <w:pPr>
              <w:autoSpaceDN w:val="0"/>
              <w:adjustRightInd w:val="0"/>
              <w:rPr>
                <w:rFonts w:ascii="Times New Roman" w:hAnsi="Times New Roman"/>
                <w:sz w:val="20"/>
                <w:szCs w:val="20"/>
                <w:lang w:eastAsia="ru-RU"/>
              </w:rPr>
            </w:pPr>
            <w:r w:rsidRPr="00E33FAC">
              <w:rPr>
                <w:rFonts w:ascii="Times New Roman" w:hAnsi="Times New Roman"/>
                <w:b/>
                <w:bCs/>
                <w:sz w:val="20"/>
                <w:szCs w:val="20"/>
                <w:lang w:eastAsia="ru-RU"/>
              </w:rPr>
              <w:t xml:space="preserve">Наименование объекта </w:t>
            </w:r>
          </w:p>
        </w:tc>
        <w:tc>
          <w:tcPr>
            <w:tcW w:w="2605" w:type="dxa"/>
          </w:tcPr>
          <w:p w:rsidR="000F4CE4" w:rsidRPr="00E33FAC" w:rsidRDefault="000F4CE4" w:rsidP="00C44706">
            <w:pPr>
              <w:autoSpaceDN w:val="0"/>
              <w:adjustRightInd w:val="0"/>
              <w:rPr>
                <w:rFonts w:ascii="Times New Roman" w:hAnsi="Times New Roman"/>
                <w:sz w:val="20"/>
                <w:szCs w:val="20"/>
                <w:lang w:eastAsia="ru-RU"/>
              </w:rPr>
            </w:pPr>
            <w:r w:rsidRPr="00E33FAC">
              <w:rPr>
                <w:rFonts w:ascii="Times New Roman" w:hAnsi="Times New Roman"/>
                <w:b/>
                <w:bCs/>
                <w:sz w:val="20"/>
                <w:szCs w:val="20"/>
                <w:lang w:eastAsia="ru-RU"/>
              </w:rPr>
              <w:t xml:space="preserve">Зона с особыми условиями </w:t>
            </w:r>
          </w:p>
        </w:tc>
        <w:tc>
          <w:tcPr>
            <w:tcW w:w="2837" w:type="dxa"/>
          </w:tcPr>
          <w:p w:rsidR="000F4CE4" w:rsidRPr="00E33FAC" w:rsidRDefault="000F4CE4" w:rsidP="00C44706">
            <w:pPr>
              <w:autoSpaceDN w:val="0"/>
              <w:adjustRightInd w:val="0"/>
              <w:rPr>
                <w:rFonts w:ascii="Times New Roman" w:hAnsi="Times New Roman"/>
                <w:sz w:val="20"/>
                <w:szCs w:val="20"/>
                <w:lang w:eastAsia="ru-RU"/>
              </w:rPr>
            </w:pPr>
            <w:r w:rsidRPr="00E33FAC">
              <w:rPr>
                <w:rFonts w:ascii="Times New Roman" w:hAnsi="Times New Roman"/>
                <w:b/>
                <w:bCs/>
                <w:sz w:val="20"/>
                <w:szCs w:val="20"/>
                <w:lang w:eastAsia="ru-RU"/>
              </w:rPr>
              <w:t xml:space="preserve">Параметры зоны </w:t>
            </w:r>
          </w:p>
        </w:tc>
        <w:tc>
          <w:tcPr>
            <w:tcW w:w="2374" w:type="dxa"/>
          </w:tcPr>
          <w:p w:rsidR="000F4CE4" w:rsidRPr="00E33FAC" w:rsidRDefault="000F4CE4" w:rsidP="00C44706">
            <w:pPr>
              <w:autoSpaceDN w:val="0"/>
              <w:adjustRightInd w:val="0"/>
              <w:rPr>
                <w:rFonts w:ascii="Times New Roman" w:hAnsi="Times New Roman"/>
                <w:sz w:val="20"/>
                <w:szCs w:val="20"/>
                <w:lang w:eastAsia="ru-RU"/>
              </w:rPr>
            </w:pPr>
            <w:r w:rsidRPr="00E33FAC">
              <w:rPr>
                <w:rFonts w:ascii="Times New Roman" w:hAnsi="Times New Roman"/>
                <w:b/>
                <w:bCs/>
                <w:sz w:val="20"/>
                <w:szCs w:val="20"/>
                <w:lang w:eastAsia="ru-RU"/>
              </w:rPr>
              <w:t xml:space="preserve">Функциональная зона </w:t>
            </w:r>
          </w:p>
        </w:tc>
      </w:tr>
      <w:tr w:rsidR="000F4CE4" w:rsidRPr="00E33FAC" w:rsidTr="00C44706">
        <w:trPr>
          <w:trHeight w:val="391"/>
        </w:trPr>
        <w:tc>
          <w:tcPr>
            <w:tcW w:w="2604" w:type="dxa"/>
          </w:tcPr>
          <w:p w:rsidR="000F4CE4" w:rsidRPr="00E33FAC" w:rsidRDefault="000F4CE4" w:rsidP="00C44706">
            <w:pPr>
              <w:autoSpaceDN w:val="0"/>
              <w:adjustRightInd w:val="0"/>
              <w:rPr>
                <w:rFonts w:ascii="Times New Roman" w:hAnsi="Times New Roman"/>
                <w:sz w:val="20"/>
                <w:szCs w:val="20"/>
                <w:lang w:eastAsia="ru-RU"/>
              </w:rPr>
            </w:pPr>
            <w:r>
              <w:rPr>
                <w:rFonts w:ascii="Times New Roman" w:hAnsi="Times New Roman"/>
                <w:sz w:val="20"/>
                <w:szCs w:val="20"/>
              </w:rPr>
              <w:t>К</w:t>
            </w:r>
            <w:r w:rsidRPr="00E33FAC">
              <w:rPr>
                <w:rFonts w:ascii="Times New Roman" w:hAnsi="Times New Roman"/>
                <w:sz w:val="20"/>
                <w:szCs w:val="20"/>
              </w:rPr>
              <w:t>анализационных очистных сооружений</w:t>
            </w:r>
          </w:p>
        </w:tc>
        <w:tc>
          <w:tcPr>
            <w:tcW w:w="2605" w:type="dxa"/>
          </w:tcPr>
          <w:p w:rsidR="000F4CE4" w:rsidRPr="00E33FAC" w:rsidRDefault="000F4CE4" w:rsidP="00C44706">
            <w:pPr>
              <w:autoSpaceDN w:val="0"/>
              <w:adjustRightInd w:val="0"/>
              <w:rPr>
                <w:rFonts w:ascii="Times New Roman" w:hAnsi="Times New Roman"/>
                <w:sz w:val="20"/>
                <w:szCs w:val="20"/>
                <w:lang w:eastAsia="ru-RU"/>
              </w:rPr>
            </w:pPr>
            <w:r w:rsidRPr="00E33FAC">
              <w:rPr>
                <w:rFonts w:ascii="Times New Roman" w:hAnsi="Times New Roman"/>
                <w:sz w:val="20"/>
                <w:szCs w:val="20"/>
                <w:lang w:eastAsia="ru-RU"/>
              </w:rPr>
              <w:t xml:space="preserve">Санитарно-защитная зона </w:t>
            </w:r>
          </w:p>
        </w:tc>
        <w:tc>
          <w:tcPr>
            <w:tcW w:w="2837" w:type="dxa"/>
            <w:vAlign w:val="center"/>
          </w:tcPr>
          <w:p w:rsidR="000F4CE4" w:rsidRPr="00E33FAC" w:rsidRDefault="000F4CE4" w:rsidP="00C44706">
            <w:pPr>
              <w:autoSpaceDN w:val="0"/>
              <w:adjustRightInd w:val="0"/>
              <w:jc w:val="center"/>
              <w:rPr>
                <w:rFonts w:ascii="Times New Roman" w:hAnsi="Times New Roman"/>
                <w:color w:val="FF0000"/>
                <w:sz w:val="20"/>
                <w:szCs w:val="20"/>
                <w:lang w:eastAsia="ru-RU"/>
              </w:rPr>
            </w:pPr>
            <w:r w:rsidRPr="00E33FAC">
              <w:rPr>
                <w:rFonts w:ascii="Times New Roman" w:hAnsi="Times New Roman"/>
                <w:sz w:val="20"/>
                <w:szCs w:val="20"/>
              </w:rPr>
              <w:t>150 м, 200 м, 400м</w:t>
            </w:r>
          </w:p>
        </w:tc>
        <w:tc>
          <w:tcPr>
            <w:tcW w:w="2374" w:type="dxa"/>
          </w:tcPr>
          <w:p w:rsidR="000F4CE4" w:rsidRPr="00E33FAC" w:rsidRDefault="000F4CE4" w:rsidP="00C44706">
            <w:pPr>
              <w:autoSpaceDN w:val="0"/>
              <w:adjustRightInd w:val="0"/>
              <w:rPr>
                <w:rFonts w:ascii="Times New Roman" w:hAnsi="Times New Roman"/>
                <w:sz w:val="20"/>
                <w:szCs w:val="20"/>
                <w:lang w:eastAsia="ru-RU"/>
              </w:rPr>
            </w:pPr>
            <w:r w:rsidRPr="00E33FAC">
              <w:rPr>
                <w:rFonts w:ascii="Times New Roman" w:hAnsi="Times New Roman"/>
                <w:sz w:val="20"/>
                <w:szCs w:val="20"/>
              </w:rPr>
              <w:t>производственного использования</w:t>
            </w:r>
          </w:p>
        </w:tc>
      </w:tr>
      <w:tr w:rsidR="000F4CE4" w:rsidRPr="00E33FAC" w:rsidTr="00C44706">
        <w:trPr>
          <w:trHeight w:val="391"/>
        </w:trPr>
        <w:tc>
          <w:tcPr>
            <w:tcW w:w="2604" w:type="dxa"/>
          </w:tcPr>
          <w:p w:rsidR="000F4CE4" w:rsidRPr="00E33FAC" w:rsidRDefault="000F4CE4" w:rsidP="00C44706">
            <w:pPr>
              <w:autoSpaceDN w:val="0"/>
              <w:adjustRightInd w:val="0"/>
              <w:rPr>
                <w:rFonts w:ascii="Times New Roman" w:hAnsi="Times New Roman"/>
                <w:sz w:val="20"/>
                <w:szCs w:val="20"/>
              </w:rPr>
            </w:pPr>
            <w:r>
              <w:rPr>
                <w:rFonts w:ascii="Times New Roman" w:hAnsi="Times New Roman"/>
                <w:sz w:val="20"/>
                <w:szCs w:val="20"/>
              </w:rPr>
              <w:t>П</w:t>
            </w:r>
            <w:r w:rsidRPr="00E33FAC">
              <w:rPr>
                <w:rFonts w:ascii="Times New Roman" w:hAnsi="Times New Roman"/>
                <w:sz w:val="20"/>
                <w:szCs w:val="20"/>
              </w:rPr>
              <w:t>олигонов твердых бытовых отходов</w:t>
            </w:r>
          </w:p>
        </w:tc>
        <w:tc>
          <w:tcPr>
            <w:tcW w:w="2605" w:type="dxa"/>
          </w:tcPr>
          <w:p w:rsidR="000F4CE4" w:rsidRPr="00E33FAC" w:rsidRDefault="000F4CE4" w:rsidP="00C44706">
            <w:pPr>
              <w:rPr>
                <w:rFonts w:ascii="Times New Roman" w:hAnsi="Times New Roman"/>
                <w:sz w:val="20"/>
                <w:szCs w:val="20"/>
              </w:rPr>
            </w:pPr>
            <w:r w:rsidRPr="00E33FAC">
              <w:rPr>
                <w:rFonts w:ascii="Times New Roman" w:hAnsi="Times New Roman"/>
                <w:sz w:val="20"/>
                <w:szCs w:val="20"/>
                <w:lang w:eastAsia="ru-RU"/>
              </w:rPr>
              <w:t>Санитарно-защитная зона</w:t>
            </w:r>
          </w:p>
        </w:tc>
        <w:tc>
          <w:tcPr>
            <w:tcW w:w="2837" w:type="dxa"/>
            <w:vAlign w:val="center"/>
          </w:tcPr>
          <w:p w:rsidR="000F4CE4" w:rsidRPr="00E33FAC" w:rsidRDefault="000F4CE4" w:rsidP="00C44706">
            <w:pPr>
              <w:autoSpaceDN w:val="0"/>
              <w:adjustRightInd w:val="0"/>
              <w:jc w:val="center"/>
              <w:rPr>
                <w:rFonts w:ascii="Times New Roman" w:hAnsi="Times New Roman"/>
                <w:sz w:val="20"/>
                <w:szCs w:val="20"/>
                <w:lang w:eastAsia="ru-RU"/>
              </w:rPr>
            </w:pPr>
            <w:r w:rsidRPr="00E33FAC">
              <w:rPr>
                <w:rFonts w:ascii="Times New Roman" w:hAnsi="Times New Roman"/>
                <w:sz w:val="20"/>
                <w:szCs w:val="20"/>
                <w:lang w:eastAsia="ru-RU"/>
              </w:rPr>
              <w:t>500</w:t>
            </w:r>
            <w:r>
              <w:rPr>
                <w:rFonts w:ascii="Times New Roman" w:hAnsi="Times New Roman"/>
                <w:sz w:val="20"/>
                <w:szCs w:val="20"/>
                <w:lang w:eastAsia="ru-RU"/>
              </w:rPr>
              <w:t xml:space="preserve"> м</w:t>
            </w:r>
          </w:p>
        </w:tc>
        <w:tc>
          <w:tcPr>
            <w:tcW w:w="2374" w:type="dxa"/>
          </w:tcPr>
          <w:p w:rsidR="000F4CE4" w:rsidRPr="00E33FAC" w:rsidRDefault="000F4CE4" w:rsidP="00C44706">
            <w:pPr>
              <w:autoSpaceDN w:val="0"/>
              <w:adjustRightInd w:val="0"/>
              <w:rPr>
                <w:rFonts w:ascii="Times New Roman" w:hAnsi="Times New Roman"/>
                <w:sz w:val="20"/>
                <w:szCs w:val="20"/>
                <w:lang w:eastAsia="ru-RU"/>
              </w:rPr>
            </w:pPr>
            <w:r w:rsidRPr="00E33FAC">
              <w:rPr>
                <w:rFonts w:ascii="Times New Roman" w:hAnsi="Times New Roman"/>
                <w:sz w:val="20"/>
                <w:szCs w:val="20"/>
                <w:lang w:eastAsia="ru-RU"/>
              </w:rPr>
              <w:t>Специального назначения</w:t>
            </w:r>
          </w:p>
        </w:tc>
      </w:tr>
      <w:tr w:rsidR="000F4CE4" w:rsidRPr="00E33FAC" w:rsidTr="00C44706">
        <w:trPr>
          <w:trHeight w:val="391"/>
        </w:trPr>
        <w:tc>
          <w:tcPr>
            <w:tcW w:w="2604" w:type="dxa"/>
          </w:tcPr>
          <w:p w:rsidR="000F4CE4" w:rsidRPr="00E33FAC" w:rsidRDefault="000F4CE4" w:rsidP="00C44706">
            <w:pPr>
              <w:autoSpaceDN w:val="0"/>
              <w:adjustRightInd w:val="0"/>
              <w:rPr>
                <w:rFonts w:ascii="Times New Roman" w:hAnsi="Times New Roman"/>
                <w:sz w:val="20"/>
                <w:szCs w:val="20"/>
              </w:rPr>
            </w:pPr>
            <w:r>
              <w:rPr>
                <w:rFonts w:ascii="Times New Roman" w:hAnsi="Times New Roman"/>
                <w:sz w:val="20"/>
                <w:szCs w:val="20"/>
              </w:rPr>
              <w:t>К</w:t>
            </w:r>
            <w:r w:rsidRPr="00E33FAC">
              <w:rPr>
                <w:rFonts w:ascii="Times New Roman" w:hAnsi="Times New Roman"/>
                <w:sz w:val="20"/>
                <w:szCs w:val="20"/>
              </w:rPr>
              <w:t>ладбищ</w:t>
            </w:r>
          </w:p>
        </w:tc>
        <w:tc>
          <w:tcPr>
            <w:tcW w:w="2605" w:type="dxa"/>
          </w:tcPr>
          <w:p w:rsidR="000F4CE4" w:rsidRPr="00E33FAC" w:rsidRDefault="000F4CE4" w:rsidP="00C44706">
            <w:pPr>
              <w:rPr>
                <w:rFonts w:ascii="Times New Roman" w:hAnsi="Times New Roman"/>
                <w:sz w:val="20"/>
                <w:szCs w:val="20"/>
              </w:rPr>
            </w:pPr>
            <w:r w:rsidRPr="00E33FAC">
              <w:rPr>
                <w:rFonts w:ascii="Times New Roman" w:hAnsi="Times New Roman"/>
                <w:sz w:val="20"/>
                <w:szCs w:val="20"/>
                <w:lang w:eastAsia="ru-RU"/>
              </w:rPr>
              <w:t xml:space="preserve">Санитарно-защитная </w:t>
            </w:r>
            <w:r w:rsidRPr="00E33FAC">
              <w:rPr>
                <w:rFonts w:ascii="Times New Roman" w:hAnsi="Times New Roman"/>
                <w:sz w:val="20"/>
                <w:szCs w:val="20"/>
                <w:lang w:eastAsia="ru-RU"/>
              </w:rPr>
              <w:lastRenderedPageBreak/>
              <w:t>зона</w:t>
            </w:r>
          </w:p>
        </w:tc>
        <w:tc>
          <w:tcPr>
            <w:tcW w:w="2837" w:type="dxa"/>
            <w:vAlign w:val="center"/>
          </w:tcPr>
          <w:p w:rsidR="000F4CE4" w:rsidRPr="00E33FAC" w:rsidRDefault="000F4CE4" w:rsidP="00C44706">
            <w:pPr>
              <w:autoSpaceDN w:val="0"/>
              <w:adjustRightInd w:val="0"/>
              <w:jc w:val="center"/>
              <w:rPr>
                <w:rFonts w:ascii="Times New Roman" w:hAnsi="Times New Roman"/>
                <w:sz w:val="20"/>
                <w:szCs w:val="20"/>
                <w:lang w:eastAsia="ru-RU"/>
              </w:rPr>
            </w:pPr>
            <w:r w:rsidRPr="00E33FAC">
              <w:rPr>
                <w:rFonts w:ascii="Times New Roman" w:hAnsi="Times New Roman"/>
                <w:sz w:val="20"/>
                <w:szCs w:val="20"/>
              </w:rPr>
              <w:lastRenderedPageBreak/>
              <w:t>50 м, 300 м</w:t>
            </w:r>
          </w:p>
        </w:tc>
        <w:tc>
          <w:tcPr>
            <w:tcW w:w="2374" w:type="dxa"/>
          </w:tcPr>
          <w:p w:rsidR="000F4CE4" w:rsidRPr="00E33FAC" w:rsidRDefault="000F4CE4" w:rsidP="00C44706">
            <w:pPr>
              <w:autoSpaceDN w:val="0"/>
              <w:adjustRightInd w:val="0"/>
              <w:rPr>
                <w:rFonts w:ascii="Times New Roman" w:hAnsi="Times New Roman"/>
                <w:sz w:val="20"/>
                <w:szCs w:val="20"/>
                <w:lang w:eastAsia="ru-RU"/>
              </w:rPr>
            </w:pPr>
            <w:r w:rsidRPr="00E33FAC">
              <w:rPr>
                <w:rFonts w:ascii="Times New Roman" w:hAnsi="Times New Roman"/>
                <w:sz w:val="20"/>
                <w:szCs w:val="20"/>
                <w:lang w:eastAsia="ru-RU"/>
              </w:rPr>
              <w:t xml:space="preserve">Специального </w:t>
            </w:r>
            <w:r w:rsidRPr="00E33FAC">
              <w:rPr>
                <w:rFonts w:ascii="Times New Roman" w:hAnsi="Times New Roman"/>
                <w:sz w:val="20"/>
                <w:szCs w:val="20"/>
                <w:lang w:eastAsia="ru-RU"/>
              </w:rPr>
              <w:lastRenderedPageBreak/>
              <w:t>назначения</w:t>
            </w:r>
          </w:p>
        </w:tc>
      </w:tr>
      <w:tr w:rsidR="000F4CE4" w:rsidRPr="00E33FAC" w:rsidTr="00C44706">
        <w:trPr>
          <w:trHeight w:val="391"/>
        </w:trPr>
        <w:tc>
          <w:tcPr>
            <w:tcW w:w="2604" w:type="dxa"/>
          </w:tcPr>
          <w:p w:rsidR="000F4CE4" w:rsidRPr="00E33FAC" w:rsidRDefault="000F4CE4" w:rsidP="00C44706">
            <w:pPr>
              <w:autoSpaceDN w:val="0"/>
              <w:adjustRightInd w:val="0"/>
              <w:rPr>
                <w:rFonts w:ascii="Times New Roman" w:hAnsi="Times New Roman"/>
                <w:sz w:val="20"/>
                <w:szCs w:val="20"/>
              </w:rPr>
            </w:pPr>
            <w:r>
              <w:rPr>
                <w:rFonts w:ascii="Times New Roman" w:hAnsi="Times New Roman"/>
                <w:sz w:val="20"/>
                <w:szCs w:val="20"/>
              </w:rPr>
              <w:lastRenderedPageBreak/>
              <w:t>К</w:t>
            </w:r>
            <w:r w:rsidRPr="00E33FAC">
              <w:rPr>
                <w:rFonts w:ascii="Times New Roman" w:hAnsi="Times New Roman"/>
                <w:sz w:val="20"/>
                <w:szCs w:val="20"/>
              </w:rPr>
              <w:t>отельных</w:t>
            </w:r>
          </w:p>
        </w:tc>
        <w:tc>
          <w:tcPr>
            <w:tcW w:w="2605" w:type="dxa"/>
          </w:tcPr>
          <w:p w:rsidR="000F4CE4" w:rsidRPr="00E33FAC" w:rsidRDefault="000F4CE4" w:rsidP="00C44706">
            <w:pPr>
              <w:rPr>
                <w:rFonts w:ascii="Times New Roman" w:hAnsi="Times New Roman"/>
                <w:sz w:val="20"/>
                <w:szCs w:val="20"/>
              </w:rPr>
            </w:pPr>
            <w:r w:rsidRPr="00E33FAC">
              <w:rPr>
                <w:rFonts w:ascii="Times New Roman" w:hAnsi="Times New Roman"/>
                <w:sz w:val="20"/>
                <w:szCs w:val="20"/>
                <w:lang w:eastAsia="ru-RU"/>
              </w:rPr>
              <w:t>Санитарно-защитная зона</w:t>
            </w:r>
          </w:p>
        </w:tc>
        <w:tc>
          <w:tcPr>
            <w:tcW w:w="2837" w:type="dxa"/>
            <w:vAlign w:val="center"/>
          </w:tcPr>
          <w:p w:rsidR="000F4CE4" w:rsidRPr="00E33FAC" w:rsidRDefault="000F4CE4" w:rsidP="00C44706">
            <w:pPr>
              <w:autoSpaceDN w:val="0"/>
              <w:adjustRightInd w:val="0"/>
              <w:jc w:val="center"/>
              <w:rPr>
                <w:rFonts w:ascii="Times New Roman" w:hAnsi="Times New Roman"/>
                <w:sz w:val="20"/>
                <w:szCs w:val="20"/>
                <w:lang w:eastAsia="ru-RU"/>
              </w:rPr>
            </w:pPr>
            <w:r w:rsidRPr="00E33FAC">
              <w:rPr>
                <w:rFonts w:ascii="Times New Roman" w:hAnsi="Times New Roman"/>
                <w:sz w:val="20"/>
                <w:szCs w:val="20"/>
              </w:rPr>
              <w:t>300 м для котельной мощностью более 200 Гкал</w:t>
            </w:r>
          </w:p>
        </w:tc>
        <w:tc>
          <w:tcPr>
            <w:tcW w:w="2374" w:type="dxa"/>
          </w:tcPr>
          <w:p w:rsidR="000F4CE4" w:rsidRPr="00E33FAC" w:rsidRDefault="000F4CE4" w:rsidP="00C44706">
            <w:pPr>
              <w:autoSpaceDN w:val="0"/>
              <w:adjustRightInd w:val="0"/>
              <w:rPr>
                <w:rFonts w:ascii="Times New Roman" w:hAnsi="Times New Roman"/>
                <w:sz w:val="20"/>
                <w:szCs w:val="20"/>
                <w:lang w:eastAsia="ru-RU"/>
              </w:rPr>
            </w:pPr>
            <w:r w:rsidRPr="00E33FAC">
              <w:rPr>
                <w:rFonts w:ascii="Times New Roman" w:hAnsi="Times New Roman"/>
                <w:sz w:val="20"/>
                <w:szCs w:val="20"/>
              </w:rPr>
              <w:t>производственного использования</w:t>
            </w:r>
          </w:p>
        </w:tc>
      </w:tr>
      <w:tr w:rsidR="000F4CE4" w:rsidRPr="00E33FAC" w:rsidTr="002D7020">
        <w:trPr>
          <w:trHeight w:val="856"/>
        </w:trPr>
        <w:tc>
          <w:tcPr>
            <w:tcW w:w="2604" w:type="dxa"/>
          </w:tcPr>
          <w:p w:rsidR="000F4CE4" w:rsidRPr="00E33FAC" w:rsidRDefault="000F4CE4" w:rsidP="00C44706">
            <w:pPr>
              <w:autoSpaceDN w:val="0"/>
              <w:adjustRightInd w:val="0"/>
              <w:rPr>
                <w:rFonts w:ascii="Times New Roman" w:hAnsi="Times New Roman"/>
                <w:sz w:val="20"/>
                <w:szCs w:val="20"/>
              </w:rPr>
            </w:pPr>
            <w:r w:rsidRPr="00E33FAC">
              <w:rPr>
                <w:rFonts w:ascii="Times New Roman" w:hAnsi="Times New Roman"/>
                <w:sz w:val="20"/>
                <w:szCs w:val="20"/>
              </w:rPr>
              <w:t>Линии электропередач ВЛ-35 кВ, ВЛ-110кВ, 220кВ</w:t>
            </w:r>
          </w:p>
        </w:tc>
        <w:tc>
          <w:tcPr>
            <w:tcW w:w="2605" w:type="dxa"/>
          </w:tcPr>
          <w:p w:rsidR="000F4CE4" w:rsidRPr="00E33FAC" w:rsidRDefault="000F4CE4" w:rsidP="00C44706">
            <w:pPr>
              <w:autoSpaceDN w:val="0"/>
              <w:adjustRightInd w:val="0"/>
              <w:rPr>
                <w:rFonts w:ascii="Times New Roman" w:hAnsi="Times New Roman"/>
                <w:sz w:val="20"/>
                <w:szCs w:val="20"/>
                <w:lang w:eastAsia="ru-RU"/>
              </w:rPr>
            </w:pPr>
            <w:r w:rsidRPr="00E33FAC">
              <w:rPr>
                <w:rFonts w:ascii="Times New Roman" w:hAnsi="Times New Roman"/>
                <w:sz w:val="20"/>
                <w:szCs w:val="20"/>
              </w:rPr>
              <w:t xml:space="preserve">охранные зоны  </w:t>
            </w:r>
          </w:p>
        </w:tc>
        <w:tc>
          <w:tcPr>
            <w:tcW w:w="2837" w:type="dxa"/>
            <w:vAlign w:val="center"/>
          </w:tcPr>
          <w:p w:rsidR="000F4CE4" w:rsidRPr="00E33FAC" w:rsidRDefault="000F4CE4" w:rsidP="00C44706">
            <w:pPr>
              <w:autoSpaceDN w:val="0"/>
              <w:adjustRightInd w:val="0"/>
              <w:jc w:val="center"/>
              <w:rPr>
                <w:rFonts w:ascii="Times New Roman" w:hAnsi="Times New Roman"/>
                <w:sz w:val="20"/>
                <w:szCs w:val="20"/>
                <w:lang w:eastAsia="ru-RU"/>
              </w:rPr>
            </w:pPr>
            <w:r w:rsidRPr="00E33FAC">
              <w:rPr>
                <w:rFonts w:ascii="Times New Roman" w:hAnsi="Times New Roman"/>
                <w:sz w:val="20"/>
                <w:szCs w:val="20"/>
              </w:rPr>
              <w:t>15</w:t>
            </w:r>
            <w:r>
              <w:rPr>
                <w:rFonts w:ascii="Times New Roman" w:hAnsi="Times New Roman"/>
                <w:sz w:val="20"/>
                <w:szCs w:val="20"/>
              </w:rPr>
              <w:t xml:space="preserve"> </w:t>
            </w:r>
            <w:r w:rsidRPr="00E33FAC">
              <w:rPr>
                <w:rFonts w:ascii="Times New Roman" w:hAnsi="Times New Roman"/>
                <w:sz w:val="20"/>
                <w:szCs w:val="20"/>
              </w:rPr>
              <w:t>м, 20 м, 25 м</w:t>
            </w:r>
          </w:p>
        </w:tc>
        <w:tc>
          <w:tcPr>
            <w:tcW w:w="2374" w:type="dxa"/>
          </w:tcPr>
          <w:p w:rsidR="000F4CE4" w:rsidRPr="00E33FAC" w:rsidRDefault="000F4CE4" w:rsidP="00C44706">
            <w:pPr>
              <w:rPr>
                <w:rFonts w:ascii="Times New Roman" w:hAnsi="Times New Roman"/>
                <w:sz w:val="20"/>
                <w:szCs w:val="20"/>
              </w:rPr>
            </w:pPr>
            <w:r w:rsidRPr="00E33FAC">
              <w:rPr>
                <w:rFonts w:ascii="Times New Roman" w:hAnsi="Times New Roman"/>
                <w:sz w:val="20"/>
                <w:szCs w:val="20"/>
              </w:rPr>
              <w:t>инженерной и транспортной инфраструктуры</w:t>
            </w:r>
          </w:p>
        </w:tc>
      </w:tr>
      <w:tr w:rsidR="000F4CE4" w:rsidRPr="00E33FAC" w:rsidTr="00C44706">
        <w:trPr>
          <w:trHeight w:val="391"/>
        </w:trPr>
        <w:tc>
          <w:tcPr>
            <w:tcW w:w="2604" w:type="dxa"/>
          </w:tcPr>
          <w:p w:rsidR="000F4CE4" w:rsidRPr="00E33FAC" w:rsidRDefault="000F4CE4" w:rsidP="00C44706">
            <w:pPr>
              <w:autoSpaceDN w:val="0"/>
              <w:adjustRightInd w:val="0"/>
              <w:rPr>
                <w:rFonts w:ascii="Times New Roman" w:hAnsi="Times New Roman"/>
                <w:sz w:val="20"/>
                <w:szCs w:val="20"/>
              </w:rPr>
            </w:pPr>
            <w:r>
              <w:rPr>
                <w:rFonts w:ascii="Times New Roman" w:hAnsi="Times New Roman"/>
                <w:sz w:val="20"/>
                <w:szCs w:val="20"/>
              </w:rPr>
              <w:t>Л</w:t>
            </w:r>
            <w:r w:rsidRPr="00E33FAC">
              <w:rPr>
                <w:rFonts w:ascii="Times New Roman" w:hAnsi="Times New Roman"/>
                <w:sz w:val="20"/>
                <w:szCs w:val="20"/>
              </w:rPr>
              <w:t>иний и сооружений связи</w:t>
            </w:r>
          </w:p>
        </w:tc>
        <w:tc>
          <w:tcPr>
            <w:tcW w:w="2605" w:type="dxa"/>
          </w:tcPr>
          <w:p w:rsidR="000F4CE4" w:rsidRPr="00E33FAC" w:rsidRDefault="000F4CE4" w:rsidP="00C44706">
            <w:pPr>
              <w:rPr>
                <w:rFonts w:ascii="Times New Roman" w:hAnsi="Times New Roman"/>
                <w:sz w:val="20"/>
                <w:szCs w:val="20"/>
              </w:rPr>
            </w:pPr>
            <w:r w:rsidRPr="00E33FAC">
              <w:rPr>
                <w:rFonts w:ascii="Times New Roman" w:hAnsi="Times New Roman"/>
                <w:sz w:val="20"/>
                <w:szCs w:val="20"/>
              </w:rPr>
              <w:t>Охранные зоны</w:t>
            </w:r>
          </w:p>
        </w:tc>
        <w:tc>
          <w:tcPr>
            <w:tcW w:w="2837" w:type="dxa"/>
          </w:tcPr>
          <w:p w:rsidR="000F4CE4" w:rsidRPr="00E33FAC" w:rsidRDefault="000F4CE4" w:rsidP="00C44706">
            <w:pPr>
              <w:autoSpaceDN w:val="0"/>
              <w:adjustRightInd w:val="0"/>
              <w:rPr>
                <w:rFonts w:ascii="Times New Roman" w:hAnsi="Times New Roman"/>
                <w:sz w:val="20"/>
                <w:szCs w:val="20"/>
                <w:lang w:eastAsia="ru-RU"/>
              </w:rPr>
            </w:pPr>
            <w:r w:rsidRPr="00E33FAC">
              <w:rPr>
                <w:rFonts w:ascii="Times New Roman" w:hAnsi="Times New Roman"/>
                <w:sz w:val="20"/>
                <w:szCs w:val="20"/>
              </w:rPr>
              <w:t>Согласно Правилам охраны линий и сооружений связи РФ, утвержденным постановлением Правительства РФ от 09 июня 1995 года №578</w:t>
            </w:r>
          </w:p>
        </w:tc>
        <w:tc>
          <w:tcPr>
            <w:tcW w:w="2374" w:type="dxa"/>
          </w:tcPr>
          <w:p w:rsidR="000F4CE4" w:rsidRPr="00E33FAC" w:rsidRDefault="000F4CE4" w:rsidP="00C44706">
            <w:pPr>
              <w:rPr>
                <w:rFonts w:ascii="Times New Roman" w:hAnsi="Times New Roman"/>
                <w:sz w:val="20"/>
                <w:szCs w:val="20"/>
              </w:rPr>
            </w:pPr>
            <w:r w:rsidRPr="00E33FAC">
              <w:rPr>
                <w:rFonts w:ascii="Times New Roman" w:hAnsi="Times New Roman"/>
                <w:sz w:val="20"/>
                <w:szCs w:val="20"/>
              </w:rPr>
              <w:t>инженерной и транспортной инфраструктуры</w:t>
            </w:r>
          </w:p>
        </w:tc>
      </w:tr>
      <w:tr w:rsidR="000F4CE4" w:rsidRPr="00E33FAC" w:rsidTr="00C44706">
        <w:trPr>
          <w:trHeight w:val="247"/>
        </w:trPr>
        <w:tc>
          <w:tcPr>
            <w:tcW w:w="2604" w:type="dxa"/>
          </w:tcPr>
          <w:p w:rsidR="000F4CE4" w:rsidRPr="00E33FAC" w:rsidRDefault="000F4CE4" w:rsidP="00C44706">
            <w:pPr>
              <w:autoSpaceDN w:val="0"/>
              <w:adjustRightInd w:val="0"/>
              <w:rPr>
                <w:rFonts w:ascii="Times New Roman" w:hAnsi="Times New Roman"/>
                <w:sz w:val="20"/>
                <w:szCs w:val="20"/>
                <w:lang w:eastAsia="ru-RU"/>
              </w:rPr>
            </w:pPr>
            <w:r w:rsidRPr="00E33FAC">
              <w:rPr>
                <w:rFonts w:ascii="Times New Roman" w:hAnsi="Times New Roman"/>
                <w:sz w:val="20"/>
                <w:szCs w:val="20"/>
                <w:lang w:eastAsia="ru-RU"/>
              </w:rPr>
              <w:t>Промышленные предприятия</w:t>
            </w:r>
          </w:p>
        </w:tc>
        <w:tc>
          <w:tcPr>
            <w:tcW w:w="2605" w:type="dxa"/>
          </w:tcPr>
          <w:p w:rsidR="000F4CE4" w:rsidRPr="00E33FAC" w:rsidRDefault="000F4CE4" w:rsidP="00C44706">
            <w:pPr>
              <w:autoSpaceDN w:val="0"/>
              <w:adjustRightInd w:val="0"/>
              <w:rPr>
                <w:rFonts w:ascii="Times New Roman" w:hAnsi="Times New Roman"/>
                <w:sz w:val="20"/>
                <w:szCs w:val="20"/>
                <w:lang w:eastAsia="ru-RU"/>
              </w:rPr>
            </w:pPr>
            <w:r w:rsidRPr="00E33FAC">
              <w:rPr>
                <w:rFonts w:ascii="Times New Roman" w:hAnsi="Times New Roman"/>
                <w:sz w:val="20"/>
                <w:szCs w:val="20"/>
              </w:rPr>
              <w:t>санитарно-защитная зона</w:t>
            </w:r>
          </w:p>
        </w:tc>
        <w:tc>
          <w:tcPr>
            <w:tcW w:w="2837" w:type="dxa"/>
          </w:tcPr>
          <w:p w:rsidR="000F4CE4" w:rsidRPr="00E33FAC" w:rsidRDefault="000F4CE4" w:rsidP="00C44706">
            <w:pPr>
              <w:autoSpaceDN w:val="0"/>
              <w:adjustRightInd w:val="0"/>
              <w:rPr>
                <w:rFonts w:ascii="Times New Roman" w:hAnsi="Times New Roman"/>
                <w:sz w:val="20"/>
                <w:szCs w:val="20"/>
              </w:rPr>
            </w:pPr>
            <w:r w:rsidRPr="00E33FAC">
              <w:rPr>
                <w:rFonts w:ascii="Times New Roman" w:hAnsi="Times New Roman"/>
                <w:sz w:val="20"/>
                <w:szCs w:val="20"/>
              </w:rPr>
              <w:t>Согласно пункту 2.12. СанПиН 2.2.1/2.1.1.1200-03</w:t>
            </w:r>
          </w:p>
          <w:p w:rsidR="000F4CE4" w:rsidRPr="00E33FAC" w:rsidRDefault="000F4CE4" w:rsidP="00C44706">
            <w:pPr>
              <w:autoSpaceDN w:val="0"/>
              <w:adjustRightInd w:val="0"/>
              <w:rPr>
                <w:rFonts w:ascii="Times New Roman" w:hAnsi="Times New Roman"/>
                <w:sz w:val="20"/>
                <w:szCs w:val="20"/>
                <w:lang w:eastAsia="ru-RU"/>
              </w:rPr>
            </w:pPr>
            <w:r w:rsidRPr="00E33FAC">
              <w:rPr>
                <w:rFonts w:ascii="Times New Roman" w:hAnsi="Times New Roman"/>
                <w:sz w:val="20"/>
                <w:szCs w:val="20"/>
              </w:rPr>
              <w:t>50, 100, 300, 500 и 1000 м</w:t>
            </w:r>
          </w:p>
        </w:tc>
        <w:tc>
          <w:tcPr>
            <w:tcW w:w="2374" w:type="dxa"/>
          </w:tcPr>
          <w:p w:rsidR="000F4CE4" w:rsidRPr="00E33FAC" w:rsidRDefault="000F4CE4" w:rsidP="00C44706">
            <w:pPr>
              <w:rPr>
                <w:rFonts w:ascii="Times New Roman" w:hAnsi="Times New Roman"/>
                <w:sz w:val="20"/>
                <w:szCs w:val="20"/>
              </w:rPr>
            </w:pPr>
            <w:r w:rsidRPr="00E33FAC">
              <w:rPr>
                <w:rFonts w:ascii="Times New Roman" w:hAnsi="Times New Roman"/>
                <w:sz w:val="20"/>
                <w:szCs w:val="20"/>
              </w:rPr>
              <w:t>производственного использования</w:t>
            </w:r>
          </w:p>
        </w:tc>
      </w:tr>
    </w:tbl>
    <w:p w:rsidR="000F4CE4" w:rsidRPr="00CD5A1C" w:rsidRDefault="000F4CE4" w:rsidP="000F4CE4">
      <w:pPr>
        <w:pStyle w:val="10"/>
        <w:rPr>
          <w:szCs w:val="28"/>
        </w:rPr>
      </w:pPr>
      <w:bookmarkStart w:id="69" w:name="_Toc289164428"/>
      <w:bookmarkStart w:id="70" w:name="_Toc316982420"/>
      <w:bookmarkStart w:id="71" w:name="_Toc343505754"/>
      <w:bookmarkStart w:id="72" w:name="_Toc370988869"/>
      <w:bookmarkStart w:id="73" w:name="_Toc375751102"/>
      <w:bookmarkStart w:id="74" w:name="_Toc389742647"/>
      <w:bookmarkStart w:id="75" w:name="_Toc42251738"/>
      <w:r w:rsidRPr="00CD5A1C">
        <w:rPr>
          <w:szCs w:val="28"/>
        </w:rPr>
        <w:t>9. Инженерное обеспечение и благоустройство территории.</w:t>
      </w:r>
      <w:bookmarkEnd w:id="69"/>
      <w:bookmarkEnd w:id="70"/>
      <w:bookmarkEnd w:id="71"/>
      <w:bookmarkEnd w:id="72"/>
      <w:bookmarkEnd w:id="73"/>
      <w:bookmarkEnd w:id="74"/>
      <w:bookmarkEnd w:id="75"/>
    </w:p>
    <w:p w:rsidR="000F4CE4" w:rsidRDefault="000F4CE4" w:rsidP="002D7020">
      <w:pPr>
        <w:spacing w:after="0" w:line="240" w:lineRule="auto"/>
        <w:jc w:val="both"/>
        <w:rPr>
          <w:rFonts w:ascii="Times New Roman" w:hAnsi="Times New Roman"/>
          <w:sz w:val="24"/>
          <w:szCs w:val="24"/>
        </w:rPr>
      </w:pPr>
      <w:bookmarkStart w:id="76" w:name="_Toc190514479"/>
      <w:bookmarkStart w:id="77" w:name="_Toc217701252"/>
      <w:bookmarkStart w:id="78" w:name="_Toc388346989"/>
      <w:bookmarkStart w:id="79" w:name="_Toc392165497"/>
      <w:bookmarkEnd w:id="67"/>
      <w:r w:rsidRPr="00E8142F">
        <w:rPr>
          <w:rFonts w:ascii="Times New Roman" w:hAnsi="Times New Roman"/>
          <w:sz w:val="24"/>
          <w:szCs w:val="24"/>
        </w:rPr>
        <w:t xml:space="preserve">Основным достоянием современных поселений является наличие инженерной инфраструктуры и возможности ее использования. В основе анализа инженерного обустройства территории </w:t>
      </w:r>
      <w:r>
        <w:rPr>
          <w:rFonts w:ascii="Times New Roman" w:hAnsi="Times New Roman"/>
          <w:sz w:val="24"/>
          <w:szCs w:val="24"/>
        </w:rPr>
        <w:t>Кулотинского</w:t>
      </w:r>
      <w:r w:rsidRPr="00E8142F">
        <w:rPr>
          <w:rFonts w:ascii="Times New Roman" w:hAnsi="Times New Roman"/>
          <w:sz w:val="24"/>
          <w:szCs w:val="24"/>
        </w:rPr>
        <w:t xml:space="preserve">   городского  поселения положен фактор наличия систем теплоснабжения, водоснабжения, электроснабжения и оснащения участков территории соответствующими инженерными сетями. При этом </w:t>
      </w:r>
      <w:proofErr w:type="gramStart"/>
      <w:r w:rsidRPr="00E8142F">
        <w:rPr>
          <w:rFonts w:ascii="Times New Roman" w:hAnsi="Times New Roman"/>
          <w:sz w:val="24"/>
          <w:szCs w:val="24"/>
        </w:rPr>
        <w:t>рассматривались</w:t>
      </w:r>
      <w:proofErr w:type="gramEnd"/>
      <w:r w:rsidRPr="00E8142F">
        <w:rPr>
          <w:rFonts w:ascii="Times New Roman" w:hAnsi="Times New Roman"/>
          <w:sz w:val="24"/>
          <w:szCs w:val="24"/>
        </w:rPr>
        <w:t xml:space="preserve"> прежде всего территории жилой и общественно-деловой застройки, а также прилегающие участки, промышленные зоны, промышленные площадки (предприятия).  Генеральным планом 201</w:t>
      </w:r>
      <w:r>
        <w:rPr>
          <w:rFonts w:ascii="Times New Roman" w:hAnsi="Times New Roman"/>
          <w:sz w:val="24"/>
          <w:szCs w:val="24"/>
        </w:rPr>
        <w:t xml:space="preserve">1 </w:t>
      </w:r>
      <w:r w:rsidRPr="00E8142F">
        <w:rPr>
          <w:rFonts w:ascii="Times New Roman" w:hAnsi="Times New Roman"/>
          <w:sz w:val="24"/>
          <w:szCs w:val="24"/>
        </w:rPr>
        <w:t xml:space="preserve">года предусмотрено развитие всех видов инженерного обеспечения населенных пунктов </w:t>
      </w:r>
      <w:r>
        <w:rPr>
          <w:rFonts w:ascii="Times New Roman" w:hAnsi="Times New Roman"/>
          <w:sz w:val="24"/>
          <w:szCs w:val="24"/>
        </w:rPr>
        <w:t>Кулотинского</w:t>
      </w:r>
      <w:r w:rsidRPr="00E8142F">
        <w:rPr>
          <w:rFonts w:ascii="Times New Roman" w:hAnsi="Times New Roman"/>
          <w:sz w:val="24"/>
          <w:szCs w:val="24"/>
        </w:rPr>
        <w:t xml:space="preserve"> городского  поселения.  </w:t>
      </w:r>
      <w:proofErr w:type="gramStart"/>
      <w:r w:rsidRPr="00E8142F">
        <w:rPr>
          <w:rFonts w:ascii="Times New Roman" w:hAnsi="Times New Roman"/>
          <w:sz w:val="24"/>
          <w:szCs w:val="24"/>
        </w:rPr>
        <w:t>В рамках данных изменений предусмотрено изменение  объемов оказания населению услуг по инженерному обеспечению потребностей населения в первую очередь по развиваемым населенных пунктам поселения.</w:t>
      </w:r>
      <w:proofErr w:type="gramEnd"/>
      <w:r w:rsidRPr="00E8142F">
        <w:rPr>
          <w:rFonts w:ascii="Times New Roman" w:hAnsi="Times New Roman"/>
          <w:sz w:val="24"/>
          <w:szCs w:val="24"/>
        </w:rPr>
        <w:t xml:space="preserve">  </w:t>
      </w:r>
      <w:r>
        <w:rPr>
          <w:rFonts w:ascii="Times New Roman" w:hAnsi="Times New Roman"/>
          <w:sz w:val="24"/>
          <w:szCs w:val="24"/>
        </w:rPr>
        <w:t xml:space="preserve"> Уточнение ряда аспектов развития инженерной инфраструктуры Кулотинского  </w:t>
      </w:r>
      <w:r w:rsidRPr="00E8142F">
        <w:rPr>
          <w:rFonts w:ascii="Times New Roman" w:hAnsi="Times New Roman"/>
          <w:sz w:val="24"/>
          <w:szCs w:val="24"/>
        </w:rPr>
        <w:t xml:space="preserve">городского  поселения </w:t>
      </w:r>
      <w:r>
        <w:rPr>
          <w:rFonts w:ascii="Times New Roman" w:hAnsi="Times New Roman"/>
          <w:sz w:val="24"/>
          <w:szCs w:val="24"/>
        </w:rPr>
        <w:t xml:space="preserve">было осуществлено в рамках </w:t>
      </w:r>
      <w:r w:rsidRPr="00E70349">
        <w:rPr>
          <w:rFonts w:ascii="Times New Roman" w:hAnsi="Times New Roman"/>
          <w:sz w:val="24"/>
          <w:szCs w:val="24"/>
        </w:rPr>
        <w:t xml:space="preserve">Программы комплексного развития систем коммунальной инфраструктуры </w:t>
      </w:r>
      <w:r>
        <w:rPr>
          <w:rFonts w:ascii="Times New Roman" w:hAnsi="Times New Roman"/>
          <w:sz w:val="24"/>
          <w:szCs w:val="24"/>
        </w:rPr>
        <w:t>Кулотинского</w:t>
      </w:r>
      <w:r w:rsidRPr="00E70349">
        <w:rPr>
          <w:rFonts w:ascii="Times New Roman" w:hAnsi="Times New Roman"/>
          <w:sz w:val="24"/>
          <w:szCs w:val="24"/>
        </w:rPr>
        <w:t xml:space="preserve"> городского поселения Окуловского муниципального района Новгородской области на 2017-2021 годы и на период до 2030 </w:t>
      </w:r>
      <w:r w:rsidRPr="00463ACD">
        <w:rPr>
          <w:rFonts w:ascii="Times New Roman" w:hAnsi="Times New Roman"/>
          <w:sz w:val="24"/>
          <w:szCs w:val="24"/>
        </w:rPr>
        <w:t>года</w:t>
      </w:r>
      <w:r>
        <w:rPr>
          <w:rFonts w:ascii="Times New Roman" w:hAnsi="Times New Roman"/>
          <w:sz w:val="24"/>
          <w:szCs w:val="24"/>
        </w:rPr>
        <w:t>.</w:t>
      </w:r>
    </w:p>
    <w:p w:rsidR="000F4CE4" w:rsidRPr="00463ACD" w:rsidRDefault="000F4CE4" w:rsidP="002D7020">
      <w:pPr>
        <w:spacing w:after="0" w:line="240" w:lineRule="auto"/>
        <w:jc w:val="both"/>
        <w:rPr>
          <w:rFonts w:ascii="Times New Roman" w:hAnsi="Times New Roman"/>
          <w:sz w:val="24"/>
          <w:szCs w:val="24"/>
        </w:rPr>
      </w:pPr>
      <w:r w:rsidRPr="00463ACD">
        <w:rPr>
          <w:rFonts w:ascii="Times New Roman" w:hAnsi="Times New Roman"/>
          <w:sz w:val="24"/>
          <w:szCs w:val="24"/>
        </w:rPr>
        <w:t xml:space="preserve">В рамках данных изменений предусмотрено уточнение основных  объемов оказания населению услуг по инженерному обеспечению потребностей </w:t>
      </w:r>
      <w:r>
        <w:rPr>
          <w:rFonts w:ascii="Times New Roman" w:hAnsi="Times New Roman"/>
          <w:sz w:val="24"/>
          <w:szCs w:val="24"/>
        </w:rPr>
        <w:t>жителей поселения</w:t>
      </w:r>
      <w:r w:rsidRPr="00463ACD">
        <w:rPr>
          <w:rFonts w:ascii="Times New Roman" w:hAnsi="Times New Roman"/>
          <w:sz w:val="24"/>
          <w:szCs w:val="24"/>
        </w:rPr>
        <w:t>. Необходимость пересмотра раздела инженерное обеспечение и благоустройство территории в рамках настоящего изменения обусловлено изменениями, вносимыми в планировочные решения по р.п</w:t>
      </w:r>
      <w:proofErr w:type="gramStart"/>
      <w:r w:rsidRPr="00463ACD">
        <w:rPr>
          <w:rFonts w:ascii="Times New Roman" w:hAnsi="Times New Roman"/>
          <w:sz w:val="24"/>
          <w:szCs w:val="24"/>
        </w:rPr>
        <w:t>.</w:t>
      </w:r>
      <w:r>
        <w:rPr>
          <w:rFonts w:ascii="Times New Roman" w:hAnsi="Times New Roman"/>
          <w:sz w:val="24"/>
          <w:szCs w:val="24"/>
        </w:rPr>
        <w:t>К</w:t>
      </w:r>
      <w:proofErr w:type="gramEnd"/>
      <w:r>
        <w:rPr>
          <w:rFonts w:ascii="Times New Roman" w:hAnsi="Times New Roman"/>
          <w:sz w:val="24"/>
          <w:szCs w:val="24"/>
        </w:rPr>
        <w:t xml:space="preserve">улотино Основные мероприятия в рамках развития инженерной инфраструктуры нашли отражение в </w:t>
      </w:r>
      <w:r w:rsidRPr="00BB0710">
        <w:rPr>
          <w:rFonts w:ascii="Times New Roman" w:hAnsi="Times New Roman"/>
          <w:sz w:val="24"/>
          <w:szCs w:val="24"/>
        </w:rPr>
        <w:t>Материалах по обоснованию проекта генерального плана</w:t>
      </w:r>
      <w:r>
        <w:rPr>
          <w:rFonts w:ascii="Times New Roman" w:hAnsi="Times New Roman"/>
          <w:sz w:val="24"/>
          <w:szCs w:val="24"/>
        </w:rPr>
        <w:t>.</w:t>
      </w:r>
    </w:p>
    <w:p w:rsidR="000F4CE4" w:rsidRPr="00C8332E" w:rsidRDefault="000F4CE4" w:rsidP="002D7020">
      <w:pPr>
        <w:pStyle w:val="10"/>
        <w:spacing w:line="240" w:lineRule="auto"/>
        <w:jc w:val="both"/>
        <w:rPr>
          <w:szCs w:val="28"/>
        </w:rPr>
      </w:pPr>
      <w:bookmarkStart w:id="80" w:name="_Toc388346996"/>
      <w:bookmarkStart w:id="81" w:name="_Toc392165504"/>
      <w:bookmarkStart w:id="82" w:name="_Toc42251739"/>
      <w:bookmarkStart w:id="83" w:name="_Toc289160322"/>
      <w:bookmarkEnd w:id="76"/>
      <w:bookmarkEnd w:id="77"/>
      <w:bookmarkEnd w:id="78"/>
      <w:bookmarkEnd w:id="79"/>
      <w:r w:rsidRPr="00C8332E">
        <w:rPr>
          <w:szCs w:val="28"/>
        </w:rPr>
        <w:t>10. Охрана окружающей среды</w:t>
      </w:r>
      <w:bookmarkEnd w:id="80"/>
      <w:bookmarkEnd w:id="81"/>
      <w:bookmarkEnd w:id="82"/>
    </w:p>
    <w:p w:rsidR="000F4CE4" w:rsidRDefault="000F4CE4" w:rsidP="002D7020">
      <w:pPr>
        <w:spacing w:after="0" w:line="240" w:lineRule="auto"/>
        <w:jc w:val="both"/>
        <w:rPr>
          <w:rFonts w:ascii="Times New Roman" w:hAnsi="Times New Roman"/>
          <w:sz w:val="24"/>
          <w:szCs w:val="24"/>
        </w:rPr>
      </w:pPr>
      <w:r w:rsidRPr="00852077">
        <w:rPr>
          <w:rFonts w:ascii="Times New Roman" w:hAnsi="Times New Roman"/>
          <w:sz w:val="24"/>
          <w:szCs w:val="24"/>
        </w:rPr>
        <w:t xml:space="preserve">Экологическая обстановка </w:t>
      </w:r>
      <w:r>
        <w:rPr>
          <w:rFonts w:ascii="Times New Roman" w:hAnsi="Times New Roman"/>
          <w:sz w:val="24"/>
          <w:szCs w:val="24"/>
        </w:rPr>
        <w:t xml:space="preserve">на территории Кулотинского </w:t>
      </w:r>
      <w:r w:rsidRPr="00253E5C">
        <w:rPr>
          <w:rFonts w:ascii="Times New Roman" w:hAnsi="Times New Roman"/>
          <w:sz w:val="24"/>
          <w:szCs w:val="24"/>
        </w:rPr>
        <w:t xml:space="preserve"> городского</w:t>
      </w:r>
      <w:r>
        <w:rPr>
          <w:rFonts w:ascii="Times New Roman" w:hAnsi="Times New Roman"/>
          <w:sz w:val="24"/>
          <w:szCs w:val="24"/>
        </w:rPr>
        <w:t xml:space="preserve"> поселения принципиально не изменилась по сравнению с ситуацией подробно описанной в генеральном плане 2011 года. </w:t>
      </w:r>
    </w:p>
    <w:p w:rsidR="000F4CE4" w:rsidRDefault="000F4CE4" w:rsidP="002D7020">
      <w:pPr>
        <w:spacing w:after="0" w:line="240" w:lineRule="auto"/>
        <w:jc w:val="both"/>
        <w:rPr>
          <w:rFonts w:ascii="Times New Roman" w:hAnsi="Times New Roman"/>
          <w:sz w:val="24"/>
          <w:szCs w:val="24"/>
        </w:rPr>
      </w:pPr>
    </w:p>
    <w:p w:rsidR="000F4CE4" w:rsidRPr="00C8332E" w:rsidRDefault="000F4CE4" w:rsidP="002D7020">
      <w:pPr>
        <w:pStyle w:val="10"/>
        <w:spacing w:line="240" w:lineRule="auto"/>
        <w:jc w:val="both"/>
        <w:rPr>
          <w:szCs w:val="28"/>
        </w:rPr>
      </w:pPr>
      <w:bookmarkStart w:id="84" w:name="_Toc392165490"/>
      <w:bookmarkStart w:id="85" w:name="_Toc42251740"/>
      <w:r w:rsidRPr="00C8332E">
        <w:rPr>
          <w:szCs w:val="28"/>
        </w:rPr>
        <w:lastRenderedPageBreak/>
        <w:t xml:space="preserve">11. </w:t>
      </w:r>
      <w:bookmarkStart w:id="86" w:name="_Toc357592924"/>
      <w:bookmarkStart w:id="87" w:name="_Toc385505277"/>
      <w:bookmarkStart w:id="88" w:name="_Toc388346978"/>
      <w:r w:rsidRPr="00C8332E">
        <w:rPr>
          <w:szCs w:val="28"/>
        </w:rPr>
        <w:t>Перечень и характеристика факторов риска возникновения  чрезвычайных ситуаций природного и техногенного характера</w:t>
      </w:r>
      <w:bookmarkEnd w:id="84"/>
      <w:bookmarkEnd w:id="85"/>
      <w:bookmarkEnd w:id="86"/>
      <w:bookmarkEnd w:id="87"/>
      <w:bookmarkEnd w:id="88"/>
    </w:p>
    <w:bookmarkEnd w:id="83"/>
    <w:p w:rsidR="000F4CE4" w:rsidRPr="00D6727B" w:rsidRDefault="000F4CE4" w:rsidP="002D7020">
      <w:pPr>
        <w:spacing w:after="0" w:line="240" w:lineRule="auto"/>
        <w:jc w:val="both"/>
        <w:rPr>
          <w:rFonts w:ascii="Times New Roman" w:hAnsi="Times New Roman"/>
          <w:sz w:val="24"/>
          <w:szCs w:val="24"/>
        </w:rPr>
      </w:pPr>
      <w:r w:rsidRPr="00D6727B">
        <w:rPr>
          <w:rFonts w:ascii="Times New Roman" w:hAnsi="Times New Roman"/>
          <w:sz w:val="24"/>
          <w:szCs w:val="24"/>
        </w:rPr>
        <w:t xml:space="preserve">На территории </w:t>
      </w:r>
      <w:r>
        <w:rPr>
          <w:rFonts w:ascii="Times New Roman" w:hAnsi="Times New Roman"/>
          <w:sz w:val="24"/>
          <w:szCs w:val="24"/>
        </w:rPr>
        <w:t>Кулотинского</w:t>
      </w:r>
      <w:r w:rsidRPr="00D6727B">
        <w:rPr>
          <w:rFonts w:ascii="Times New Roman" w:hAnsi="Times New Roman"/>
          <w:sz w:val="24"/>
          <w:szCs w:val="24"/>
        </w:rPr>
        <w:t xml:space="preserve"> городского поселения имеют место опасности и угрозы различного характера, которые обуславливают необходимость принятия мер по защите от них населения и территорий.</w:t>
      </w:r>
    </w:p>
    <w:p w:rsidR="000F4CE4" w:rsidRPr="00D6727B" w:rsidRDefault="000F4CE4" w:rsidP="002D7020">
      <w:pPr>
        <w:spacing w:after="0" w:line="240" w:lineRule="auto"/>
        <w:jc w:val="both"/>
        <w:rPr>
          <w:rFonts w:ascii="Times New Roman" w:hAnsi="Times New Roman"/>
          <w:sz w:val="24"/>
          <w:szCs w:val="24"/>
        </w:rPr>
      </w:pPr>
      <w:r w:rsidRPr="00D6727B">
        <w:rPr>
          <w:rFonts w:ascii="Times New Roman" w:hAnsi="Times New Roman"/>
          <w:sz w:val="24"/>
          <w:szCs w:val="24"/>
        </w:rPr>
        <w:t>Планирование и реализация этих мер по защите населения и территорий требуют, прежде всего, выявления этих опасностей и угроз, их характера, степени риска для конкретных территорий, что позволит сконцентрировать усилия на наиболее опасных направлениях.</w:t>
      </w:r>
    </w:p>
    <w:p w:rsidR="000F4CE4" w:rsidRDefault="000F4CE4" w:rsidP="002D7020">
      <w:pPr>
        <w:spacing w:after="0" w:line="240" w:lineRule="auto"/>
        <w:jc w:val="both"/>
        <w:rPr>
          <w:rFonts w:ascii="Times New Roman" w:hAnsi="Times New Roman"/>
          <w:sz w:val="24"/>
          <w:szCs w:val="24"/>
        </w:rPr>
      </w:pPr>
      <w:r w:rsidRPr="00E8142F">
        <w:rPr>
          <w:rFonts w:ascii="Times New Roman" w:hAnsi="Times New Roman"/>
          <w:sz w:val="24"/>
          <w:szCs w:val="24"/>
        </w:rPr>
        <w:t>Мероприятия по инженерной подготовке и защите территорий от чрезвычайных ситуаций природного и техногенного характера  предусмотреть в соответствии с генеральным планом 201</w:t>
      </w:r>
      <w:r>
        <w:rPr>
          <w:rFonts w:ascii="Times New Roman" w:hAnsi="Times New Roman"/>
          <w:sz w:val="24"/>
          <w:szCs w:val="24"/>
        </w:rPr>
        <w:t xml:space="preserve">1 </w:t>
      </w:r>
      <w:r w:rsidRPr="00E8142F">
        <w:rPr>
          <w:rFonts w:ascii="Times New Roman" w:hAnsi="Times New Roman"/>
          <w:sz w:val="24"/>
          <w:szCs w:val="24"/>
        </w:rPr>
        <w:t xml:space="preserve">года.  </w:t>
      </w:r>
    </w:p>
    <w:p w:rsidR="000F4CE4" w:rsidRPr="00565426" w:rsidRDefault="000F4CE4" w:rsidP="002D7020">
      <w:pPr>
        <w:pStyle w:val="10"/>
        <w:spacing w:line="240" w:lineRule="auto"/>
        <w:jc w:val="both"/>
        <w:rPr>
          <w:szCs w:val="28"/>
        </w:rPr>
      </w:pPr>
      <w:bookmarkStart w:id="89" w:name="_Toc42251741"/>
      <w:r w:rsidRPr="00565426">
        <w:rPr>
          <w:szCs w:val="28"/>
        </w:rPr>
        <w:t>12. Заключение</w:t>
      </w:r>
      <w:bookmarkEnd w:id="89"/>
    </w:p>
    <w:p w:rsidR="000F4CE4" w:rsidRPr="0063339D" w:rsidRDefault="000F4CE4" w:rsidP="002D7020">
      <w:pPr>
        <w:widowControl w:val="0"/>
        <w:numPr>
          <w:ilvl w:val="0"/>
          <w:numId w:val="1"/>
        </w:numPr>
        <w:suppressAutoHyphens/>
        <w:autoSpaceDE w:val="0"/>
        <w:spacing w:after="0" w:line="240" w:lineRule="auto"/>
        <w:ind w:firstLine="709"/>
        <w:jc w:val="both"/>
        <w:rPr>
          <w:rFonts w:ascii="Times New Roman" w:hAnsi="Times New Roman"/>
          <w:sz w:val="24"/>
          <w:szCs w:val="24"/>
        </w:rPr>
      </w:pPr>
      <w:r w:rsidRPr="0063339D">
        <w:rPr>
          <w:rFonts w:ascii="Times New Roman" w:hAnsi="Times New Roman"/>
          <w:sz w:val="24"/>
          <w:szCs w:val="24"/>
        </w:rPr>
        <w:t xml:space="preserve">Настоящие изменения  генерального плана </w:t>
      </w:r>
      <w:r>
        <w:rPr>
          <w:rFonts w:ascii="Times New Roman" w:hAnsi="Times New Roman"/>
          <w:sz w:val="24"/>
          <w:szCs w:val="24"/>
        </w:rPr>
        <w:t xml:space="preserve">Кулотинского </w:t>
      </w:r>
      <w:r w:rsidRPr="0063339D">
        <w:rPr>
          <w:rFonts w:ascii="Times New Roman" w:hAnsi="Times New Roman"/>
          <w:sz w:val="24"/>
          <w:szCs w:val="24"/>
        </w:rPr>
        <w:t xml:space="preserve">городского  поселения развивают и конкретизируют в современных экономических и правовых условиях градостроительную концепцию развития муниципального образования. Проектом изменений генерального плана предусматривается дальнейшее развитие </w:t>
      </w:r>
      <w:r>
        <w:rPr>
          <w:rFonts w:ascii="Times New Roman" w:hAnsi="Times New Roman"/>
          <w:sz w:val="24"/>
          <w:szCs w:val="24"/>
        </w:rPr>
        <w:t xml:space="preserve">Кулотинского </w:t>
      </w:r>
      <w:r w:rsidRPr="0063339D">
        <w:rPr>
          <w:rFonts w:ascii="Times New Roman" w:hAnsi="Times New Roman"/>
          <w:sz w:val="24"/>
          <w:szCs w:val="24"/>
        </w:rPr>
        <w:t xml:space="preserve">городского  поселения. </w:t>
      </w:r>
      <w:proofErr w:type="gramStart"/>
      <w:r w:rsidRPr="0063339D">
        <w:rPr>
          <w:rFonts w:ascii="Times New Roman" w:hAnsi="Times New Roman"/>
          <w:sz w:val="24"/>
          <w:szCs w:val="24"/>
        </w:rPr>
        <w:t xml:space="preserve">Изменения затрагивают все поселение в целом с учетом уточнения границ в рамках Областного закона Новгородской области от 06.11.2018 года № 325 – ОЗ. При этом границы территорий муниципальных образований, входящих в состав территории Окуловского муниципального района Новгородской области (в том числе и </w:t>
      </w:r>
      <w:r>
        <w:rPr>
          <w:rFonts w:ascii="Times New Roman" w:hAnsi="Times New Roman"/>
          <w:sz w:val="24"/>
          <w:szCs w:val="24"/>
        </w:rPr>
        <w:t xml:space="preserve">Кулотинского </w:t>
      </w:r>
      <w:r w:rsidRPr="0063339D">
        <w:rPr>
          <w:rFonts w:ascii="Times New Roman" w:hAnsi="Times New Roman"/>
          <w:sz w:val="24"/>
          <w:szCs w:val="24"/>
        </w:rPr>
        <w:t>городского поселения), установлены согласно геодезическим данным и сведениям, внесенным в Единый государственный реестр недвижимости, картам (схемам) и описанию границ</w:t>
      </w:r>
      <w:proofErr w:type="gramEnd"/>
      <w:r w:rsidRPr="0063339D">
        <w:rPr>
          <w:rFonts w:ascii="Times New Roman" w:hAnsi="Times New Roman"/>
          <w:sz w:val="24"/>
          <w:szCs w:val="24"/>
        </w:rPr>
        <w:t xml:space="preserve"> муниципальных образований. Кроме того с учетом пополнения  данных кадастрового учета земель </w:t>
      </w:r>
      <w:r>
        <w:rPr>
          <w:rFonts w:ascii="Times New Roman" w:hAnsi="Times New Roman"/>
          <w:sz w:val="24"/>
          <w:szCs w:val="24"/>
        </w:rPr>
        <w:t xml:space="preserve">Кулотинского </w:t>
      </w:r>
      <w:r w:rsidRPr="0063339D">
        <w:rPr>
          <w:rFonts w:ascii="Times New Roman" w:hAnsi="Times New Roman"/>
          <w:sz w:val="24"/>
          <w:szCs w:val="24"/>
        </w:rPr>
        <w:t>городского  поселения проведено уточнение распределения земель поселения по категориям, а также площадям территорий населенных пунктов, что позволило более четко зафиксировать координаты населенных пунктов, что нашло отражение в том 3 настоящего генплана «</w:t>
      </w:r>
      <w:r w:rsidRPr="0063339D">
        <w:rPr>
          <w:rFonts w:ascii="Times New Roman" w:hAnsi="Times New Roman"/>
          <w:sz w:val="24"/>
          <w:szCs w:val="24"/>
          <w:lang w:eastAsia="ru-RU"/>
        </w:rPr>
        <w:t>Сведения о границах населенных пунктов, входящих в состав поселения».</w:t>
      </w:r>
    </w:p>
    <w:p w:rsidR="000F4CE4" w:rsidRPr="0063339D" w:rsidRDefault="000F4CE4" w:rsidP="002D7020">
      <w:pPr>
        <w:pStyle w:val="0"/>
        <w:spacing w:before="0" w:after="0"/>
        <w:rPr>
          <w:sz w:val="24"/>
          <w:szCs w:val="24"/>
        </w:rPr>
      </w:pPr>
      <w:r w:rsidRPr="0063339D">
        <w:rPr>
          <w:sz w:val="24"/>
          <w:szCs w:val="24"/>
        </w:rPr>
        <w:t xml:space="preserve">Настоящими изменениями пересмотрен  базовый прогноз численности населения с учетом негативных тенденций в вопросах демографии на территории </w:t>
      </w:r>
      <w:r>
        <w:rPr>
          <w:sz w:val="24"/>
          <w:szCs w:val="24"/>
        </w:rPr>
        <w:t xml:space="preserve">Кулотинского </w:t>
      </w:r>
      <w:r w:rsidRPr="0063339D">
        <w:rPr>
          <w:sz w:val="24"/>
          <w:szCs w:val="24"/>
        </w:rPr>
        <w:t xml:space="preserve">городского поселения и Окуловского  муниципального района. Настоящими изменениями прогнозируется уменьшение численности жителей поселения на расчетный срок. </w:t>
      </w:r>
    </w:p>
    <w:p w:rsidR="000F4CE4" w:rsidRPr="0063339D" w:rsidRDefault="000F4CE4" w:rsidP="002D7020">
      <w:pPr>
        <w:pStyle w:val="0"/>
        <w:spacing w:before="0" w:after="0"/>
        <w:rPr>
          <w:sz w:val="24"/>
          <w:szCs w:val="24"/>
        </w:rPr>
      </w:pPr>
      <w:proofErr w:type="gramStart"/>
      <w:r w:rsidRPr="0063339D">
        <w:rPr>
          <w:sz w:val="24"/>
          <w:szCs w:val="24"/>
        </w:rPr>
        <w:t xml:space="preserve">Изменениями учтены предложения принятых за последние годы Схемами терпланирования Новгородской области и Окуловского  района, а также программ различного уровня (от федеральных до муниципальных) относящихся к развитию </w:t>
      </w:r>
      <w:r>
        <w:rPr>
          <w:sz w:val="24"/>
          <w:szCs w:val="24"/>
        </w:rPr>
        <w:t xml:space="preserve">Кулотинского </w:t>
      </w:r>
      <w:r w:rsidRPr="0063339D">
        <w:rPr>
          <w:sz w:val="24"/>
          <w:szCs w:val="24"/>
        </w:rPr>
        <w:t>городского поселения.</w:t>
      </w:r>
      <w:proofErr w:type="gramEnd"/>
      <w:r w:rsidRPr="0063339D">
        <w:rPr>
          <w:sz w:val="24"/>
          <w:szCs w:val="24"/>
        </w:rPr>
        <w:t xml:space="preserve">  </w:t>
      </w:r>
      <w:proofErr w:type="gramStart"/>
      <w:r w:rsidRPr="0063339D">
        <w:rPr>
          <w:sz w:val="24"/>
          <w:szCs w:val="24"/>
        </w:rPr>
        <w:t>Решения измененного генерального плана направлены на обеспечение безопасного устойчивого развития территории муниципального образования, на повышение качества жизни населения посредством реализации предусмотренных мероприятий по развитию социальной, транспортной, коммунальной инфраструктур, улучшения экологической ситуации.</w:t>
      </w:r>
      <w:proofErr w:type="gramEnd"/>
    </w:p>
    <w:p w:rsidR="000F4CE4" w:rsidRPr="0063339D" w:rsidRDefault="000F4CE4" w:rsidP="002D7020">
      <w:pPr>
        <w:spacing w:after="0" w:line="240" w:lineRule="auto"/>
        <w:rPr>
          <w:rFonts w:ascii="Times New Roman" w:hAnsi="Times New Roman"/>
          <w:sz w:val="24"/>
          <w:szCs w:val="24"/>
        </w:rPr>
      </w:pPr>
      <w:r w:rsidRPr="0063339D">
        <w:rPr>
          <w:rFonts w:ascii="Times New Roman" w:hAnsi="Times New Roman"/>
          <w:sz w:val="24"/>
          <w:szCs w:val="24"/>
        </w:rPr>
        <w:t xml:space="preserve">Генеральный план после его принятия станет основным документом, регулирующим целевое использования земель </w:t>
      </w:r>
      <w:r>
        <w:rPr>
          <w:rFonts w:ascii="Times New Roman" w:hAnsi="Times New Roman"/>
          <w:sz w:val="24"/>
          <w:szCs w:val="24"/>
        </w:rPr>
        <w:t xml:space="preserve">Кулотинского </w:t>
      </w:r>
      <w:r w:rsidRPr="0063339D">
        <w:rPr>
          <w:rFonts w:ascii="Times New Roman" w:hAnsi="Times New Roman"/>
          <w:sz w:val="24"/>
          <w:szCs w:val="24"/>
        </w:rPr>
        <w:t>городского поселения в интересах населения, государственных и общественных потребностей и основой для дальнейших работ по планировке территорий, разработке схем развития систем инженерного обеспечения, транспортной и социальной инфраструктур.</w:t>
      </w:r>
    </w:p>
    <w:p w:rsidR="00B85A1C" w:rsidRDefault="00B85A1C" w:rsidP="002D7020">
      <w:pPr>
        <w:spacing w:after="0" w:line="240" w:lineRule="auto"/>
      </w:pPr>
    </w:p>
    <w:p w:rsidR="000F4CE4" w:rsidRDefault="000F4CE4" w:rsidP="002D7020">
      <w:pPr>
        <w:spacing w:after="0" w:line="240" w:lineRule="auto"/>
      </w:pPr>
    </w:p>
    <w:p w:rsidR="000F4CE4" w:rsidRDefault="000F4CE4" w:rsidP="002D7020">
      <w:pPr>
        <w:spacing w:after="0" w:line="240" w:lineRule="auto"/>
      </w:pPr>
    </w:p>
    <w:p w:rsidR="000F4CE4" w:rsidRDefault="000F4CE4" w:rsidP="002D7020">
      <w:pPr>
        <w:spacing w:after="0" w:line="240" w:lineRule="auto"/>
      </w:pPr>
    </w:p>
    <w:p w:rsidR="000F4CE4" w:rsidRDefault="000F4CE4"/>
    <w:p w:rsidR="000F4CE4" w:rsidRDefault="000F4CE4"/>
    <w:tbl>
      <w:tblPr>
        <w:tblW w:w="4830" w:type="pct"/>
        <w:jc w:val="center"/>
        <w:tblBorders>
          <w:top w:val="thinThickMediumGap" w:sz="24" w:space="0" w:color="00B050"/>
          <w:left w:val="thinThickMediumGap" w:sz="24" w:space="0" w:color="00B050"/>
          <w:bottom w:val="thickThinMediumGap" w:sz="24" w:space="0" w:color="00B050"/>
          <w:right w:val="thickThinMediumGap" w:sz="24" w:space="0" w:color="00B050"/>
          <w:insideH w:val="single" w:sz="6" w:space="0" w:color="00B050"/>
          <w:insideV w:val="single" w:sz="6" w:space="0" w:color="00B050"/>
        </w:tblBorders>
        <w:tblLook w:val="04A0"/>
      </w:tblPr>
      <w:tblGrid>
        <w:gridCol w:w="9246"/>
      </w:tblGrid>
      <w:tr w:rsidR="00FE7F01" w:rsidRPr="00FE7F01" w:rsidTr="007408EF">
        <w:trPr>
          <w:trHeight w:val="14336"/>
          <w:jc w:val="center"/>
        </w:trPr>
        <w:tc>
          <w:tcPr>
            <w:tcW w:w="5000" w:type="pct"/>
          </w:tcPr>
          <w:p w:rsidR="00FE7F01" w:rsidRPr="00FE7F01" w:rsidRDefault="00FE7F01" w:rsidP="00FE7F01">
            <w:pPr>
              <w:jc w:val="center"/>
            </w:pPr>
            <w:bookmarkStart w:id="90" w:name="_Toc163038974"/>
            <w:bookmarkStart w:id="91" w:name="_Toc190514455"/>
            <w:bookmarkStart w:id="92" w:name="_Toc241474600"/>
            <w:bookmarkStart w:id="93" w:name="_Toc245961620"/>
            <w:bookmarkStart w:id="94" w:name="_Toc246306981"/>
            <w:bookmarkStart w:id="95" w:name="_Toc247881924"/>
            <w:bookmarkStart w:id="96" w:name="_Toc248061988"/>
            <w:bookmarkStart w:id="97" w:name="_Toc252539597"/>
            <w:bookmarkStart w:id="98" w:name="_Toc252541850"/>
            <w:bookmarkStart w:id="99" w:name="_Toc252541992"/>
            <w:bookmarkStart w:id="100" w:name="_Toc252868483"/>
            <w:bookmarkStart w:id="101" w:name="_Toc253140293"/>
            <w:bookmarkStart w:id="102" w:name="_Toc253696680"/>
            <w:bookmarkStart w:id="103" w:name="_Toc227643966"/>
            <w:bookmarkStart w:id="104" w:name="_Toc244568644"/>
            <w:r w:rsidRPr="00FE7F01">
              <w:lastRenderedPageBreak/>
              <w:t>ОБЩЕСТВО С ОГРАНИЧЕННОЙ ОТВЕТСТВЕННОСТЬЮ «ГрафИнфо»</w:t>
            </w:r>
          </w:p>
          <w:p w:rsidR="00FE7F01" w:rsidRPr="00FE7F01" w:rsidRDefault="00FE7F01" w:rsidP="00FE7F01"/>
          <w:p w:rsidR="00FE7F01" w:rsidRPr="00FE7F01" w:rsidRDefault="00FE7F01" w:rsidP="00FE7F01"/>
          <w:p w:rsidR="00FE7F01" w:rsidRPr="00FE7F01" w:rsidRDefault="00FE7F01" w:rsidP="00FE7F01">
            <w:pPr>
              <w:jc w:val="center"/>
            </w:pPr>
            <w:r w:rsidRPr="00FE7F01">
              <w:rPr>
                <w:noProof/>
                <w:lang w:eastAsia="ru-RU"/>
              </w:rPr>
              <w:drawing>
                <wp:inline distT="0" distB="0" distL="0" distR="0">
                  <wp:extent cx="981075" cy="1167946"/>
                  <wp:effectExtent l="0" t="0" r="0" b="0"/>
                  <wp:docPr id="31" name="Рисунок 3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ерб"/>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86710" cy="1174654"/>
                          </a:xfrm>
                          <a:prstGeom prst="rect">
                            <a:avLst/>
                          </a:prstGeom>
                          <a:noFill/>
                          <a:ln>
                            <a:noFill/>
                          </a:ln>
                        </pic:spPr>
                      </pic:pic>
                    </a:graphicData>
                  </a:graphic>
                </wp:inline>
              </w:drawing>
            </w:r>
          </w:p>
          <w:p w:rsidR="00FE7F01" w:rsidRPr="00FE7F01" w:rsidRDefault="00FE7F01" w:rsidP="00FE7F01"/>
          <w:p w:rsidR="00FE7F01" w:rsidRPr="00FE7F01" w:rsidRDefault="00FE7F01" w:rsidP="00FE7F01">
            <w:pPr>
              <w:jc w:val="center"/>
              <w:rPr>
                <w:rFonts w:ascii="Times New Roman" w:hAnsi="Times New Roman" w:cs="Times New Roman"/>
                <w:b/>
                <w:sz w:val="36"/>
                <w:szCs w:val="36"/>
              </w:rPr>
            </w:pPr>
            <w:r w:rsidRPr="00FE7F01">
              <w:rPr>
                <w:rFonts w:ascii="Times New Roman" w:hAnsi="Times New Roman" w:cs="Times New Roman"/>
                <w:b/>
                <w:sz w:val="36"/>
                <w:szCs w:val="36"/>
              </w:rPr>
              <w:t>ДОКУМЕНТ ТЕРРИТОРИАЛЬНОГО ПЛАНИРОВАНИЯ</w:t>
            </w:r>
          </w:p>
          <w:p w:rsidR="00FE7F01" w:rsidRPr="00FE7F01" w:rsidRDefault="00FE7F01" w:rsidP="00FE7F01">
            <w:pPr>
              <w:jc w:val="center"/>
              <w:rPr>
                <w:rFonts w:ascii="Times New Roman" w:hAnsi="Times New Roman" w:cs="Times New Roman"/>
                <w:b/>
                <w:sz w:val="36"/>
                <w:szCs w:val="36"/>
              </w:rPr>
            </w:pPr>
            <w:r w:rsidRPr="00FE7F01">
              <w:rPr>
                <w:rFonts w:ascii="Times New Roman" w:hAnsi="Times New Roman" w:cs="Times New Roman"/>
                <w:b/>
                <w:sz w:val="36"/>
                <w:szCs w:val="36"/>
              </w:rPr>
              <w:t>(ГЕНЕРАЛЬНЫЙ ПЛАН)</w:t>
            </w:r>
          </w:p>
          <w:p w:rsidR="00FE7F01" w:rsidRPr="00FE7F01" w:rsidRDefault="00FE7F01" w:rsidP="00FE7F01">
            <w:pPr>
              <w:jc w:val="center"/>
              <w:rPr>
                <w:rFonts w:ascii="Times New Roman" w:hAnsi="Times New Roman" w:cs="Times New Roman"/>
                <w:b/>
                <w:sz w:val="36"/>
                <w:szCs w:val="36"/>
              </w:rPr>
            </w:pPr>
          </w:p>
          <w:p w:rsidR="00FE7F01" w:rsidRPr="00FE7F01" w:rsidRDefault="00FE7F01" w:rsidP="00FE7F01">
            <w:pPr>
              <w:jc w:val="center"/>
              <w:rPr>
                <w:rFonts w:ascii="Times New Roman" w:hAnsi="Times New Roman" w:cs="Times New Roman"/>
                <w:b/>
                <w:sz w:val="32"/>
                <w:szCs w:val="32"/>
              </w:rPr>
            </w:pPr>
            <w:r w:rsidRPr="00FE7F01">
              <w:rPr>
                <w:rFonts w:ascii="Times New Roman" w:hAnsi="Times New Roman" w:cs="Times New Roman"/>
                <w:b/>
                <w:sz w:val="32"/>
                <w:szCs w:val="32"/>
              </w:rPr>
              <w:t>КУЛОТИНСКОГО ГОРОДСКОГО ПОСЕЛЕНИЯ</w:t>
            </w:r>
          </w:p>
          <w:p w:rsidR="00FE7F01" w:rsidRPr="00FE7F01" w:rsidRDefault="00FE7F01" w:rsidP="00FE7F01">
            <w:pPr>
              <w:jc w:val="center"/>
              <w:rPr>
                <w:rFonts w:ascii="Times New Roman" w:hAnsi="Times New Roman" w:cs="Times New Roman"/>
                <w:b/>
                <w:sz w:val="32"/>
                <w:szCs w:val="32"/>
              </w:rPr>
            </w:pPr>
            <w:r w:rsidRPr="00FE7F01">
              <w:rPr>
                <w:rFonts w:ascii="Times New Roman" w:hAnsi="Times New Roman" w:cs="Times New Roman"/>
                <w:b/>
                <w:sz w:val="32"/>
                <w:szCs w:val="32"/>
              </w:rPr>
              <w:t>ОКУЛОВСКОГО МУНИЦИПАЛЬНОГО РАЙОНА</w:t>
            </w:r>
          </w:p>
          <w:p w:rsidR="00FE7F01" w:rsidRPr="00FE7F01" w:rsidRDefault="00FE7F01" w:rsidP="00FE7F01">
            <w:pPr>
              <w:jc w:val="center"/>
              <w:rPr>
                <w:rFonts w:ascii="Times New Roman" w:hAnsi="Times New Roman" w:cs="Times New Roman"/>
                <w:b/>
                <w:sz w:val="36"/>
                <w:szCs w:val="36"/>
              </w:rPr>
            </w:pPr>
            <w:r w:rsidRPr="00FE7F01">
              <w:rPr>
                <w:rFonts w:ascii="Times New Roman" w:hAnsi="Times New Roman" w:cs="Times New Roman"/>
                <w:b/>
                <w:sz w:val="32"/>
                <w:szCs w:val="32"/>
              </w:rPr>
              <w:t>НОВГОРОДСКОЙ ОБЛАСТИ</w:t>
            </w:r>
          </w:p>
          <w:p w:rsidR="00FE7F01" w:rsidRPr="00FE7F01" w:rsidRDefault="00FE7F01" w:rsidP="00FE7F01"/>
          <w:p w:rsidR="00FE7F01" w:rsidRPr="00FE7F01" w:rsidRDefault="00FE7F01" w:rsidP="00FE7F01">
            <w:pPr>
              <w:jc w:val="center"/>
              <w:rPr>
                <w:rFonts w:ascii="Times New Roman" w:hAnsi="Times New Roman" w:cs="Times New Roman"/>
              </w:rPr>
            </w:pPr>
          </w:p>
          <w:p w:rsidR="00FE7F01" w:rsidRPr="00FE7F01" w:rsidRDefault="00FE7F01" w:rsidP="00FE7F01">
            <w:pPr>
              <w:jc w:val="center"/>
              <w:rPr>
                <w:rFonts w:ascii="Times New Roman" w:hAnsi="Times New Roman" w:cs="Times New Roman"/>
                <w:sz w:val="28"/>
                <w:szCs w:val="28"/>
              </w:rPr>
            </w:pPr>
            <w:r w:rsidRPr="00FE7F01">
              <w:rPr>
                <w:rFonts w:ascii="Times New Roman" w:hAnsi="Times New Roman" w:cs="Times New Roman"/>
                <w:sz w:val="28"/>
                <w:szCs w:val="28"/>
              </w:rPr>
              <w:t>ОБОСНОВАНИЕ  ПРОЕКТА ГЕНЕРАЛЬНОГО ПЛАНА</w:t>
            </w:r>
          </w:p>
          <w:p w:rsidR="00FE7F01" w:rsidRPr="00FE7F01" w:rsidRDefault="00FE7F01" w:rsidP="00FE7F01">
            <w:pPr>
              <w:jc w:val="center"/>
              <w:rPr>
                <w:rFonts w:ascii="Times New Roman" w:hAnsi="Times New Roman" w:cs="Times New Roman"/>
                <w:sz w:val="28"/>
                <w:szCs w:val="28"/>
              </w:rPr>
            </w:pPr>
            <w:r w:rsidRPr="00FE7F01">
              <w:rPr>
                <w:rFonts w:ascii="Times New Roman" w:hAnsi="Times New Roman" w:cs="Times New Roman"/>
                <w:sz w:val="28"/>
                <w:szCs w:val="28"/>
              </w:rPr>
              <w:t>(внесение изменений)</w:t>
            </w:r>
          </w:p>
          <w:p w:rsidR="00FE7F01" w:rsidRPr="00FE7F01" w:rsidRDefault="00FE7F01" w:rsidP="00FE7F01">
            <w:pPr>
              <w:jc w:val="center"/>
              <w:rPr>
                <w:rFonts w:ascii="Times New Roman" w:hAnsi="Times New Roman" w:cs="Times New Roman"/>
              </w:rPr>
            </w:pPr>
          </w:p>
          <w:p w:rsidR="00FE7F01" w:rsidRPr="00FE7F01" w:rsidRDefault="00FE7F01" w:rsidP="00FE7F01">
            <w:pPr>
              <w:jc w:val="center"/>
              <w:rPr>
                <w:rFonts w:ascii="Times New Roman" w:hAnsi="Times New Roman" w:cs="Times New Roman"/>
              </w:rPr>
            </w:pPr>
          </w:p>
          <w:p w:rsidR="00FE7F01" w:rsidRPr="00FE7F01" w:rsidRDefault="00FE7F01" w:rsidP="00FE7F01">
            <w:pPr>
              <w:jc w:val="center"/>
              <w:rPr>
                <w:rFonts w:ascii="Times New Roman" w:hAnsi="Times New Roman" w:cs="Times New Roman"/>
              </w:rPr>
            </w:pPr>
            <w:r w:rsidRPr="00FE7F01">
              <w:rPr>
                <w:rFonts w:ascii="Times New Roman" w:hAnsi="Times New Roman" w:cs="Times New Roman"/>
              </w:rPr>
              <w:t>Муниципальный контракт  от 17 января 2020 года</w:t>
            </w:r>
          </w:p>
          <w:p w:rsidR="00FE7F01" w:rsidRPr="00FE7F01" w:rsidRDefault="00FE7F01" w:rsidP="00FE7F01">
            <w:pPr>
              <w:jc w:val="center"/>
              <w:rPr>
                <w:rFonts w:ascii="Times New Roman" w:hAnsi="Times New Roman" w:cs="Times New Roman"/>
              </w:rPr>
            </w:pPr>
          </w:p>
          <w:p w:rsidR="00FE7F01" w:rsidRPr="00FE7F01" w:rsidRDefault="00FE7F01" w:rsidP="00FE7F01">
            <w:pPr>
              <w:jc w:val="center"/>
              <w:rPr>
                <w:rFonts w:ascii="Times New Roman" w:hAnsi="Times New Roman" w:cs="Times New Roman"/>
              </w:rPr>
            </w:pPr>
            <w:r w:rsidRPr="00FE7F01">
              <w:rPr>
                <w:rFonts w:ascii="Times New Roman" w:hAnsi="Times New Roman" w:cs="Times New Roman"/>
              </w:rPr>
              <w:t>Исполнительный директор ООО «ГрафИнфо»            Л.В. Морякова</w:t>
            </w:r>
          </w:p>
          <w:p w:rsidR="00FE7F01" w:rsidRPr="00FE7F01" w:rsidRDefault="00FE7F01" w:rsidP="00FE7F01">
            <w:pPr>
              <w:jc w:val="center"/>
              <w:rPr>
                <w:rFonts w:ascii="Times New Roman" w:hAnsi="Times New Roman" w:cs="Times New Roman"/>
              </w:rPr>
            </w:pPr>
          </w:p>
          <w:p w:rsidR="00FE7F01" w:rsidRPr="00FE7F01" w:rsidRDefault="00FE7F01" w:rsidP="00FE7F01">
            <w:pPr>
              <w:jc w:val="center"/>
              <w:rPr>
                <w:rFonts w:ascii="Times New Roman" w:hAnsi="Times New Roman" w:cs="Times New Roman"/>
              </w:rPr>
            </w:pPr>
            <w:r w:rsidRPr="00FE7F01">
              <w:rPr>
                <w:rFonts w:ascii="Times New Roman" w:hAnsi="Times New Roman" w:cs="Times New Roman"/>
              </w:rPr>
              <w:t>Великий Новгород</w:t>
            </w:r>
          </w:p>
          <w:p w:rsidR="00FE7F01" w:rsidRPr="00FE7F01" w:rsidRDefault="00FE7F01" w:rsidP="00FE7F01"/>
        </w:tc>
      </w:tr>
    </w:tbl>
    <w:p w:rsidR="00FE7F01" w:rsidRPr="00FE7F01" w:rsidRDefault="00FE7F01" w:rsidP="0069223C">
      <w:pPr>
        <w:jc w:val="center"/>
      </w:pPr>
    </w:p>
    <w:p w:rsidR="00FE7F01" w:rsidRPr="0069223C" w:rsidRDefault="00FE7F01" w:rsidP="0069223C">
      <w:pPr>
        <w:spacing w:after="0" w:line="240" w:lineRule="auto"/>
        <w:jc w:val="center"/>
        <w:rPr>
          <w:rFonts w:ascii="Times New Roman" w:hAnsi="Times New Roman" w:cs="Times New Roman"/>
          <w:sz w:val="24"/>
          <w:szCs w:val="24"/>
        </w:rPr>
      </w:pPr>
      <w:r w:rsidRPr="0069223C">
        <w:rPr>
          <w:rFonts w:ascii="Times New Roman" w:hAnsi="Times New Roman" w:cs="Times New Roman"/>
          <w:sz w:val="24"/>
          <w:szCs w:val="24"/>
        </w:rPr>
        <w:t>Состав авторского коллектива</w:t>
      </w:r>
    </w:p>
    <w:p w:rsidR="00FE7F01" w:rsidRPr="0069223C" w:rsidRDefault="00FE7F01" w:rsidP="0069223C">
      <w:pPr>
        <w:spacing w:after="0" w:line="240" w:lineRule="auto"/>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9"/>
        <w:gridCol w:w="3296"/>
        <w:gridCol w:w="2986"/>
      </w:tblGrid>
      <w:tr w:rsidR="00FE7F01" w:rsidRPr="0069223C" w:rsidTr="00C44706">
        <w:trPr>
          <w:trHeight w:val="20"/>
          <w:tblHeader/>
        </w:trPr>
        <w:tc>
          <w:tcPr>
            <w:tcW w:w="3571" w:type="dxa"/>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Раздел</w:t>
            </w:r>
          </w:p>
        </w:tc>
        <w:tc>
          <w:tcPr>
            <w:tcW w:w="3570" w:type="dxa"/>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Должность</w:t>
            </w:r>
          </w:p>
        </w:tc>
        <w:tc>
          <w:tcPr>
            <w:tcW w:w="3279" w:type="dxa"/>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Исполнители</w:t>
            </w:r>
          </w:p>
        </w:tc>
      </w:tr>
      <w:tr w:rsidR="00FE7F01" w:rsidRPr="0069223C" w:rsidTr="00C44706">
        <w:trPr>
          <w:trHeight w:val="20"/>
        </w:trPr>
        <w:tc>
          <w:tcPr>
            <w:tcW w:w="3571" w:type="dxa"/>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Архитектурно-</w:t>
            </w:r>
            <w:proofErr w:type="gramStart"/>
            <w:r w:rsidRPr="0069223C">
              <w:rPr>
                <w:rFonts w:ascii="Times New Roman" w:hAnsi="Times New Roman" w:cs="Times New Roman"/>
                <w:sz w:val="24"/>
                <w:szCs w:val="24"/>
              </w:rPr>
              <w:t>планировочное решение</w:t>
            </w:r>
            <w:proofErr w:type="gramEnd"/>
            <w:r w:rsidRPr="0069223C">
              <w:rPr>
                <w:rFonts w:ascii="Times New Roman" w:hAnsi="Times New Roman" w:cs="Times New Roman"/>
                <w:sz w:val="24"/>
                <w:szCs w:val="24"/>
              </w:rPr>
              <w:t xml:space="preserve"> и компьютерная графика</w:t>
            </w:r>
          </w:p>
        </w:tc>
        <w:tc>
          <w:tcPr>
            <w:tcW w:w="3570" w:type="dxa"/>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главный архитектор проекта - руководитель проекта.</w:t>
            </w:r>
          </w:p>
          <w:p w:rsidR="00FE7F01" w:rsidRPr="0069223C" w:rsidRDefault="00FE7F01" w:rsidP="0069223C">
            <w:pPr>
              <w:spacing w:after="0" w:line="240" w:lineRule="auto"/>
              <w:rPr>
                <w:rFonts w:ascii="Times New Roman" w:hAnsi="Times New Roman" w:cs="Times New Roman"/>
                <w:sz w:val="24"/>
                <w:szCs w:val="24"/>
              </w:rPr>
            </w:pPr>
          </w:p>
        </w:tc>
        <w:tc>
          <w:tcPr>
            <w:tcW w:w="3279" w:type="dxa"/>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Кузмичёва Н.А.</w:t>
            </w:r>
          </w:p>
        </w:tc>
      </w:tr>
      <w:tr w:rsidR="00FE7F01" w:rsidRPr="0069223C" w:rsidTr="00C44706">
        <w:trPr>
          <w:trHeight w:val="20"/>
        </w:trPr>
        <w:tc>
          <w:tcPr>
            <w:tcW w:w="3571" w:type="dxa"/>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Юридическое сопровождение</w:t>
            </w:r>
          </w:p>
        </w:tc>
        <w:tc>
          <w:tcPr>
            <w:tcW w:w="3570" w:type="dxa"/>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 xml:space="preserve">директор </w:t>
            </w:r>
          </w:p>
        </w:tc>
        <w:tc>
          <w:tcPr>
            <w:tcW w:w="3279" w:type="dxa"/>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Кузьмичев В.А.</w:t>
            </w:r>
          </w:p>
          <w:p w:rsidR="00FE7F01" w:rsidRPr="0069223C" w:rsidRDefault="00FE7F01" w:rsidP="0069223C">
            <w:pPr>
              <w:spacing w:after="0" w:line="240" w:lineRule="auto"/>
              <w:rPr>
                <w:rFonts w:ascii="Times New Roman" w:hAnsi="Times New Roman" w:cs="Times New Roman"/>
                <w:sz w:val="24"/>
                <w:szCs w:val="24"/>
              </w:rPr>
            </w:pPr>
          </w:p>
        </w:tc>
      </w:tr>
      <w:tr w:rsidR="00FE7F01" w:rsidRPr="0069223C" w:rsidTr="00C44706">
        <w:trPr>
          <w:trHeight w:val="20"/>
        </w:trPr>
        <w:tc>
          <w:tcPr>
            <w:tcW w:w="3571" w:type="dxa"/>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Транспортная инфраструктура,</w:t>
            </w:r>
          </w:p>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инженерная подготовка территории</w:t>
            </w:r>
          </w:p>
        </w:tc>
        <w:tc>
          <w:tcPr>
            <w:tcW w:w="3570" w:type="dxa"/>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ведущий инженер по инженерной подготовке территории</w:t>
            </w:r>
          </w:p>
        </w:tc>
        <w:tc>
          <w:tcPr>
            <w:tcW w:w="3279" w:type="dxa"/>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Грецу О.Н.</w:t>
            </w:r>
          </w:p>
        </w:tc>
      </w:tr>
      <w:tr w:rsidR="00FE7F01" w:rsidRPr="0069223C" w:rsidTr="00C44706">
        <w:trPr>
          <w:trHeight w:val="20"/>
        </w:trPr>
        <w:tc>
          <w:tcPr>
            <w:tcW w:w="3571" w:type="dxa"/>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Пояснительная записка</w:t>
            </w:r>
          </w:p>
        </w:tc>
        <w:tc>
          <w:tcPr>
            <w:tcW w:w="3570" w:type="dxa"/>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Исполнительный директор</w:t>
            </w:r>
          </w:p>
        </w:tc>
        <w:tc>
          <w:tcPr>
            <w:tcW w:w="3279" w:type="dxa"/>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Морякова Л.В.</w:t>
            </w:r>
          </w:p>
        </w:tc>
      </w:tr>
    </w:tbl>
    <w:p w:rsidR="00FE7F01" w:rsidRPr="0069223C" w:rsidRDefault="00FE7F01" w:rsidP="0069223C">
      <w:pPr>
        <w:spacing w:after="0" w:line="240" w:lineRule="auto"/>
        <w:rPr>
          <w:rFonts w:ascii="Times New Roman" w:hAnsi="Times New Roman" w:cs="Times New Roman"/>
          <w:sz w:val="24"/>
          <w:szCs w:val="24"/>
        </w:rPr>
      </w:pPr>
    </w:p>
    <w:p w:rsidR="00FE7F01" w:rsidRPr="0069223C" w:rsidRDefault="00FE7F01" w:rsidP="0069223C">
      <w:pPr>
        <w:spacing w:after="0" w:line="240" w:lineRule="auto"/>
        <w:rPr>
          <w:rFonts w:ascii="Times New Roman" w:hAnsi="Times New Roman" w:cs="Times New Roman"/>
          <w:sz w:val="24"/>
          <w:szCs w:val="24"/>
        </w:rPr>
      </w:pPr>
    </w:p>
    <w:p w:rsidR="00FE7F01" w:rsidRPr="0069223C" w:rsidRDefault="00FE7F01" w:rsidP="0069223C">
      <w:pPr>
        <w:spacing w:after="0" w:line="240" w:lineRule="auto"/>
        <w:rPr>
          <w:rFonts w:ascii="Times New Roman" w:hAnsi="Times New Roman" w:cs="Times New Roman"/>
          <w:sz w:val="24"/>
          <w:szCs w:val="24"/>
        </w:rPr>
      </w:pPr>
    </w:p>
    <w:p w:rsidR="00FE7F01" w:rsidRPr="0069223C" w:rsidRDefault="00FE7F01" w:rsidP="0069223C">
      <w:pPr>
        <w:spacing w:after="0" w:line="240" w:lineRule="auto"/>
        <w:rPr>
          <w:rFonts w:ascii="Times New Roman" w:hAnsi="Times New Roman" w:cs="Times New Roman"/>
          <w:sz w:val="24"/>
          <w:szCs w:val="24"/>
        </w:rPr>
      </w:pPr>
    </w:p>
    <w:p w:rsidR="00FE7F01" w:rsidRPr="0069223C" w:rsidRDefault="00FE7F01" w:rsidP="0069223C">
      <w:pPr>
        <w:spacing w:after="0" w:line="240" w:lineRule="auto"/>
        <w:rPr>
          <w:rFonts w:ascii="Times New Roman" w:hAnsi="Times New Roman" w:cs="Times New Roman"/>
          <w:sz w:val="24"/>
          <w:szCs w:val="24"/>
        </w:rPr>
      </w:pPr>
    </w:p>
    <w:p w:rsidR="00FE7F01" w:rsidRPr="0069223C" w:rsidRDefault="00FE7F01" w:rsidP="0069223C">
      <w:pPr>
        <w:spacing w:after="0" w:line="240" w:lineRule="auto"/>
        <w:rPr>
          <w:rFonts w:ascii="Times New Roman" w:hAnsi="Times New Roman" w:cs="Times New Roman"/>
          <w:sz w:val="24"/>
          <w:szCs w:val="24"/>
        </w:rPr>
      </w:pPr>
    </w:p>
    <w:p w:rsidR="00FE7F01" w:rsidRPr="0069223C" w:rsidRDefault="00FE7F01" w:rsidP="0069223C">
      <w:pPr>
        <w:spacing w:after="0" w:line="240" w:lineRule="auto"/>
        <w:rPr>
          <w:rFonts w:ascii="Times New Roman" w:hAnsi="Times New Roman" w:cs="Times New Roman"/>
          <w:sz w:val="24"/>
          <w:szCs w:val="24"/>
        </w:rPr>
      </w:pPr>
    </w:p>
    <w:p w:rsidR="00FE7F01" w:rsidRPr="0069223C" w:rsidRDefault="00FE7F01" w:rsidP="0069223C">
      <w:pPr>
        <w:spacing w:after="0" w:line="240" w:lineRule="auto"/>
        <w:rPr>
          <w:rFonts w:ascii="Times New Roman" w:hAnsi="Times New Roman" w:cs="Times New Roman"/>
          <w:sz w:val="24"/>
          <w:szCs w:val="24"/>
        </w:rPr>
      </w:pPr>
    </w:p>
    <w:p w:rsidR="00FE7F01" w:rsidRPr="0069223C" w:rsidRDefault="00FE7F01" w:rsidP="0069223C">
      <w:pPr>
        <w:spacing w:after="0" w:line="240" w:lineRule="auto"/>
        <w:rPr>
          <w:rFonts w:ascii="Times New Roman" w:hAnsi="Times New Roman" w:cs="Times New Roman"/>
          <w:sz w:val="24"/>
          <w:szCs w:val="24"/>
        </w:rPr>
      </w:pPr>
    </w:p>
    <w:p w:rsidR="00FE7F01" w:rsidRPr="0069223C" w:rsidRDefault="00FE7F01" w:rsidP="0069223C">
      <w:pPr>
        <w:spacing w:after="0" w:line="240" w:lineRule="auto"/>
        <w:rPr>
          <w:rFonts w:ascii="Times New Roman" w:hAnsi="Times New Roman" w:cs="Times New Roman"/>
          <w:sz w:val="24"/>
          <w:szCs w:val="24"/>
        </w:rPr>
      </w:pPr>
    </w:p>
    <w:p w:rsidR="00FE7F01" w:rsidRPr="0069223C" w:rsidRDefault="00FE7F01" w:rsidP="0069223C">
      <w:pPr>
        <w:spacing w:after="0" w:line="240" w:lineRule="auto"/>
        <w:rPr>
          <w:rFonts w:ascii="Times New Roman" w:hAnsi="Times New Roman" w:cs="Times New Roman"/>
          <w:sz w:val="24"/>
          <w:szCs w:val="24"/>
        </w:rPr>
      </w:pPr>
    </w:p>
    <w:p w:rsidR="00FE7F01" w:rsidRDefault="00FE7F01" w:rsidP="0069223C">
      <w:pPr>
        <w:spacing w:after="0" w:line="240" w:lineRule="auto"/>
        <w:rPr>
          <w:rFonts w:ascii="Times New Roman" w:hAnsi="Times New Roman" w:cs="Times New Roman"/>
          <w:sz w:val="24"/>
          <w:szCs w:val="24"/>
        </w:rPr>
      </w:pPr>
    </w:p>
    <w:p w:rsidR="0069223C" w:rsidRDefault="0069223C" w:rsidP="0069223C">
      <w:pPr>
        <w:spacing w:after="0" w:line="240" w:lineRule="auto"/>
        <w:rPr>
          <w:rFonts w:ascii="Times New Roman" w:hAnsi="Times New Roman" w:cs="Times New Roman"/>
          <w:sz w:val="24"/>
          <w:szCs w:val="24"/>
        </w:rPr>
      </w:pPr>
    </w:p>
    <w:p w:rsidR="0069223C" w:rsidRDefault="0069223C" w:rsidP="0069223C">
      <w:pPr>
        <w:spacing w:after="0" w:line="240" w:lineRule="auto"/>
        <w:rPr>
          <w:rFonts w:ascii="Times New Roman" w:hAnsi="Times New Roman" w:cs="Times New Roman"/>
          <w:sz w:val="24"/>
          <w:szCs w:val="24"/>
        </w:rPr>
      </w:pPr>
    </w:p>
    <w:p w:rsidR="0069223C" w:rsidRDefault="0069223C" w:rsidP="0069223C">
      <w:pPr>
        <w:spacing w:after="0" w:line="240" w:lineRule="auto"/>
        <w:rPr>
          <w:rFonts w:ascii="Times New Roman" w:hAnsi="Times New Roman" w:cs="Times New Roman"/>
          <w:sz w:val="24"/>
          <w:szCs w:val="24"/>
        </w:rPr>
      </w:pPr>
    </w:p>
    <w:p w:rsidR="0069223C" w:rsidRDefault="0069223C" w:rsidP="0069223C">
      <w:pPr>
        <w:spacing w:after="0" w:line="240" w:lineRule="auto"/>
        <w:rPr>
          <w:rFonts w:ascii="Times New Roman" w:hAnsi="Times New Roman" w:cs="Times New Roman"/>
          <w:sz w:val="24"/>
          <w:szCs w:val="24"/>
        </w:rPr>
      </w:pPr>
    </w:p>
    <w:p w:rsidR="0069223C" w:rsidRDefault="0069223C" w:rsidP="0069223C">
      <w:pPr>
        <w:spacing w:after="0" w:line="240" w:lineRule="auto"/>
        <w:rPr>
          <w:rFonts w:ascii="Times New Roman" w:hAnsi="Times New Roman" w:cs="Times New Roman"/>
          <w:sz w:val="24"/>
          <w:szCs w:val="24"/>
        </w:rPr>
      </w:pPr>
    </w:p>
    <w:p w:rsidR="0069223C" w:rsidRDefault="0069223C" w:rsidP="0069223C">
      <w:pPr>
        <w:spacing w:after="0" w:line="240" w:lineRule="auto"/>
        <w:rPr>
          <w:rFonts w:ascii="Times New Roman" w:hAnsi="Times New Roman" w:cs="Times New Roman"/>
          <w:sz w:val="24"/>
          <w:szCs w:val="24"/>
        </w:rPr>
      </w:pPr>
    </w:p>
    <w:p w:rsidR="0069223C" w:rsidRDefault="0069223C" w:rsidP="0069223C">
      <w:pPr>
        <w:spacing w:after="0" w:line="240" w:lineRule="auto"/>
        <w:rPr>
          <w:rFonts w:ascii="Times New Roman" w:hAnsi="Times New Roman" w:cs="Times New Roman"/>
          <w:sz w:val="24"/>
          <w:szCs w:val="24"/>
        </w:rPr>
      </w:pPr>
    </w:p>
    <w:p w:rsidR="0069223C" w:rsidRDefault="0069223C" w:rsidP="0069223C">
      <w:pPr>
        <w:spacing w:after="0" w:line="240" w:lineRule="auto"/>
        <w:rPr>
          <w:rFonts w:ascii="Times New Roman" w:hAnsi="Times New Roman" w:cs="Times New Roman"/>
          <w:sz w:val="24"/>
          <w:szCs w:val="24"/>
        </w:rPr>
      </w:pPr>
    </w:p>
    <w:p w:rsidR="0069223C" w:rsidRDefault="0069223C" w:rsidP="0069223C">
      <w:pPr>
        <w:spacing w:after="0" w:line="240" w:lineRule="auto"/>
        <w:rPr>
          <w:rFonts w:ascii="Times New Roman" w:hAnsi="Times New Roman" w:cs="Times New Roman"/>
          <w:sz w:val="24"/>
          <w:szCs w:val="24"/>
        </w:rPr>
      </w:pPr>
    </w:p>
    <w:p w:rsidR="0069223C" w:rsidRDefault="0069223C" w:rsidP="0069223C">
      <w:pPr>
        <w:spacing w:after="0" w:line="240" w:lineRule="auto"/>
        <w:rPr>
          <w:rFonts w:ascii="Times New Roman" w:hAnsi="Times New Roman" w:cs="Times New Roman"/>
          <w:sz w:val="24"/>
          <w:szCs w:val="24"/>
        </w:rPr>
      </w:pPr>
    </w:p>
    <w:p w:rsidR="0069223C" w:rsidRDefault="0069223C" w:rsidP="0069223C">
      <w:pPr>
        <w:spacing w:after="0" w:line="240" w:lineRule="auto"/>
        <w:rPr>
          <w:rFonts w:ascii="Times New Roman" w:hAnsi="Times New Roman" w:cs="Times New Roman"/>
          <w:sz w:val="24"/>
          <w:szCs w:val="24"/>
        </w:rPr>
      </w:pPr>
    </w:p>
    <w:p w:rsidR="0069223C" w:rsidRDefault="0069223C" w:rsidP="0069223C">
      <w:pPr>
        <w:spacing w:after="0" w:line="240" w:lineRule="auto"/>
        <w:rPr>
          <w:rFonts w:ascii="Times New Roman" w:hAnsi="Times New Roman" w:cs="Times New Roman"/>
          <w:sz w:val="24"/>
          <w:szCs w:val="24"/>
        </w:rPr>
      </w:pPr>
    </w:p>
    <w:p w:rsidR="0069223C" w:rsidRDefault="0069223C" w:rsidP="0069223C">
      <w:pPr>
        <w:spacing w:after="0" w:line="240" w:lineRule="auto"/>
        <w:rPr>
          <w:rFonts w:ascii="Times New Roman" w:hAnsi="Times New Roman" w:cs="Times New Roman"/>
          <w:sz w:val="24"/>
          <w:szCs w:val="24"/>
        </w:rPr>
      </w:pPr>
    </w:p>
    <w:p w:rsidR="0069223C" w:rsidRDefault="0069223C" w:rsidP="0069223C">
      <w:pPr>
        <w:spacing w:after="0" w:line="240" w:lineRule="auto"/>
        <w:rPr>
          <w:rFonts w:ascii="Times New Roman" w:hAnsi="Times New Roman" w:cs="Times New Roman"/>
          <w:sz w:val="24"/>
          <w:szCs w:val="24"/>
        </w:rPr>
      </w:pPr>
    </w:p>
    <w:p w:rsidR="0069223C" w:rsidRDefault="0069223C" w:rsidP="0069223C">
      <w:pPr>
        <w:spacing w:after="0" w:line="240" w:lineRule="auto"/>
        <w:rPr>
          <w:rFonts w:ascii="Times New Roman" w:hAnsi="Times New Roman" w:cs="Times New Roman"/>
          <w:sz w:val="24"/>
          <w:szCs w:val="24"/>
        </w:rPr>
      </w:pPr>
    </w:p>
    <w:p w:rsidR="0069223C" w:rsidRDefault="0069223C" w:rsidP="0069223C">
      <w:pPr>
        <w:spacing w:after="0" w:line="240" w:lineRule="auto"/>
        <w:rPr>
          <w:rFonts w:ascii="Times New Roman" w:hAnsi="Times New Roman" w:cs="Times New Roman"/>
          <w:sz w:val="24"/>
          <w:szCs w:val="24"/>
        </w:rPr>
      </w:pPr>
    </w:p>
    <w:p w:rsidR="0069223C" w:rsidRDefault="0069223C" w:rsidP="0069223C">
      <w:pPr>
        <w:spacing w:after="0" w:line="240" w:lineRule="auto"/>
        <w:rPr>
          <w:rFonts w:ascii="Times New Roman" w:hAnsi="Times New Roman" w:cs="Times New Roman"/>
          <w:sz w:val="24"/>
          <w:szCs w:val="24"/>
        </w:rPr>
      </w:pPr>
    </w:p>
    <w:p w:rsidR="0069223C" w:rsidRPr="0069223C" w:rsidRDefault="0069223C" w:rsidP="0069223C">
      <w:pPr>
        <w:spacing w:after="0" w:line="240" w:lineRule="auto"/>
        <w:rPr>
          <w:rFonts w:ascii="Times New Roman" w:hAnsi="Times New Roman" w:cs="Times New Roman"/>
          <w:sz w:val="24"/>
          <w:szCs w:val="24"/>
        </w:rPr>
      </w:pPr>
    </w:p>
    <w:p w:rsidR="00FE7F01" w:rsidRPr="0069223C" w:rsidRDefault="00FE7F01" w:rsidP="0069223C">
      <w:pPr>
        <w:spacing w:after="0" w:line="240" w:lineRule="auto"/>
        <w:rPr>
          <w:rFonts w:ascii="Times New Roman" w:hAnsi="Times New Roman" w:cs="Times New Roman"/>
          <w:sz w:val="24"/>
          <w:szCs w:val="24"/>
        </w:rPr>
      </w:pPr>
    </w:p>
    <w:p w:rsidR="00FE7F01" w:rsidRPr="0069223C" w:rsidRDefault="00FE7F01" w:rsidP="0069223C">
      <w:pPr>
        <w:spacing w:after="0" w:line="240" w:lineRule="auto"/>
        <w:rPr>
          <w:rFonts w:ascii="Times New Roman" w:hAnsi="Times New Roman" w:cs="Times New Roman"/>
          <w:sz w:val="24"/>
          <w:szCs w:val="24"/>
        </w:rPr>
      </w:pPr>
    </w:p>
    <w:p w:rsidR="00FE7F01" w:rsidRPr="0069223C" w:rsidRDefault="00FE7F01" w:rsidP="0069223C">
      <w:pPr>
        <w:spacing w:after="0" w:line="240" w:lineRule="auto"/>
        <w:rPr>
          <w:rFonts w:ascii="Times New Roman" w:hAnsi="Times New Roman" w:cs="Times New Roman"/>
          <w:sz w:val="24"/>
          <w:szCs w:val="24"/>
        </w:rPr>
      </w:pPr>
    </w:p>
    <w:p w:rsidR="00FE7F01" w:rsidRPr="0069223C" w:rsidRDefault="00FE7F01" w:rsidP="0069223C">
      <w:pPr>
        <w:spacing w:after="0" w:line="240" w:lineRule="auto"/>
        <w:rPr>
          <w:rFonts w:ascii="Times New Roman" w:hAnsi="Times New Roman" w:cs="Times New Roman"/>
          <w:sz w:val="24"/>
          <w:szCs w:val="24"/>
        </w:rPr>
      </w:pPr>
    </w:p>
    <w:p w:rsidR="00FE7F01" w:rsidRPr="0069223C" w:rsidRDefault="00FE7F01" w:rsidP="0069223C">
      <w:pPr>
        <w:spacing w:after="0" w:line="240" w:lineRule="auto"/>
        <w:rPr>
          <w:rFonts w:ascii="Times New Roman" w:hAnsi="Times New Roman" w:cs="Times New Roman"/>
          <w:sz w:val="24"/>
          <w:szCs w:val="24"/>
        </w:rPr>
      </w:pPr>
    </w:p>
    <w:p w:rsidR="00FE7F01" w:rsidRPr="0069223C" w:rsidRDefault="00FE7F01" w:rsidP="0069223C">
      <w:pPr>
        <w:spacing w:after="0" w:line="240" w:lineRule="auto"/>
        <w:rPr>
          <w:rFonts w:ascii="Times New Roman" w:hAnsi="Times New Roman" w:cs="Times New Roman"/>
          <w:sz w:val="24"/>
          <w:szCs w:val="24"/>
        </w:rPr>
      </w:pPr>
    </w:p>
    <w:p w:rsidR="00FE7F01" w:rsidRPr="0069223C" w:rsidRDefault="00FE7F01" w:rsidP="0069223C">
      <w:pPr>
        <w:spacing w:after="0" w:line="240" w:lineRule="auto"/>
        <w:rPr>
          <w:rFonts w:ascii="Times New Roman" w:hAnsi="Times New Roman" w:cs="Times New Roman"/>
          <w:sz w:val="24"/>
          <w:szCs w:val="24"/>
        </w:rPr>
      </w:pPr>
    </w:p>
    <w:p w:rsidR="00FE7F01" w:rsidRPr="0069223C" w:rsidRDefault="00FE7F01" w:rsidP="0069223C">
      <w:pPr>
        <w:spacing w:after="0" w:line="240" w:lineRule="auto"/>
        <w:jc w:val="center"/>
        <w:rPr>
          <w:rFonts w:ascii="Times New Roman" w:hAnsi="Times New Roman" w:cs="Times New Roman"/>
          <w:b/>
          <w:sz w:val="24"/>
          <w:szCs w:val="24"/>
        </w:rPr>
      </w:pPr>
      <w:bookmarkStart w:id="105" w:name="_Toc54600446"/>
      <w:r w:rsidRPr="0069223C">
        <w:rPr>
          <w:rFonts w:ascii="Times New Roman" w:hAnsi="Times New Roman" w:cs="Times New Roman"/>
          <w:b/>
          <w:sz w:val="24"/>
          <w:szCs w:val="24"/>
        </w:rPr>
        <w:lastRenderedPageBreak/>
        <w:t>Состав проектных материалов</w:t>
      </w:r>
      <w:bookmarkEnd w:id="90"/>
      <w:bookmarkEnd w:id="91"/>
      <w:bookmarkEnd w:id="92"/>
      <w:bookmarkEnd w:id="93"/>
      <w:bookmarkEnd w:id="94"/>
      <w:bookmarkEnd w:id="95"/>
      <w:bookmarkEnd w:id="96"/>
      <w:bookmarkEnd w:id="97"/>
      <w:bookmarkEnd w:id="98"/>
      <w:bookmarkEnd w:id="99"/>
      <w:bookmarkEnd w:id="100"/>
      <w:bookmarkEnd w:id="101"/>
      <w:bookmarkEnd w:id="102"/>
      <w:bookmarkEnd w:id="105"/>
    </w:p>
    <w:p w:rsidR="00FE7F01" w:rsidRPr="0069223C" w:rsidRDefault="00FE7F01" w:rsidP="0069223C">
      <w:pPr>
        <w:spacing w:after="0"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
        <w:gridCol w:w="7228"/>
        <w:gridCol w:w="1411"/>
      </w:tblGrid>
      <w:tr w:rsidR="00FE7F01" w:rsidRPr="0069223C" w:rsidTr="00C44706">
        <w:trPr>
          <w:tblHeader/>
        </w:trPr>
        <w:tc>
          <w:tcPr>
            <w:tcW w:w="998"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w:t>
            </w:r>
          </w:p>
          <w:p w:rsidR="00FE7F01" w:rsidRPr="0069223C" w:rsidRDefault="00FE7F01" w:rsidP="0069223C">
            <w:pPr>
              <w:spacing w:after="0" w:line="240" w:lineRule="auto"/>
              <w:rPr>
                <w:rFonts w:ascii="Times New Roman" w:hAnsi="Times New Roman" w:cs="Times New Roman"/>
                <w:sz w:val="24"/>
                <w:szCs w:val="24"/>
              </w:rPr>
            </w:pPr>
          </w:p>
        </w:tc>
        <w:tc>
          <w:tcPr>
            <w:tcW w:w="7899" w:type="dxa"/>
            <w:tcBorders>
              <w:top w:val="single" w:sz="4" w:space="0" w:color="auto"/>
              <w:left w:val="single" w:sz="4" w:space="0" w:color="auto"/>
              <w:bottom w:val="single" w:sz="4" w:space="0" w:color="auto"/>
              <w:right w:val="single" w:sz="4" w:space="0" w:color="auto"/>
            </w:tcBorders>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Наименование документа</w:t>
            </w:r>
          </w:p>
        </w:tc>
        <w:tc>
          <w:tcPr>
            <w:tcW w:w="1524" w:type="dxa"/>
            <w:tcBorders>
              <w:top w:val="single" w:sz="4" w:space="0" w:color="auto"/>
              <w:left w:val="single" w:sz="4" w:space="0" w:color="auto"/>
              <w:bottom w:val="single" w:sz="4" w:space="0" w:color="auto"/>
              <w:right w:val="single" w:sz="4" w:space="0" w:color="auto"/>
            </w:tcBorders>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Масштаб</w:t>
            </w:r>
          </w:p>
        </w:tc>
      </w:tr>
      <w:tr w:rsidR="00FE7F01" w:rsidRPr="0069223C" w:rsidTr="00C44706">
        <w:tc>
          <w:tcPr>
            <w:tcW w:w="10421" w:type="dxa"/>
            <w:gridSpan w:val="3"/>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1. Текстовые материалы</w:t>
            </w:r>
          </w:p>
        </w:tc>
      </w:tr>
      <w:tr w:rsidR="00FE7F01" w:rsidRPr="0069223C" w:rsidTr="00C44706">
        <w:tc>
          <w:tcPr>
            <w:tcW w:w="998"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1.</w:t>
            </w:r>
          </w:p>
        </w:tc>
        <w:tc>
          <w:tcPr>
            <w:tcW w:w="9423" w:type="dxa"/>
            <w:gridSpan w:val="2"/>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Положение о территориальном планировании Кулотинского городского поселения Окуловского муниципального района Новгородской области. Том 1.</w:t>
            </w:r>
          </w:p>
        </w:tc>
      </w:tr>
      <w:tr w:rsidR="00FE7F01" w:rsidRPr="0069223C" w:rsidTr="00C44706">
        <w:tc>
          <w:tcPr>
            <w:tcW w:w="998"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2.</w:t>
            </w:r>
          </w:p>
        </w:tc>
        <w:tc>
          <w:tcPr>
            <w:tcW w:w="9423" w:type="dxa"/>
            <w:gridSpan w:val="2"/>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Материалы по обоснованию проекта Генерального плана Кулотинского городского поселения Окуловского муниципального района Новгородской области. Том 2.</w:t>
            </w:r>
          </w:p>
        </w:tc>
      </w:tr>
      <w:tr w:rsidR="00FE7F01" w:rsidRPr="0069223C" w:rsidTr="00C44706">
        <w:tc>
          <w:tcPr>
            <w:tcW w:w="998"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3.</w:t>
            </w:r>
          </w:p>
        </w:tc>
        <w:tc>
          <w:tcPr>
            <w:tcW w:w="9423" w:type="dxa"/>
            <w:gridSpan w:val="2"/>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Сведения о границах населенных пунктов, входящих в состав поселения. Том 3.</w:t>
            </w:r>
          </w:p>
        </w:tc>
      </w:tr>
      <w:tr w:rsidR="00FE7F01" w:rsidRPr="0069223C" w:rsidTr="00C44706">
        <w:tc>
          <w:tcPr>
            <w:tcW w:w="10421" w:type="dxa"/>
            <w:gridSpan w:val="3"/>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Графические материалы</w:t>
            </w:r>
          </w:p>
        </w:tc>
      </w:tr>
      <w:tr w:rsidR="00FE7F01" w:rsidRPr="0069223C" w:rsidTr="00C44706">
        <w:tc>
          <w:tcPr>
            <w:tcW w:w="10421" w:type="dxa"/>
            <w:gridSpan w:val="3"/>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Генеральный план</w:t>
            </w:r>
          </w:p>
        </w:tc>
      </w:tr>
      <w:tr w:rsidR="00FE7F01" w:rsidRPr="0069223C" w:rsidTr="00C44706">
        <w:tc>
          <w:tcPr>
            <w:tcW w:w="998"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Лист 1</w:t>
            </w:r>
          </w:p>
        </w:tc>
        <w:tc>
          <w:tcPr>
            <w:tcW w:w="7899"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 xml:space="preserve">Карта границ населенных пунктов 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М 1:25000</w:t>
            </w:r>
          </w:p>
        </w:tc>
      </w:tr>
      <w:tr w:rsidR="00FE7F01" w:rsidRPr="0069223C" w:rsidTr="00C44706">
        <w:tc>
          <w:tcPr>
            <w:tcW w:w="998"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Лист 2</w:t>
            </w:r>
          </w:p>
        </w:tc>
        <w:tc>
          <w:tcPr>
            <w:tcW w:w="7899"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 xml:space="preserve">Карта планируемого размещения объектов местного значения 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М 1:25000</w:t>
            </w:r>
          </w:p>
        </w:tc>
      </w:tr>
      <w:tr w:rsidR="00FE7F01" w:rsidRPr="0069223C" w:rsidTr="00C44706">
        <w:tc>
          <w:tcPr>
            <w:tcW w:w="998"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Лист 3</w:t>
            </w:r>
          </w:p>
        </w:tc>
        <w:tc>
          <w:tcPr>
            <w:tcW w:w="7899"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 xml:space="preserve">Карта функциональных зон 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М 1:25000</w:t>
            </w:r>
          </w:p>
        </w:tc>
      </w:tr>
      <w:tr w:rsidR="00FE7F01" w:rsidRPr="0069223C" w:rsidTr="00C44706">
        <w:tc>
          <w:tcPr>
            <w:tcW w:w="10421" w:type="dxa"/>
            <w:gridSpan w:val="3"/>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Материалы по обоснованию проекта генерального плана (внесение изменений).</w:t>
            </w:r>
          </w:p>
        </w:tc>
      </w:tr>
      <w:tr w:rsidR="00FE7F01" w:rsidRPr="0069223C" w:rsidTr="00C44706">
        <w:tc>
          <w:tcPr>
            <w:tcW w:w="998"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Лист 1</w:t>
            </w:r>
          </w:p>
        </w:tc>
        <w:tc>
          <w:tcPr>
            <w:tcW w:w="7899"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 xml:space="preserve">Карта границ поселений Окуловского района </w:t>
            </w:r>
          </w:p>
        </w:tc>
        <w:tc>
          <w:tcPr>
            <w:tcW w:w="1524"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М 1:100000</w:t>
            </w:r>
          </w:p>
        </w:tc>
      </w:tr>
      <w:tr w:rsidR="00FE7F01" w:rsidRPr="0069223C" w:rsidTr="00C44706">
        <w:tc>
          <w:tcPr>
            <w:tcW w:w="998"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Лист 2</w:t>
            </w:r>
          </w:p>
        </w:tc>
        <w:tc>
          <w:tcPr>
            <w:tcW w:w="7899"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 xml:space="preserve">Карта границ существующих населённых пунктов, входящих в состав  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М 1:25000</w:t>
            </w:r>
          </w:p>
        </w:tc>
      </w:tr>
      <w:tr w:rsidR="00FE7F01" w:rsidRPr="0069223C" w:rsidTr="00C44706">
        <w:tc>
          <w:tcPr>
            <w:tcW w:w="998"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Лист 3</w:t>
            </w:r>
          </w:p>
        </w:tc>
        <w:tc>
          <w:tcPr>
            <w:tcW w:w="7899"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 xml:space="preserve">Карта местоположения существующих и строящихся объектов местного значения 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М 1:25000</w:t>
            </w:r>
          </w:p>
        </w:tc>
      </w:tr>
      <w:tr w:rsidR="00FE7F01" w:rsidRPr="0069223C" w:rsidTr="00C44706">
        <w:tc>
          <w:tcPr>
            <w:tcW w:w="998"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Лист 4</w:t>
            </w:r>
          </w:p>
        </w:tc>
        <w:tc>
          <w:tcPr>
            <w:tcW w:w="7899"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 xml:space="preserve">Карта особо охраняемых природных территорий федерального, регионального, местного значения и границ территории объектов культурного наследия 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М 1:25000</w:t>
            </w:r>
          </w:p>
        </w:tc>
      </w:tr>
      <w:tr w:rsidR="00FE7F01" w:rsidRPr="0069223C" w:rsidTr="00C44706">
        <w:tc>
          <w:tcPr>
            <w:tcW w:w="998"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Лист 5</w:t>
            </w:r>
          </w:p>
        </w:tc>
        <w:tc>
          <w:tcPr>
            <w:tcW w:w="7899"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 xml:space="preserve">Карта зон с особыми условиями использования территории 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М 1:25000</w:t>
            </w:r>
          </w:p>
        </w:tc>
      </w:tr>
      <w:tr w:rsidR="00FE7F01" w:rsidRPr="0069223C" w:rsidTr="00C44706">
        <w:tc>
          <w:tcPr>
            <w:tcW w:w="998"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Лист 6</w:t>
            </w:r>
          </w:p>
        </w:tc>
        <w:tc>
          <w:tcPr>
            <w:tcW w:w="7899"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 xml:space="preserve">Карта территорий, подверженных риску возникновения чрезвычайных ситуаций природного и техногенного характера Кулотинского городского поселения </w:t>
            </w:r>
          </w:p>
        </w:tc>
        <w:tc>
          <w:tcPr>
            <w:tcW w:w="1524"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М 1:25000</w:t>
            </w:r>
          </w:p>
        </w:tc>
      </w:tr>
      <w:tr w:rsidR="00FE7F01" w:rsidRPr="0069223C" w:rsidTr="00C44706">
        <w:tc>
          <w:tcPr>
            <w:tcW w:w="998"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Лист 7</w:t>
            </w:r>
          </w:p>
        </w:tc>
        <w:tc>
          <w:tcPr>
            <w:tcW w:w="7899"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 xml:space="preserve">Карта особых экономических зон, иных объектов, территорий и зон, которые оказали влияние на установление функциональных зон и планируемое размещение объектов местного значения Кулотинского городского </w:t>
            </w:r>
          </w:p>
        </w:tc>
        <w:tc>
          <w:tcPr>
            <w:tcW w:w="1524"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М 1:25000</w:t>
            </w:r>
          </w:p>
        </w:tc>
      </w:tr>
      <w:tr w:rsidR="00FE7F01" w:rsidRPr="0069223C" w:rsidTr="00C44706">
        <w:tc>
          <w:tcPr>
            <w:tcW w:w="998"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p>
        </w:tc>
        <w:tc>
          <w:tcPr>
            <w:tcW w:w="7899"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p>
        </w:tc>
      </w:tr>
      <w:tr w:rsidR="00FE7F01" w:rsidRPr="0069223C" w:rsidTr="00C44706">
        <w:tc>
          <w:tcPr>
            <w:tcW w:w="998"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p>
        </w:tc>
        <w:tc>
          <w:tcPr>
            <w:tcW w:w="9423" w:type="dxa"/>
            <w:gridSpan w:val="2"/>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 xml:space="preserve">CD-диск с электронной версией </w:t>
            </w:r>
          </w:p>
        </w:tc>
      </w:tr>
    </w:tbl>
    <w:p w:rsidR="00FE7F01" w:rsidRPr="0069223C" w:rsidRDefault="00FE7F01" w:rsidP="0069223C">
      <w:pPr>
        <w:spacing w:after="0" w:line="240" w:lineRule="auto"/>
        <w:rPr>
          <w:rFonts w:ascii="Times New Roman" w:hAnsi="Times New Roman" w:cs="Times New Roman"/>
          <w:sz w:val="24"/>
          <w:szCs w:val="24"/>
        </w:rPr>
      </w:pPr>
      <w:bookmarkStart w:id="106" w:name="_Toc255909803"/>
      <w:bookmarkStart w:id="107" w:name="_Toc252868484"/>
      <w:bookmarkStart w:id="108" w:name="_Toc253140294"/>
      <w:bookmarkStart w:id="109" w:name="_Toc253696681"/>
    </w:p>
    <w:p w:rsidR="00FE7F01" w:rsidRPr="0069223C" w:rsidRDefault="00FE7F01" w:rsidP="0069223C">
      <w:pPr>
        <w:spacing w:after="0" w:line="240" w:lineRule="auto"/>
        <w:rPr>
          <w:rFonts w:ascii="Times New Roman" w:hAnsi="Times New Roman" w:cs="Times New Roman"/>
          <w:sz w:val="24"/>
          <w:szCs w:val="24"/>
        </w:rPr>
      </w:pPr>
    </w:p>
    <w:p w:rsidR="00FE7F01" w:rsidRPr="0069223C" w:rsidRDefault="00FE7F01" w:rsidP="0069223C">
      <w:pPr>
        <w:spacing w:after="0" w:line="240" w:lineRule="auto"/>
        <w:rPr>
          <w:rFonts w:ascii="Times New Roman" w:hAnsi="Times New Roman" w:cs="Times New Roman"/>
          <w:sz w:val="24"/>
          <w:szCs w:val="24"/>
        </w:rPr>
      </w:pPr>
    </w:p>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Технические решения, принятые в проекте, соответствуют требованиям экологических, санитарно-гигиенических, противопожарных и взрывопожарных норм, действующих на территории Российской Федерации, и обеспечивают безопасную для жизни и здоровья людей среду жизнедеятельности при соблюдении предусмотренных мероприятий.</w:t>
      </w:r>
    </w:p>
    <w:p w:rsidR="00FE7F01" w:rsidRPr="0069223C" w:rsidRDefault="00FE7F01" w:rsidP="0069223C">
      <w:pPr>
        <w:spacing w:after="0" w:line="240" w:lineRule="auto"/>
        <w:rPr>
          <w:rFonts w:ascii="Times New Roman" w:hAnsi="Times New Roman" w:cs="Times New Roman"/>
          <w:sz w:val="24"/>
          <w:szCs w:val="24"/>
        </w:rPr>
      </w:pPr>
    </w:p>
    <w:p w:rsidR="00FE7F01" w:rsidRPr="0069223C" w:rsidRDefault="00FE7F01" w:rsidP="0069223C">
      <w:pPr>
        <w:spacing w:after="0" w:line="240" w:lineRule="auto"/>
        <w:rPr>
          <w:rFonts w:ascii="Times New Roman" w:hAnsi="Times New Roman" w:cs="Times New Roman"/>
          <w:sz w:val="24"/>
          <w:szCs w:val="24"/>
        </w:rPr>
      </w:pPr>
    </w:p>
    <w:p w:rsidR="00FE7F01" w:rsidRPr="0069223C" w:rsidRDefault="00FE7F01"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t>Руководитель проекта                                                                          Н.А.Кузмичёва</w:t>
      </w:r>
    </w:p>
    <w:p w:rsidR="00FE7F01" w:rsidRPr="0069223C" w:rsidRDefault="00FE7F01" w:rsidP="0069223C">
      <w:pPr>
        <w:spacing w:after="0" w:line="240" w:lineRule="auto"/>
        <w:rPr>
          <w:rFonts w:ascii="Times New Roman" w:hAnsi="Times New Roman" w:cs="Times New Roman"/>
          <w:sz w:val="24"/>
          <w:szCs w:val="24"/>
        </w:rPr>
      </w:pPr>
    </w:p>
    <w:p w:rsidR="00FE7F01" w:rsidRDefault="00FE7F01" w:rsidP="0069223C">
      <w:pPr>
        <w:spacing w:after="0" w:line="240" w:lineRule="auto"/>
        <w:rPr>
          <w:rFonts w:ascii="Times New Roman" w:hAnsi="Times New Roman" w:cs="Times New Roman"/>
          <w:sz w:val="24"/>
          <w:szCs w:val="24"/>
        </w:rPr>
      </w:pPr>
    </w:p>
    <w:p w:rsidR="007408EF" w:rsidRDefault="007408EF" w:rsidP="0069223C">
      <w:pPr>
        <w:spacing w:after="0" w:line="240" w:lineRule="auto"/>
        <w:rPr>
          <w:rFonts w:ascii="Times New Roman" w:hAnsi="Times New Roman" w:cs="Times New Roman"/>
          <w:sz w:val="24"/>
          <w:szCs w:val="24"/>
        </w:rPr>
      </w:pPr>
    </w:p>
    <w:p w:rsidR="007408EF" w:rsidRPr="0069223C" w:rsidRDefault="007408EF" w:rsidP="0069223C">
      <w:pPr>
        <w:spacing w:after="0" w:line="240" w:lineRule="auto"/>
        <w:rPr>
          <w:rFonts w:ascii="Times New Roman" w:hAnsi="Times New Roman" w:cs="Times New Roman"/>
          <w:sz w:val="24"/>
          <w:szCs w:val="24"/>
        </w:rPr>
      </w:pPr>
    </w:p>
    <w:p w:rsidR="00FE7F01" w:rsidRPr="0069223C" w:rsidRDefault="00FE7F01" w:rsidP="0069223C">
      <w:pPr>
        <w:spacing w:after="0" w:line="240" w:lineRule="auto"/>
        <w:jc w:val="center"/>
        <w:rPr>
          <w:rFonts w:ascii="Times New Roman" w:hAnsi="Times New Roman" w:cs="Times New Roman"/>
          <w:b/>
          <w:sz w:val="24"/>
          <w:szCs w:val="24"/>
        </w:rPr>
      </w:pPr>
      <w:bookmarkStart w:id="110" w:name="_Toc54600447"/>
      <w:r w:rsidRPr="0069223C">
        <w:rPr>
          <w:rFonts w:ascii="Times New Roman" w:hAnsi="Times New Roman" w:cs="Times New Roman"/>
          <w:b/>
          <w:sz w:val="24"/>
          <w:szCs w:val="24"/>
        </w:rPr>
        <w:lastRenderedPageBreak/>
        <w:t>Оглавление</w:t>
      </w:r>
      <w:bookmarkEnd w:id="106"/>
      <w:bookmarkEnd w:id="110"/>
    </w:p>
    <w:p w:rsidR="00FE7F01" w:rsidRPr="0069223C" w:rsidRDefault="00787A29"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fldChar w:fldCharType="begin"/>
      </w:r>
      <w:r w:rsidR="00FE7F01" w:rsidRPr="0069223C">
        <w:rPr>
          <w:rFonts w:ascii="Times New Roman" w:hAnsi="Times New Roman" w:cs="Times New Roman"/>
          <w:sz w:val="24"/>
          <w:szCs w:val="24"/>
        </w:rPr>
        <w:instrText xml:space="preserve"> TOC \o "1-3" \h \z \u </w:instrText>
      </w:r>
      <w:r w:rsidRPr="0069223C">
        <w:rPr>
          <w:rFonts w:ascii="Times New Roman" w:hAnsi="Times New Roman" w:cs="Times New Roman"/>
          <w:sz w:val="24"/>
          <w:szCs w:val="24"/>
        </w:rPr>
        <w:fldChar w:fldCharType="separate"/>
      </w:r>
      <w:hyperlink w:anchor="_Toc54600446" w:history="1">
        <w:r w:rsidR="00FE7F01" w:rsidRPr="0069223C">
          <w:rPr>
            <w:rFonts w:ascii="Times New Roman" w:hAnsi="Times New Roman" w:cs="Times New Roman"/>
            <w:sz w:val="24"/>
            <w:szCs w:val="24"/>
          </w:rPr>
          <w:t>Состав проектных материалов</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_Toc54600446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3</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47" w:history="1">
        <w:r w:rsidR="00FE7F01" w:rsidRPr="0069223C">
          <w:rPr>
            <w:rFonts w:ascii="Times New Roman" w:hAnsi="Times New Roman" w:cs="Times New Roman"/>
            <w:sz w:val="24"/>
            <w:szCs w:val="24"/>
          </w:rPr>
          <w:t>Оглавление</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_Toc54600447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4</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48" w:history="1">
        <w:r w:rsidR="00FE7F01" w:rsidRPr="0069223C">
          <w:rPr>
            <w:rFonts w:ascii="Times New Roman" w:hAnsi="Times New Roman" w:cs="Times New Roman"/>
            <w:sz w:val="24"/>
            <w:szCs w:val="24"/>
          </w:rPr>
          <w:t>Введение.</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_Toc54600448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6</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49" w:history="1">
        <w:r w:rsidR="00FE7F01" w:rsidRPr="0069223C">
          <w:rPr>
            <w:rFonts w:ascii="Times New Roman" w:hAnsi="Times New Roman" w:cs="Times New Roman"/>
            <w:sz w:val="24"/>
            <w:szCs w:val="24"/>
          </w:rPr>
          <w:t>1. Программы и планы комплексного социально-экономического развития, для реализации которых осуществляется создание объектов местного значения.</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_Toc54600449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8</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50" w:history="1">
        <w:r w:rsidR="00FE7F01" w:rsidRPr="0069223C">
          <w:rPr>
            <w:rFonts w:ascii="Times New Roman" w:hAnsi="Times New Roman" w:cs="Times New Roman"/>
            <w:sz w:val="24"/>
            <w:szCs w:val="24"/>
          </w:rPr>
          <w:t>1.1. Сведения о планах и программах комплексного социально-экономического развития Кулотинского городского поселения.</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_Toc54600450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9</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51" w:history="1">
        <w:r w:rsidR="00FE7F01" w:rsidRPr="0069223C">
          <w:rPr>
            <w:rFonts w:ascii="Times New Roman" w:hAnsi="Times New Roman" w:cs="Times New Roman"/>
            <w:sz w:val="24"/>
            <w:szCs w:val="24"/>
          </w:rPr>
          <w:t>2. Обоснование размещения объектов местного значения</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_Toc54600451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15</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52" w:history="1">
        <w:r w:rsidR="00FE7F01" w:rsidRPr="0069223C">
          <w:rPr>
            <w:rFonts w:ascii="Times New Roman" w:hAnsi="Times New Roman" w:cs="Times New Roman"/>
            <w:sz w:val="24"/>
            <w:szCs w:val="24"/>
          </w:rPr>
          <w:t>2.1. Анализ использования территорий поселения</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_Toc54600452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15</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53" w:history="1">
        <w:r w:rsidR="00FE7F01" w:rsidRPr="0069223C">
          <w:rPr>
            <w:rFonts w:ascii="Times New Roman" w:hAnsi="Times New Roman" w:cs="Times New Roman"/>
            <w:sz w:val="24"/>
            <w:szCs w:val="24"/>
          </w:rPr>
          <w:t>2.1.1. Расселение</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_Toc54600453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15</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54" w:history="1">
        <w:r w:rsidR="00FE7F01" w:rsidRPr="0069223C">
          <w:rPr>
            <w:rFonts w:ascii="Times New Roman" w:hAnsi="Times New Roman" w:cs="Times New Roman"/>
            <w:sz w:val="24"/>
            <w:szCs w:val="24"/>
          </w:rPr>
          <w:t>2.2. Природные условия и географические характеристики местоположения Кулотинского городского поселения.</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_Toc54600454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21</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55" w:history="1">
        <w:r w:rsidR="00FE7F01" w:rsidRPr="0069223C">
          <w:rPr>
            <w:rFonts w:ascii="Times New Roman" w:hAnsi="Times New Roman" w:cs="Times New Roman"/>
            <w:sz w:val="24"/>
            <w:szCs w:val="24"/>
          </w:rPr>
          <w:t>2.3. Объекты культурного наследия (памятники истории и культуры)</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_Toc54600455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25</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56" w:history="1">
        <w:r w:rsidR="00FE7F01" w:rsidRPr="0069223C">
          <w:rPr>
            <w:rFonts w:ascii="Times New Roman" w:hAnsi="Times New Roman" w:cs="Times New Roman"/>
            <w:sz w:val="24"/>
            <w:szCs w:val="24"/>
          </w:rPr>
          <w:t>2.4. Особо охраняемые природные территории</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_Toc54600456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31</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57" w:history="1">
        <w:r w:rsidR="00FE7F01" w:rsidRPr="0069223C">
          <w:rPr>
            <w:rFonts w:ascii="Times New Roman" w:hAnsi="Times New Roman" w:cs="Times New Roman"/>
            <w:sz w:val="24"/>
            <w:szCs w:val="24"/>
          </w:rPr>
          <w:t>2.5. Землепользование</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_Toc54600457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37</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58" w:history="1">
        <w:r w:rsidR="00FE7F01" w:rsidRPr="0069223C">
          <w:rPr>
            <w:rFonts w:ascii="Times New Roman" w:hAnsi="Times New Roman" w:cs="Times New Roman"/>
            <w:sz w:val="24"/>
            <w:szCs w:val="24"/>
          </w:rPr>
          <w:t>2.6. Транспортная инфраструктура</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_Toc54600458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39</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59" w:history="1">
        <w:r w:rsidR="00FE7F01" w:rsidRPr="0069223C">
          <w:rPr>
            <w:rFonts w:ascii="Times New Roman" w:hAnsi="Times New Roman" w:cs="Times New Roman"/>
            <w:sz w:val="24"/>
            <w:szCs w:val="24"/>
          </w:rPr>
          <w:t>2.7. Численность населения</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_Toc54600459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48</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60" w:history="1">
        <w:r w:rsidR="00FE7F01" w:rsidRPr="0069223C">
          <w:rPr>
            <w:rFonts w:ascii="Times New Roman" w:hAnsi="Times New Roman" w:cs="Times New Roman"/>
            <w:sz w:val="24"/>
            <w:szCs w:val="24"/>
          </w:rPr>
          <w:t>2.8. Объекты общественного и делового назначения.</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_Toc54600460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53</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61" w:history="1">
        <w:r w:rsidR="00FE7F01" w:rsidRPr="0069223C">
          <w:rPr>
            <w:rFonts w:ascii="Times New Roman" w:hAnsi="Times New Roman" w:cs="Times New Roman"/>
            <w:sz w:val="24"/>
            <w:szCs w:val="24"/>
          </w:rPr>
          <w:t>2.9. Инженерная инфраструктура</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_Toc54600461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64</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62" w:history="1">
        <w:r w:rsidR="00FE7F01" w:rsidRPr="0069223C">
          <w:rPr>
            <w:rFonts w:ascii="Times New Roman" w:hAnsi="Times New Roman" w:cs="Times New Roman"/>
            <w:sz w:val="24"/>
            <w:szCs w:val="24"/>
          </w:rPr>
          <w:t>2.10. Производственная инфраструктура</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_Toc54600462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65</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63" w:history="1">
        <w:r w:rsidR="00FE7F01" w:rsidRPr="0069223C">
          <w:rPr>
            <w:rFonts w:ascii="Times New Roman" w:hAnsi="Times New Roman" w:cs="Times New Roman"/>
            <w:sz w:val="24"/>
            <w:szCs w:val="24"/>
          </w:rPr>
          <w:t>2.11. Прогнозируемые направления развития</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_Toc54600463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69</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64" w:history="1">
        <w:r w:rsidR="00FE7F01" w:rsidRPr="0069223C">
          <w:rPr>
            <w:rFonts w:ascii="Times New Roman" w:hAnsi="Times New Roman" w:cs="Times New Roman"/>
            <w:sz w:val="24"/>
            <w:szCs w:val="24"/>
          </w:rPr>
          <w:t>экономической базы Кулотинского городского поселения.</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_Toc54600464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69</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65" w:history="1">
        <w:r w:rsidR="00FE7F01" w:rsidRPr="0069223C">
          <w:rPr>
            <w:rFonts w:ascii="Times New Roman" w:hAnsi="Times New Roman" w:cs="Times New Roman"/>
            <w:sz w:val="24"/>
            <w:szCs w:val="24"/>
          </w:rPr>
          <w:t>2.12. Объекты специального назначения</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_Toc54600465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72</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66" w:history="1">
        <w:r w:rsidR="00FE7F01" w:rsidRPr="0069223C">
          <w:rPr>
            <w:rFonts w:ascii="Times New Roman" w:hAnsi="Times New Roman" w:cs="Times New Roman"/>
            <w:sz w:val="24"/>
            <w:szCs w:val="24"/>
          </w:rPr>
          <w:t>2.13. Территории с особым режимом использования</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_Toc54600466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75</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67" w:history="1">
        <w:r w:rsidR="00FE7F01" w:rsidRPr="0069223C">
          <w:rPr>
            <w:rFonts w:ascii="Times New Roman" w:hAnsi="Times New Roman" w:cs="Times New Roman"/>
            <w:sz w:val="24"/>
            <w:szCs w:val="24"/>
          </w:rPr>
          <w:t>3.  Нормативные параметры планировки и застройки поселения</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_Toc54600467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76</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68" w:history="1">
        <w:r w:rsidR="00FE7F01" w:rsidRPr="0069223C">
          <w:rPr>
            <w:rFonts w:ascii="Times New Roman" w:hAnsi="Times New Roman" w:cs="Times New Roman"/>
            <w:sz w:val="24"/>
            <w:szCs w:val="24"/>
          </w:rPr>
          <w:t>3.1. Жилой фонд.</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_Toc54600468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76</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69" w:history="1">
        <w:r w:rsidR="00FE7F01" w:rsidRPr="0069223C">
          <w:rPr>
            <w:rFonts w:ascii="Times New Roman" w:hAnsi="Times New Roman" w:cs="Times New Roman"/>
            <w:sz w:val="24"/>
            <w:szCs w:val="24"/>
          </w:rPr>
          <w:t>3.2. Потребность в объектах социально-бытового обслуживания.</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_Toc54600469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81</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70" w:history="1">
        <w:r w:rsidR="00FE7F01" w:rsidRPr="0069223C">
          <w:rPr>
            <w:rFonts w:ascii="Times New Roman" w:hAnsi="Times New Roman" w:cs="Times New Roman"/>
            <w:sz w:val="24"/>
            <w:szCs w:val="24"/>
          </w:rPr>
          <w:t>3.3. Объекты  специального назначения.</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_Toc54600470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85</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71" w:history="1">
        <w:r w:rsidR="00FE7F01" w:rsidRPr="0069223C">
          <w:rPr>
            <w:rFonts w:ascii="Times New Roman" w:hAnsi="Times New Roman" w:cs="Times New Roman"/>
            <w:sz w:val="24"/>
            <w:szCs w:val="24"/>
          </w:rPr>
          <w:t>4. Оценка возможного влияния планируемых для размещения объектов местного, регионального и федерального  значения на территории муниципального образования</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_Toc54600471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85</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72" w:history="1">
        <w:r w:rsidR="00FE7F01" w:rsidRPr="0069223C">
          <w:rPr>
            <w:rFonts w:ascii="Times New Roman" w:hAnsi="Times New Roman" w:cs="Times New Roman"/>
            <w:sz w:val="24"/>
            <w:szCs w:val="24"/>
          </w:rPr>
          <w:t>4.1. Мероприятия, утвержденные схемой территориального планирования Российской Федерации.</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_Toc54600472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85</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73" w:history="1">
        <w:r w:rsidR="00FE7F01" w:rsidRPr="0069223C">
          <w:rPr>
            <w:rFonts w:ascii="Times New Roman" w:hAnsi="Times New Roman" w:cs="Times New Roman"/>
            <w:sz w:val="24"/>
            <w:szCs w:val="24"/>
          </w:rPr>
          <w:t>4.1.1. Сведения о видах, назначении и наименованиях планируемых для размещения объектах федерального значения муниципального образования, их основные характеристики и местоположение.</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_Toc54600473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86</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74" w:history="1">
        <w:r w:rsidR="00FE7F01" w:rsidRPr="0069223C">
          <w:rPr>
            <w:rFonts w:ascii="Times New Roman" w:hAnsi="Times New Roman" w:cs="Times New Roman"/>
            <w:sz w:val="24"/>
            <w:szCs w:val="24"/>
          </w:rPr>
          <w:t>4.1.2. Сведения о видах, назначении и наименованиях планируемых для размещения объектов регионального значения муниципального образования, их основные характеристики и местоположение.</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_Toc54600474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86</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75" w:history="1">
        <w:r w:rsidR="00FE7F01" w:rsidRPr="0069223C">
          <w:rPr>
            <w:rFonts w:ascii="Times New Roman" w:hAnsi="Times New Roman" w:cs="Times New Roman"/>
            <w:sz w:val="24"/>
            <w:szCs w:val="24"/>
          </w:rPr>
          <w:t>4.1.3. Перечень объектов местного значения, планируемых для размещения на территориях муниципального образования в рамках муниципальных программ Кулотинского городского поселения Окуловского муниципального района</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_Toc54600475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101</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76" w:history="1">
        <w:r w:rsidR="00FE7F01" w:rsidRPr="0069223C">
          <w:rPr>
            <w:rFonts w:ascii="Times New Roman" w:hAnsi="Times New Roman" w:cs="Times New Roman"/>
            <w:sz w:val="24"/>
            <w:szCs w:val="24"/>
          </w:rPr>
          <w:t>4.2. Характеристики зон с  особыми условиями использования территорий</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_Toc54600476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106</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77" w:history="1">
        <w:r w:rsidR="00FE7F01" w:rsidRPr="0069223C">
          <w:rPr>
            <w:rFonts w:ascii="Times New Roman" w:hAnsi="Times New Roman" w:cs="Times New Roman"/>
            <w:sz w:val="24"/>
            <w:szCs w:val="24"/>
          </w:rPr>
          <w:t>5. Развитие планировочной структуры населенных пунктов Кулотинского городского поселения. Функциональное зонирование территории.</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_Toc54600477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107</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78" w:history="1">
        <w:r w:rsidR="00FE7F01" w:rsidRPr="0069223C">
          <w:rPr>
            <w:rFonts w:ascii="Times New Roman" w:hAnsi="Times New Roman" w:cs="Times New Roman"/>
            <w:sz w:val="24"/>
            <w:szCs w:val="24"/>
          </w:rPr>
          <w:t>5.1. Развитие планировочной структуры населенных пунктов</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_Toc54600478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108</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79" w:history="1">
        <w:r w:rsidR="00FE7F01" w:rsidRPr="0069223C">
          <w:rPr>
            <w:rFonts w:ascii="Times New Roman" w:hAnsi="Times New Roman" w:cs="Times New Roman"/>
            <w:sz w:val="24"/>
            <w:szCs w:val="24"/>
          </w:rPr>
          <w:t>поселения.</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_Toc54600479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108</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80" w:history="1">
        <w:r w:rsidR="00FE7F01" w:rsidRPr="0069223C">
          <w:rPr>
            <w:rFonts w:ascii="Times New Roman" w:hAnsi="Times New Roman" w:cs="Times New Roman"/>
            <w:sz w:val="24"/>
            <w:szCs w:val="24"/>
          </w:rPr>
          <w:t>6. Инженерное обеспечение и благоустройство территории.</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_Toc54600480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109</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81" w:history="1">
        <w:r w:rsidR="00FE7F01" w:rsidRPr="0069223C">
          <w:rPr>
            <w:rFonts w:ascii="Times New Roman" w:hAnsi="Times New Roman" w:cs="Times New Roman"/>
            <w:sz w:val="24"/>
            <w:szCs w:val="24"/>
          </w:rPr>
          <w:t>6.1. Водоснабжение и водоотведение</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_Toc54600481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110</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82" w:history="1">
        <w:r w:rsidR="00FE7F01" w:rsidRPr="0069223C">
          <w:rPr>
            <w:rFonts w:ascii="Times New Roman" w:hAnsi="Times New Roman" w:cs="Times New Roman"/>
            <w:sz w:val="24"/>
            <w:szCs w:val="24"/>
          </w:rPr>
          <w:t>6.2.Теплоснабжение</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_Toc54600482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112</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83" w:history="1">
        <w:r w:rsidR="00FE7F01" w:rsidRPr="0069223C">
          <w:rPr>
            <w:rFonts w:ascii="Times New Roman" w:hAnsi="Times New Roman" w:cs="Times New Roman"/>
            <w:sz w:val="24"/>
            <w:szCs w:val="24"/>
          </w:rPr>
          <w:t>6.3. Газоснабжение</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_Toc54600483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113</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84" w:history="1">
        <w:r w:rsidR="00FE7F01" w:rsidRPr="0069223C">
          <w:rPr>
            <w:rFonts w:ascii="Times New Roman" w:hAnsi="Times New Roman" w:cs="Times New Roman"/>
            <w:sz w:val="24"/>
            <w:szCs w:val="24"/>
          </w:rPr>
          <w:t>6.4. Сети электроснабжения.</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_Toc54600484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113</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85" w:history="1">
        <w:r w:rsidR="00FE7F01" w:rsidRPr="0069223C">
          <w:rPr>
            <w:rFonts w:ascii="Times New Roman" w:hAnsi="Times New Roman" w:cs="Times New Roman"/>
            <w:sz w:val="24"/>
            <w:szCs w:val="24"/>
          </w:rPr>
          <w:t>6.5. Сети связи</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_Toc54600485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114</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86" w:history="1">
        <w:r w:rsidR="00FE7F01" w:rsidRPr="0069223C">
          <w:rPr>
            <w:rFonts w:ascii="Times New Roman" w:hAnsi="Times New Roman" w:cs="Times New Roman"/>
            <w:sz w:val="24"/>
            <w:szCs w:val="24"/>
          </w:rPr>
          <w:t>6.6. Инженерная подготовка территории.</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_Toc54600486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114</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87" w:history="1">
        <w:r w:rsidR="00FE7F01" w:rsidRPr="0069223C">
          <w:rPr>
            <w:rFonts w:ascii="Times New Roman" w:hAnsi="Times New Roman" w:cs="Times New Roman"/>
            <w:sz w:val="24"/>
            <w:szCs w:val="24"/>
          </w:rPr>
          <w:t>7. Зона производственных предприятий.</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_Toc54600487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114</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88" w:history="1">
        <w:r w:rsidR="00FE7F01" w:rsidRPr="0069223C">
          <w:rPr>
            <w:rFonts w:ascii="Times New Roman" w:hAnsi="Times New Roman" w:cs="Times New Roman"/>
            <w:sz w:val="24"/>
            <w:szCs w:val="24"/>
          </w:rPr>
          <w:t>8. Баланс территории Кулотинского городского  поселения Окуловского муниципального района Новгородской области.</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_Toc54600488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115</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89" w:history="1">
        <w:r w:rsidR="00FE7F01" w:rsidRPr="0069223C">
          <w:rPr>
            <w:rFonts w:ascii="Times New Roman" w:hAnsi="Times New Roman" w:cs="Times New Roman"/>
            <w:sz w:val="24"/>
            <w:szCs w:val="24"/>
          </w:rPr>
          <w:t>9.</w:t>
        </w:r>
        <w:r w:rsidR="00FE7F01" w:rsidRPr="0069223C">
          <w:rPr>
            <w:rFonts w:ascii="Times New Roman" w:hAnsi="Times New Roman" w:cs="Times New Roman"/>
            <w:sz w:val="24"/>
            <w:szCs w:val="24"/>
          </w:rPr>
          <w:tab/>
          <w:t>Мероприятия по охране окружающей среды.</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_Toc54600489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117</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90" w:history="1">
        <w:r w:rsidR="00FE7F01" w:rsidRPr="0069223C">
          <w:rPr>
            <w:rFonts w:ascii="Times New Roman" w:hAnsi="Times New Roman" w:cs="Times New Roman"/>
            <w:sz w:val="24"/>
            <w:szCs w:val="24"/>
          </w:rPr>
          <w:t>10. Защита территорий от чрезвычайных ситуаций природного и техногенного характера.</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_Toc54600490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118</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91" w:history="1">
        <w:r w:rsidR="00FE7F01" w:rsidRPr="0069223C">
          <w:rPr>
            <w:rFonts w:ascii="Times New Roman" w:hAnsi="Times New Roman" w:cs="Times New Roman"/>
            <w:sz w:val="24"/>
            <w:szCs w:val="24"/>
          </w:rPr>
          <w:t>11. Заключение</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_Toc54600491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119</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92" w:history="1">
        <w:r w:rsidR="00FE7F01" w:rsidRPr="0069223C">
          <w:rPr>
            <w:rFonts w:ascii="Times New Roman" w:hAnsi="Times New Roman" w:cs="Times New Roman"/>
            <w:sz w:val="24"/>
            <w:szCs w:val="24"/>
          </w:rPr>
          <w:t>12. Основные технико-экономические показатели Генерального плана Кулотинского  городского поселения</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_Toc54600492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119</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93" w:history="1">
        <w:r w:rsidR="00FE7F01" w:rsidRPr="0069223C">
          <w:rPr>
            <w:rFonts w:ascii="Times New Roman" w:hAnsi="Times New Roman" w:cs="Times New Roman"/>
            <w:sz w:val="24"/>
            <w:szCs w:val="24"/>
          </w:rPr>
          <w:t>Приложение 1</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_Toc54600493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123</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hyperlink w:anchor="_Toc54600494" w:history="1">
        <w:r w:rsidR="00FE7F01" w:rsidRPr="0069223C">
          <w:rPr>
            <w:rFonts w:ascii="Times New Roman" w:hAnsi="Times New Roman" w:cs="Times New Roman"/>
            <w:sz w:val="24"/>
            <w:szCs w:val="24"/>
          </w:rPr>
          <w:t>Приложение 2</w:t>
        </w:r>
        <w:r w:rsidR="00FE7F01" w:rsidRPr="0069223C">
          <w:rPr>
            <w:rFonts w:ascii="Times New Roman" w:hAnsi="Times New Roman" w:cs="Times New Roman"/>
            <w:webHidden/>
            <w:sz w:val="24"/>
            <w:szCs w:val="24"/>
          </w:rPr>
          <w:tab/>
        </w:r>
        <w:r w:rsidRPr="0069223C">
          <w:rPr>
            <w:rFonts w:ascii="Times New Roman" w:hAnsi="Times New Roman" w:cs="Times New Roman"/>
            <w:webHidden/>
            <w:sz w:val="24"/>
            <w:szCs w:val="24"/>
          </w:rPr>
          <w:fldChar w:fldCharType="begin"/>
        </w:r>
        <w:r w:rsidR="00FE7F01" w:rsidRPr="0069223C">
          <w:rPr>
            <w:rFonts w:ascii="Times New Roman" w:hAnsi="Times New Roman" w:cs="Times New Roman"/>
            <w:webHidden/>
            <w:sz w:val="24"/>
            <w:szCs w:val="24"/>
          </w:rPr>
          <w:instrText xml:space="preserve"> PAGEREF _Toc54600494 \h </w:instrText>
        </w:r>
        <w:r w:rsidRPr="0069223C">
          <w:rPr>
            <w:rFonts w:ascii="Times New Roman" w:hAnsi="Times New Roman" w:cs="Times New Roman"/>
            <w:webHidden/>
            <w:sz w:val="24"/>
            <w:szCs w:val="24"/>
          </w:rPr>
        </w:r>
        <w:r w:rsidRPr="0069223C">
          <w:rPr>
            <w:rFonts w:ascii="Times New Roman" w:hAnsi="Times New Roman" w:cs="Times New Roman"/>
            <w:webHidden/>
            <w:sz w:val="24"/>
            <w:szCs w:val="24"/>
          </w:rPr>
          <w:fldChar w:fldCharType="separate"/>
        </w:r>
        <w:r w:rsidR="00FE7F01" w:rsidRPr="0069223C">
          <w:rPr>
            <w:rFonts w:ascii="Times New Roman" w:hAnsi="Times New Roman" w:cs="Times New Roman"/>
            <w:webHidden/>
            <w:sz w:val="24"/>
            <w:szCs w:val="24"/>
          </w:rPr>
          <w:t>125</w:t>
        </w:r>
        <w:r w:rsidRPr="0069223C">
          <w:rPr>
            <w:rFonts w:ascii="Times New Roman" w:hAnsi="Times New Roman" w:cs="Times New Roman"/>
            <w:webHidden/>
            <w:sz w:val="24"/>
            <w:szCs w:val="24"/>
          </w:rPr>
          <w:fldChar w:fldCharType="end"/>
        </w:r>
      </w:hyperlink>
    </w:p>
    <w:p w:rsidR="00FE7F01" w:rsidRPr="0069223C" w:rsidRDefault="00787A29" w:rsidP="0069223C">
      <w:pPr>
        <w:spacing w:after="0" w:line="240" w:lineRule="auto"/>
        <w:rPr>
          <w:rFonts w:ascii="Times New Roman" w:hAnsi="Times New Roman" w:cs="Times New Roman"/>
          <w:sz w:val="24"/>
          <w:szCs w:val="24"/>
        </w:rPr>
      </w:pPr>
      <w:r w:rsidRPr="0069223C">
        <w:rPr>
          <w:rFonts w:ascii="Times New Roman" w:hAnsi="Times New Roman" w:cs="Times New Roman"/>
          <w:sz w:val="24"/>
          <w:szCs w:val="24"/>
        </w:rPr>
        <w:fldChar w:fldCharType="end"/>
      </w:r>
    </w:p>
    <w:p w:rsidR="00FE7F01" w:rsidRPr="0069223C" w:rsidRDefault="00FE7F01" w:rsidP="0069223C">
      <w:pPr>
        <w:spacing w:after="0" w:line="240" w:lineRule="auto"/>
        <w:rPr>
          <w:rFonts w:ascii="Times New Roman" w:hAnsi="Times New Roman" w:cs="Times New Roman"/>
          <w:sz w:val="24"/>
          <w:szCs w:val="24"/>
        </w:rPr>
      </w:pPr>
    </w:p>
    <w:p w:rsidR="00FE7F01" w:rsidRPr="00FE7F01" w:rsidRDefault="00FE7F01" w:rsidP="00FE7F01">
      <w:r w:rsidRPr="00FE7F01">
        <w:br/>
      </w:r>
    </w:p>
    <w:p w:rsidR="00FE7F01" w:rsidRPr="00FE7F01" w:rsidRDefault="00FE7F01" w:rsidP="00FE7F01"/>
    <w:p w:rsidR="00FE7F01" w:rsidRPr="00FE7F01" w:rsidRDefault="00FE7F01" w:rsidP="00FE7F01"/>
    <w:p w:rsidR="00FE7F01" w:rsidRPr="0069223C" w:rsidRDefault="00FE7F01" w:rsidP="0069223C">
      <w:pPr>
        <w:spacing w:after="0" w:line="240" w:lineRule="auto"/>
        <w:jc w:val="both"/>
        <w:rPr>
          <w:rFonts w:ascii="Times New Roman" w:hAnsi="Times New Roman" w:cs="Times New Roman"/>
          <w:b/>
          <w:sz w:val="24"/>
          <w:szCs w:val="24"/>
        </w:rPr>
      </w:pPr>
      <w:r w:rsidRPr="00FE7F01">
        <w:br w:type="page"/>
      </w:r>
      <w:bookmarkStart w:id="111" w:name="_Toc54600448"/>
      <w:r w:rsidRPr="0069223C">
        <w:rPr>
          <w:rFonts w:ascii="Times New Roman" w:hAnsi="Times New Roman" w:cs="Times New Roman"/>
          <w:b/>
          <w:sz w:val="24"/>
          <w:szCs w:val="24"/>
        </w:rPr>
        <w:lastRenderedPageBreak/>
        <w:t>Введение.</w:t>
      </w:r>
      <w:bookmarkEnd w:id="103"/>
      <w:bookmarkEnd w:id="104"/>
      <w:bookmarkEnd w:id="107"/>
      <w:bookmarkEnd w:id="108"/>
      <w:bookmarkEnd w:id="109"/>
      <w:bookmarkEnd w:id="111"/>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Генеральный план муниципального образования Кулотинское  городского поселения был разработан в 2011 г. ОАО «Институт НОВГОРОДГРАЖДАНПРОЕКТ» (г</w:t>
      </w:r>
      <w:proofErr w:type="gramStart"/>
      <w:r w:rsidRPr="0069223C">
        <w:rPr>
          <w:rFonts w:ascii="Times New Roman" w:hAnsi="Times New Roman" w:cs="Times New Roman"/>
          <w:sz w:val="24"/>
          <w:szCs w:val="24"/>
        </w:rPr>
        <w:t>.В</w:t>
      </w:r>
      <w:proofErr w:type="gramEnd"/>
      <w:r w:rsidRPr="0069223C">
        <w:rPr>
          <w:rFonts w:ascii="Times New Roman" w:hAnsi="Times New Roman" w:cs="Times New Roman"/>
          <w:sz w:val="24"/>
          <w:szCs w:val="24"/>
        </w:rPr>
        <w:t xml:space="preserve">еликий Новгород) (утв. решением  Совета депутатов Кулотинского городского поселения Окуловского муниципального района Новгородской области от 29.08.2011 №52)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Настоящие изменения в   Генеральный план Кулотинского городского поселения разработаны в 2020 г. Обществом с Ограниченной Ответственностью «ГрафИнфо»  (Великий Новгород) на основании  Постановления Администрации Кулотинского городского поселения от 27.01.2020 г. №19 «О подготовке проекта решения о внесении изменений в Генеральный план Кулотинского городского поселения».</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В процессе реализации Генерального плана Кулотинского городского поселения возникла необходимость внесения изменений в некоторые положения документа, в частности изменение функционального зонирования территорий населенных пунктов, входящих в состав поселения, а также приведение границ муниципального образования Кулотинского городского поселения в соответствие с областным законом от 07.06.2004 №284-ОЗ «О наделении сельских районов и города Великий Новгород статусом муниципальных районов и городского округа Новгородской</w:t>
      </w:r>
      <w:proofErr w:type="gramEnd"/>
      <w:r w:rsidRPr="0069223C">
        <w:rPr>
          <w:rFonts w:ascii="Times New Roman" w:hAnsi="Times New Roman" w:cs="Times New Roman"/>
          <w:sz w:val="24"/>
          <w:szCs w:val="24"/>
        </w:rPr>
        <w:t xml:space="preserve"> области и утверждении границ их территорий» (в редакции областных </w:t>
      </w:r>
      <w:hyperlink r:id="rId22" w:history="1">
        <w:r w:rsidRPr="0069223C">
          <w:rPr>
            <w:rFonts w:ascii="Times New Roman" w:hAnsi="Times New Roman" w:cs="Times New Roman"/>
            <w:sz w:val="24"/>
            <w:szCs w:val="24"/>
          </w:rPr>
          <w:t>законов Новгородской области от 05.07.2005 N 511-ОЗ</w:t>
        </w:r>
      </w:hyperlink>
      <w:r w:rsidRPr="0069223C">
        <w:rPr>
          <w:rFonts w:ascii="Times New Roman" w:hAnsi="Times New Roman" w:cs="Times New Roman"/>
          <w:sz w:val="24"/>
          <w:szCs w:val="24"/>
        </w:rPr>
        <w:t>, </w:t>
      </w:r>
      <w:hyperlink r:id="rId23" w:history="1">
        <w:r w:rsidRPr="0069223C">
          <w:rPr>
            <w:rFonts w:ascii="Times New Roman" w:hAnsi="Times New Roman" w:cs="Times New Roman"/>
            <w:sz w:val="24"/>
            <w:szCs w:val="24"/>
          </w:rPr>
          <w:t>от 31.03.2009 N 489-ОЗ</w:t>
        </w:r>
      </w:hyperlink>
      <w:r w:rsidRPr="0069223C">
        <w:rPr>
          <w:rFonts w:ascii="Times New Roman" w:hAnsi="Times New Roman" w:cs="Times New Roman"/>
          <w:sz w:val="24"/>
          <w:szCs w:val="24"/>
        </w:rPr>
        <w:t>, </w:t>
      </w:r>
      <w:hyperlink r:id="rId24" w:history="1">
        <w:r w:rsidRPr="0069223C">
          <w:rPr>
            <w:rFonts w:ascii="Times New Roman" w:hAnsi="Times New Roman" w:cs="Times New Roman"/>
            <w:sz w:val="24"/>
            <w:szCs w:val="24"/>
          </w:rPr>
          <w:t>от 02.11.2009 N 628-ОЗ</w:t>
        </w:r>
      </w:hyperlink>
      <w:r w:rsidRPr="0069223C">
        <w:rPr>
          <w:rFonts w:ascii="Times New Roman" w:hAnsi="Times New Roman" w:cs="Times New Roman"/>
          <w:sz w:val="24"/>
          <w:szCs w:val="24"/>
        </w:rPr>
        <w:t>, </w:t>
      </w:r>
      <w:hyperlink r:id="rId25" w:history="1">
        <w:r w:rsidRPr="0069223C">
          <w:rPr>
            <w:rFonts w:ascii="Times New Roman" w:hAnsi="Times New Roman" w:cs="Times New Roman"/>
            <w:sz w:val="24"/>
            <w:szCs w:val="24"/>
          </w:rPr>
          <w:t>от 03.09.2010 N 818-ОЗ</w:t>
        </w:r>
      </w:hyperlink>
      <w:r w:rsidRPr="0069223C">
        <w:rPr>
          <w:rFonts w:ascii="Times New Roman" w:hAnsi="Times New Roman" w:cs="Times New Roman"/>
          <w:sz w:val="24"/>
          <w:szCs w:val="24"/>
        </w:rPr>
        <w:t>, </w:t>
      </w:r>
      <w:hyperlink r:id="rId26" w:history="1">
        <w:r w:rsidRPr="0069223C">
          <w:rPr>
            <w:rFonts w:ascii="Times New Roman" w:hAnsi="Times New Roman" w:cs="Times New Roman"/>
            <w:sz w:val="24"/>
            <w:szCs w:val="24"/>
          </w:rPr>
          <w:t>от 31.08.2015 N 802-ОЗ</w:t>
        </w:r>
      </w:hyperlink>
      <w:r w:rsidRPr="0069223C">
        <w:rPr>
          <w:rFonts w:ascii="Times New Roman" w:hAnsi="Times New Roman" w:cs="Times New Roman"/>
          <w:sz w:val="24"/>
          <w:szCs w:val="24"/>
        </w:rPr>
        <w:t xml:space="preserve">,  </w:t>
      </w:r>
      <w:hyperlink r:id="rId27" w:history="1">
        <w:proofErr w:type="gramStart"/>
        <w:r w:rsidRPr="0069223C">
          <w:rPr>
            <w:rFonts w:ascii="Times New Roman" w:hAnsi="Times New Roman" w:cs="Times New Roman"/>
            <w:sz w:val="24"/>
            <w:szCs w:val="24"/>
          </w:rPr>
          <w:t>от</w:t>
        </w:r>
        <w:proofErr w:type="gramEnd"/>
        <w:r w:rsidRPr="0069223C">
          <w:rPr>
            <w:rFonts w:ascii="Times New Roman" w:hAnsi="Times New Roman" w:cs="Times New Roman"/>
            <w:sz w:val="24"/>
            <w:szCs w:val="24"/>
          </w:rPr>
          <w:t xml:space="preserve"> 04.04.2018 N 234-ОЗ</w:t>
        </w:r>
      </w:hyperlink>
      <w:r w:rsidRPr="0069223C">
        <w:rPr>
          <w:rFonts w:ascii="Times New Roman" w:hAnsi="Times New Roman" w:cs="Times New Roman"/>
          <w:sz w:val="24"/>
          <w:szCs w:val="24"/>
        </w:rPr>
        <w:t>, </w:t>
      </w:r>
      <w:hyperlink r:id="rId28" w:history="1">
        <w:r w:rsidRPr="0069223C">
          <w:rPr>
            <w:rFonts w:ascii="Times New Roman" w:hAnsi="Times New Roman" w:cs="Times New Roman"/>
            <w:sz w:val="24"/>
            <w:szCs w:val="24"/>
          </w:rPr>
          <w:t>от 06.11.2018 N 325-ОЗ</w:t>
        </w:r>
      </w:hyperlink>
      <w:r w:rsidRPr="0069223C">
        <w:rPr>
          <w:rFonts w:ascii="Times New Roman" w:hAnsi="Times New Roman" w:cs="Times New Roman"/>
          <w:sz w:val="24"/>
          <w:szCs w:val="24"/>
        </w:rPr>
        <w:t xml:space="preserve">, от 04.04.2019 № 396-ОЗ).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Необходимо отметить, что вносимые в генеральный план корректировки  не изменяют принципиально концепцию и основные </w:t>
      </w:r>
      <w:proofErr w:type="gramStart"/>
      <w:r w:rsidRPr="0069223C">
        <w:rPr>
          <w:rFonts w:ascii="Times New Roman" w:hAnsi="Times New Roman" w:cs="Times New Roman"/>
          <w:sz w:val="24"/>
          <w:szCs w:val="24"/>
        </w:rPr>
        <w:t>положения</w:t>
      </w:r>
      <w:proofErr w:type="gramEnd"/>
      <w:r w:rsidRPr="0069223C">
        <w:rPr>
          <w:rFonts w:ascii="Times New Roman" w:hAnsi="Times New Roman" w:cs="Times New Roman"/>
          <w:sz w:val="24"/>
          <w:szCs w:val="24"/>
        </w:rPr>
        <w:t xml:space="preserve"> ранее разработанного и утвержденного генерального плана, а носят характер уточнения и корректировки отдельных положений ранее разработанной документации с учетом вновь выявленных потребностей населения Кулотинскогогородского  поселения  и уточненных перспектив развития поселения. </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Изменения генерального плана выполнены с учетом требований Градостроительного  кодекса  Российской Федерации и Методических рекомендаций по разработке проектов генеральных планов поселений и городских округов (Приказ министерства регионального развития РФ от 26.05.2011 года №244).</w:t>
      </w:r>
      <w:proofErr w:type="gramEnd"/>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соответствии со ст.23 Градостроительного Кодекса РФ материалы по обоснованию генерального плана в текстовой форме содержат:</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городского округа;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 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w:t>
      </w:r>
      <w:proofErr w:type="gramStart"/>
      <w:r w:rsidRPr="0069223C">
        <w:rPr>
          <w:rFonts w:ascii="Times New Roman" w:hAnsi="Times New Roman" w:cs="Times New Roman"/>
          <w:sz w:val="24"/>
          <w:szCs w:val="24"/>
        </w:rPr>
        <w:t>определяемых</w:t>
      </w:r>
      <w:proofErr w:type="gramEnd"/>
      <w:r w:rsidRPr="0069223C">
        <w:rPr>
          <w:rFonts w:ascii="Times New Roman" w:hAnsi="Times New Roman" w:cs="Times New Roman"/>
          <w:sz w:val="24"/>
          <w:szCs w:val="24"/>
        </w:rPr>
        <w:t xml:space="preserve">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w:t>
      </w:r>
      <w:proofErr w:type="gramStart"/>
      <w:r w:rsidRPr="0069223C">
        <w:rPr>
          <w:rFonts w:ascii="Times New Roman" w:hAnsi="Times New Roman" w:cs="Times New Roman"/>
          <w:sz w:val="24"/>
          <w:szCs w:val="24"/>
        </w:rPr>
        <w:t>системах</w:t>
      </w:r>
      <w:proofErr w:type="gramEnd"/>
      <w:r w:rsidRPr="0069223C">
        <w:rPr>
          <w:rFonts w:ascii="Times New Roman" w:hAnsi="Times New Roman" w:cs="Times New Roman"/>
          <w:sz w:val="24"/>
          <w:szCs w:val="24"/>
        </w:rPr>
        <w:t>, а также в государственном фонде материалов и данных инженерных изысканий;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 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 xml:space="preserve">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w:t>
      </w:r>
      <w:r w:rsidRPr="0069223C">
        <w:rPr>
          <w:rFonts w:ascii="Times New Roman" w:hAnsi="Times New Roman" w:cs="Times New Roman"/>
          <w:sz w:val="24"/>
          <w:szCs w:val="24"/>
        </w:rPr>
        <w:lastRenderedPageBreak/>
        <w:t>зон требуется</w:t>
      </w:r>
      <w:proofErr w:type="gramEnd"/>
      <w:r w:rsidRPr="0069223C">
        <w:rPr>
          <w:rFonts w:ascii="Times New Roman" w:hAnsi="Times New Roman" w:cs="Times New Roman"/>
          <w:sz w:val="24"/>
          <w:szCs w:val="24"/>
        </w:rPr>
        <w:t xml:space="preserve">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w:t>
      </w:r>
      <w:proofErr w:type="gramEnd"/>
      <w:r w:rsidRPr="0069223C">
        <w:rPr>
          <w:rFonts w:ascii="Times New Roman" w:hAnsi="Times New Roman" w:cs="Times New Roman"/>
          <w:sz w:val="24"/>
          <w:szCs w:val="24"/>
        </w:rPr>
        <w:t xml:space="preserve">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 перечень и характеристику основных факторов риска возникновения чрезвычайных ситуаций природного и техногенного характера;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Корректировка генерального  плана осуществлена  на период до 2040 года (20 лет).</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качестве картографической основы для подготовки генерального плана использованы картографические материалы топографической съемки, предоставленные Администрацией муниципального образования Угловское городское  поселение.</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основу генерального плана положены данные, предоставленные Администрацией поселения  в 2020 году.</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 подготовке  изменений в генеральный план были использованы: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«Схема территориального планирования Новгородской области» (разработчик РосНИПИУрбанистики, Санкт-Петербург); (утв.  </w:t>
      </w:r>
      <w:hyperlink w:anchor="sub_0" w:history="1">
        <w:r w:rsidRPr="0069223C">
          <w:rPr>
            <w:rFonts w:ascii="Times New Roman" w:hAnsi="Times New Roman" w:cs="Times New Roman"/>
            <w:sz w:val="24"/>
            <w:szCs w:val="24"/>
          </w:rPr>
          <w:t>постановлением</w:t>
        </w:r>
      </w:hyperlink>
      <w:r w:rsidRPr="0069223C">
        <w:rPr>
          <w:rFonts w:ascii="Times New Roman" w:hAnsi="Times New Roman" w:cs="Times New Roman"/>
          <w:sz w:val="24"/>
          <w:szCs w:val="24"/>
        </w:rPr>
        <w:t xml:space="preserve"> Администрации Новгородской области от 29 июня </w:t>
      </w:r>
      <w:smartTag w:uri="urn:schemas-microsoft-com:office:smarttags" w:element="metricconverter">
        <w:smartTagPr>
          <w:attr w:name="ProductID" w:val="2012 г"/>
        </w:smartTagPr>
        <w:r w:rsidRPr="0069223C">
          <w:rPr>
            <w:rFonts w:ascii="Times New Roman" w:hAnsi="Times New Roman" w:cs="Times New Roman"/>
            <w:sz w:val="24"/>
            <w:szCs w:val="24"/>
          </w:rPr>
          <w:t>2012 г</w:t>
        </w:r>
      </w:smartTag>
      <w:r w:rsidRPr="0069223C">
        <w:rPr>
          <w:rFonts w:ascii="Times New Roman" w:hAnsi="Times New Roman" w:cs="Times New Roman"/>
          <w:sz w:val="24"/>
          <w:szCs w:val="24"/>
        </w:rPr>
        <w:t>. №370 (в ред. от 20.02.2015 г. №56, от 25.09.2019 №380);</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«Схема территориального планирования Окуловского муниципального района» (разработчик ООО «НовгородГражданпроект»), (утверждена Решением Думы Окуловского муниципального района от 26.12.2012 № 187, в ред. от 18.12.2019 №279)</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«Генеральный план Кулотинского городского поселения Окуловского района Новгородской области» (разработчик ООО «Институт НОВГОРОДГРАЖДАН-ПРОЕКТ», от 29.08.2011 №52);</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Правила землепользования и застройки Кулотинского городского поселения, Окуловский муниципальный район, Новгородская область. (Утверждены решением Совета депутатов Кулотинского городского поселения от 29.08.2011 № 53 (в редакции решений Совета депутатов Кулотинского городского поселения  от 20.02.2017 № 91, от 18.12.2017 №128, от 15.02.2018 №140);</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Местные нормативы градостроительного проектирования Кулотинского городского поселения (Утверждены решением Совета депутатов Кулотинского городского поселения от 11.08.2017 № 113);</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ПРОГРАММА КОМПЛЕКСНОГО РАЗВИТИЯ СОЦИАЛЬНОЙ ИНФРАСТРУКТУРЫ КУЛОТИНСКОГО ГОРОДСКОГО ПОСЕЛЕНИЯ ОКУЛОВСКОГО МУНИЦИПАЛЬНОГО РАЙОНА НОВГОРОДСКОЙ ОБЛАСТИ на 2018-2022 годы и на период до 2030 года. (Утверждена  постановлением Администрации Кулотинского городского поселения от 26.10.2017 № 232);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Программа комплексного развития транспортной инфраструктуры Кулотинского городского поселения Окуловского муниципального района Новгородской области на 2018-2022 годы и на период до 2027 года. (Утверждена Постановлением Администрации Кулотинского городского поселения от 23.10.2017 № 230);</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Инвестиционная программа комплексного развития систем коммунальной инфраструктуры Кулотинского городского поселения Окуловского муниципального района на 2016-2020 годы. (</w:t>
      </w:r>
      <w:proofErr w:type="gramStart"/>
      <w:r w:rsidRPr="0069223C">
        <w:rPr>
          <w:rFonts w:ascii="Times New Roman" w:hAnsi="Times New Roman" w:cs="Times New Roman"/>
          <w:sz w:val="24"/>
          <w:szCs w:val="24"/>
        </w:rPr>
        <w:t>Утверждена</w:t>
      </w:r>
      <w:proofErr w:type="gramEnd"/>
      <w:r w:rsidRPr="0069223C">
        <w:rPr>
          <w:rFonts w:ascii="Times New Roman" w:hAnsi="Times New Roman" w:cs="Times New Roman"/>
          <w:sz w:val="24"/>
          <w:szCs w:val="24"/>
        </w:rPr>
        <w:t xml:space="preserve">  Постановлением Администрации Кулотинского городского поселения от 27.02.2015 №49).</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 xml:space="preserve">- областной закон Новгородской области от 02 декабря 2004 года N355-ОЗ «Об установлении границ муниципальных образований, входящих в состав территории Окуловского муниципального района, наделении их статусом городских и сельских поселений, определении административных центров и перечня населенных пунктов, входящих в состав территорий поселений» (в ред. областных </w:t>
      </w:r>
      <w:hyperlink r:id="rId29" w:history="1">
        <w:r w:rsidRPr="0069223C">
          <w:rPr>
            <w:rFonts w:ascii="Times New Roman" w:hAnsi="Times New Roman" w:cs="Times New Roman"/>
            <w:sz w:val="24"/>
            <w:szCs w:val="24"/>
          </w:rPr>
          <w:t>законов Новгородской области от 06.06.2005 N 497-ОЗ</w:t>
        </w:r>
      </w:hyperlink>
      <w:r w:rsidRPr="0069223C">
        <w:rPr>
          <w:rFonts w:ascii="Times New Roman" w:hAnsi="Times New Roman" w:cs="Times New Roman"/>
          <w:sz w:val="24"/>
          <w:szCs w:val="24"/>
        </w:rPr>
        <w:t xml:space="preserve">, </w:t>
      </w:r>
      <w:hyperlink r:id="rId30" w:history="1">
        <w:r w:rsidRPr="0069223C">
          <w:rPr>
            <w:rFonts w:ascii="Times New Roman" w:hAnsi="Times New Roman" w:cs="Times New Roman"/>
            <w:sz w:val="24"/>
            <w:szCs w:val="24"/>
          </w:rPr>
          <w:t>от 05.12.2005 N 569-ОЗ</w:t>
        </w:r>
      </w:hyperlink>
      <w:r w:rsidRPr="0069223C">
        <w:rPr>
          <w:rFonts w:ascii="Times New Roman" w:hAnsi="Times New Roman" w:cs="Times New Roman"/>
          <w:sz w:val="24"/>
          <w:szCs w:val="24"/>
        </w:rPr>
        <w:t xml:space="preserve">, </w:t>
      </w:r>
      <w:hyperlink r:id="rId31" w:history="1">
        <w:r w:rsidRPr="0069223C">
          <w:rPr>
            <w:rFonts w:ascii="Times New Roman" w:hAnsi="Times New Roman" w:cs="Times New Roman"/>
            <w:sz w:val="24"/>
            <w:szCs w:val="24"/>
          </w:rPr>
          <w:t>от 31.03.2009 N 489-ОЗ</w:t>
        </w:r>
      </w:hyperlink>
      <w:r w:rsidRPr="0069223C">
        <w:rPr>
          <w:rFonts w:ascii="Times New Roman" w:hAnsi="Times New Roman" w:cs="Times New Roman"/>
          <w:sz w:val="24"/>
          <w:szCs w:val="24"/>
        </w:rPr>
        <w:t xml:space="preserve">, </w:t>
      </w:r>
      <w:hyperlink r:id="rId32" w:history="1">
        <w:r w:rsidRPr="0069223C">
          <w:rPr>
            <w:rFonts w:ascii="Times New Roman" w:hAnsi="Times New Roman" w:cs="Times New Roman"/>
            <w:sz w:val="24"/>
            <w:szCs w:val="24"/>
          </w:rPr>
          <w:t>от</w:t>
        </w:r>
        <w:proofErr w:type="gramEnd"/>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30.03.2010 N 722-ОЗ</w:t>
        </w:r>
      </w:hyperlink>
      <w:r w:rsidRPr="0069223C">
        <w:rPr>
          <w:rFonts w:ascii="Times New Roman" w:hAnsi="Times New Roman" w:cs="Times New Roman"/>
          <w:sz w:val="24"/>
          <w:szCs w:val="24"/>
        </w:rPr>
        <w:t xml:space="preserve">, </w:t>
      </w:r>
      <w:hyperlink r:id="rId33" w:history="1">
        <w:r w:rsidRPr="0069223C">
          <w:rPr>
            <w:rFonts w:ascii="Times New Roman" w:hAnsi="Times New Roman" w:cs="Times New Roman"/>
            <w:sz w:val="24"/>
            <w:szCs w:val="24"/>
          </w:rPr>
          <w:t>от 03.10.2012 N 120-ОЗ</w:t>
        </w:r>
      </w:hyperlink>
      <w:r w:rsidRPr="0069223C">
        <w:rPr>
          <w:rFonts w:ascii="Times New Roman" w:hAnsi="Times New Roman" w:cs="Times New Roman"/>
          <w:sz w:val="24"/>
          <w:szCs w:val="24"/>
        </w:rPr>
        <w:t xml:space="preserve">, </w:t>
      </w:r>
      <w:hyperlink r:id="rId34" w:history="1">
        <w:r w:rsidRPr="0069223C">
          <w:rPr>
            <w:rFonts w:ascii="Times New Roman" w:hAnsi="Times New Roman" w:cs="Times New Roman"/>
            <w:sz w:val="24"/>
            <w:szCs w:val="24"/>
          </w:rPr>
          <w:t>от 28.10.2013 N 358-ОЗ</w:t>
        </w:r>
      </w:hyperlink>
      <w:r w:rsidRPr="0069223C">
        <w:rPr>
          <w:rFonts w:ascii="Times New Roman" w:hAnsi="Times New Roman" w:cs="Times New Roman"/>
          <w:sz w:val="24"/>
          <w:szCs w:val="24"/>
        </w:rPr>
        <w:t xml:space="preserve">, </w:t>
      </w:r>
      <w:hyperlink r:id="rId35" w:history="1">
        <w:r w:rsidRPr="0069223C">
          <w:rPr>
            <w:rFonts w:ascii="Times New Roman" w:hAnsi="Times New Roman" w:cs="Times New Roman"/>
            <w:sz w:val="24"/>
            <w:szCs w:val="24"/>
          </w:rPr>
          <w:t>от 06.11.2018 N 325-ОЗ</w:t>
        </w:r>
      </w:hyperlink>
      <w:r w:rsidRPr="0069223C">
        <w:rPr>
          <w:rFonts w:ascii="Times New Roman" w:hAnsi="Times New Roman" w:cs="Times New Roman"/>
          <w:sz w:val="24"/>
          <w:szCs w:val="24"/>
        </w:rPr>
        <w:t>)</w:t>
      </w:r>
      <w:proofErr w:type="gramEnd"/>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Настоящие изменения генерального плана  выполнены с учетом принятых в период с 2012 по 2019 год федеральных, региональных и муниципальных целевых градостроительных и иных программ развития.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Настоящие изменения  генерального  плана осуществлены  на период до 2040 года.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качестве картографической основы для подготовки генерального плана использованы картографические материалы топографической съемки, предоставленные Администрациями Окуловского  муниципального района  и Кулотинскогогородского поселения.</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В основу генерального плана положены данные, предоставленные администрацией Окуловского муниципального района  в 2020  году, а также данные Росстата (</w:t>
      </w:r>
      <w:hyperlink r:id="rId36" w:history="1">
        <w:r w:rsidRPr="0069223C">
          <w:rPr>
            <w:rFonts w:ascii="Times New Roman" w:hAnsi="Times New Roman" w:cs="Times New Roman"/>
            <w:sz w:val="24"/>
            <w:szCs w:val="24"/>
          </w:rPr>
          <w:t>http://www.gks.ru/dbscripts/munst/munst.htm</w:t>
        </w:r>
      </w:hyperlink>
      <w:r w:rsidRPr="0069223C">
        <w:rPr>
          <w:rFonts w:ascii="Times New Roman" w:hAnsi="Times New Roman" w:cs="Times New Roman"/>
          <w:sz w:val="24"/>
          <w:szCs w:val="24"/>
        </w:rPr>
        <w:t>)    и  Росреестра (</w:t>
      </w:r>
      <w:hyperlink r:id="rId37" w:history="1">
        <w:r w:rsidRPr="0069223C">
          <w:rPr>
            <w:rFonts w:ascii="Times New Roman" w:hAnsi="Times New Roman" w:cs="Times New Roman"/>
            <w:sz w:val="24"/>
            <w:szCs w:val="24"/>
          </w:rPr>
          <w:t>http://map.rosreestr.ru/portalonline</w:t>
        </w:r>
      </w:hyperlink>
      <w:proofErr w:type="gramEnd"/>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bookmarkStart w:id="112" w:name="_Toc359405646"/>
      <w:bookmarkStart w:id="113" w:name="_Toc359854240"/>
      <w:bookmarkStart w:id="114" w:name="_Toc374957211"/>
      <w:bookmarkStart w:id="115" w:name="_Toc54600449"/>
      <w:bookmarkStart w:id="116" w:name="_Toc227133274"/>
      <w:bookmarkStart w:id="117" w:name="_Toc227134245"/>
      <w:bookmarkStart w:id="118" w:name="_Toc227134632"/>
      <w:bookmarkStart w:id="119" w:name="_Toc227643968"/>
      <w:bookmarkStart w:id="120" w:name="_Toc244568648"/>
      <w:bookmarkStart w:id="121" w:name="_Toc252868488"/>
      <w:bookmarkStart w:id="122" w:name="_Toc253140299"/>
      <w:bookmarkStart w:id="123" w:name="_Toc253696686"/>
      <w:r w:rsidRPr="0069223C">
        <w:rPr>
          <w:rFonts w:ascii="Times New Roman" w:hAnsi="Times New Roman" w:cs="Times New Roman"/>
          <w:sz w:val="24"/>
          <w:szCs w:val="24"/>
        </w:rPr>
        <w:t>1. Программы и планы комплексного социально-экономического развития, для реализации которых осуществляется создание объектов местного значения.</w:t>
      </w:r>
      <w:bookmarkEnd w:id="112"/>
      <w:bookmarkEnd w:id="113"/>
      <w:bookmarkEnd w:id="114"/>
      <w:bookmarkEnd w:id="115"/>
    </w:p>
    <w:p w:rsidR="00FE7F01" w:rsidRPr="0069223C" w:rsidRDefault="00FE7F01" w:rsidP="0069223C">
      <w:pPr>
        <w:spacing w:after="0" w:line="240" w:lineRule="auto"/>
        <w:jc w:val="both"/>
        <w:rPr>
          <w:rFonts w:ascii="Times New Roman" w:hAnsi="Times New Roman" w:cs="Times New Roman"/>
          <w:sz w:val="24"/>
          <w:szCs w:val="24"/>
        </w:rPr>
      </w:pPr>
      <w:bookmarkStart w:id="124" w:name="_Toc359405647"/>
      <w:bookmarkStart w:id="125" w:name="_Toc359854241"/>
      <w:bookmarkStart w:id="126" w:name="_Toc373836080"/>
      <w:bookmarkStart w:id="127" w:name="_Toc374361476"/>
      <w:proofErr w:type="gramStart"/>
      <w:r w:rsidRPr="0069223C">
        <w:rPr>
          <w:rFonts w:ascii="Times New Roman" w:hAnsi="Times New Roman" w:cs="Times New Roman"/>
          <w:sz w:val="24"/>
          <w:szCs w:val="24"/>
        </w:rPr>
        <w:t>В соответствии со статьей 9 Градостроительного кодекса Российской Федерации подготовка документов территориального планирования (внесение изменений)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w:t>
      </w:r>
      <w:proofErr w:type="gramEnd"/>
      <w:r w:rsidRPr="0069223C">
        <w:rPr>
          <w:rFonts w:ascii="Times New Roman" w:hAnsi="Times New Roman" w:cs="Times New Roman"/>
          <w:sz w:val="24"/>
          <w:szCs w:val="24"/>
        </w:rPr>
        <w:t>,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Подготовка документов территориального планирования осуществляется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субъектов Российской Федерации, документах территориального планирования муниципальных образований, а также с учетом предложений заинтересованных лиц.</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Решающее значение при подготовке документов территориального планирования и при их согласовании, будет иметь качество и достоверность документированных материалов, рекомендуемых для использования в качестве исходных данных для этой подготовки и оценки правомерности применения содержащихся в этих материалах сведений в качестве оснований будущих управленческих решений по развитию территории административных образований. В большинстве своем материалы подобного рода получены в результате проведения огромного количества ранее проводимых организационно-технических мероприятий, направленных на реализацию положений земельного и градостроительного законодательства.</w:t>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bookmarkStart w:id="128" w:name="_Toc54600450"/>
      <w:r w:rsidRPr="0069223C">
        <w:rPr>
          <w:rFonts w:ascii="Times New Roman" w:hAnsi="Times New Roman" w:cs="Times New Roman"/>
          <w:sz w:val="24"/>
          <w:szCs w:val="24"/>
        </w:rPr>
        <w:t>1.1. Сведения о планах и программах комплексного социально-экономического развития Кулотинского городского поселения</w:t>
      </w:r>
      <w:bookmarkEnd w:id="124"/>
      <w:bookmarkEnd w:id="125"/>
      <w:r w:rsidRPr="0069223C">
        <w:rPr>
          <w:rFonts w:ascii="Times New Roman" w:hAnsi="Times New Roman" w:cs="Times New Roman"/>
          <w:sz w:val="24"/>
          <w:szCs w:val="24"/>
        </w:rPr>
        <w:t>.</w:t>
      </w:r>
      <w:bookmarkEnd w:id="126"/>
      <w:bookmarkEnd w:id="127"/>
      <w:bookmarkEnd w:id="128"/>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Социально-экономическое развитие муниципального образования Кулотинское городское поселение осуществляется на основе программ социально-экономического развития Российской Федерации,  Новгородской области, Окуловского района и Кулотинского городского поселения.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Перечень государственных программ Российской Федерации, в их составе </w:t>
      </w:r>
      <w:proofErr w:type="gramStart"/>
      <w:r w:rsidRPr="0069223C">
        <w:rPr>
          <w:rFonts w:ascii="Times New Roman" w:hAnsi="Times New Roman" w:cs="Times New Roman"/>
          <w:sz w:val="24"/>
          <w:szCs w:val="24"/>
        </w:rPr>
        <w:t>федеральных целевых программ, реализуемых в Новгородской области представлен</w:t>
      </w:r>
      <w:proofErr w:type="gramEnd"/>
      <w:r w:rsidRPr="0069223C">
        <w:rPr>
          <w:rFonts w:ascii="Times New Roman" w:hAnsi="Times New Roman" w:cs="Times New Roman"/>
          <w:sz w:val="24"/>
          <w:szCs w:val="24"/>
        </w:rPr>
        <w:t xml:space="preserve">  в таблице 1.1.1. (по данным сайта http://www.novreg.ru/economy/programs/index.php).</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1.1.1.</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Перечень </w:t>
      </w:r>
      <w:r w:rsidRPr="0069223C">
        <w:rPr>
          <w:rFonts w:ascii="Times New Roman" w:hAnsi="Times New Roman" w:cs="Times New Roman"/>
          <w:sz w:val="24"/>
          <w:szCs w:val="24"/>
        </w:rPr>
        <w:br/>
        <w:t>государственных программ Российской Федерации,  реализуемых в Новгородской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6"/>
        <w:gridCol w:w="4785"/>
      </w:tblGrid>
      <w:tr w:rsidR="00FE7F01" w:rsidRPr="0069223C" w:rsidTr="00C44706">
        <w:tc>
          <w:tcPr>
            <w:tcW w:w="5210" w:type="dxa"/>
            <w:vMerge w:val="restar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Наименование </w:t>
            </w:r>
            <w:r w:rsidRPr="0069223C">
              <w:rPr>
                <w:rFonts w:ascii="Times New Roman" w:hAnsi="Times New Roman" w:cs="Times New Roman"/>
                <w:sz w:val="24"/>
                <w:szCs w:val="24"/>
              </w:rPr>
              <w:br/>
              <w:t>государственной программы Российской Федерации</w:t>
            </w:r>
          </w:p>
        </w:tc>
        <w:tc>
          <w:tcPr>
            <w:tcW w:w="5210"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том числе</w:t>
            </w:r>
          </w:p>
        </w:tc>
      </w:tr>
      <w:tr w:rsidR="00FE7F01" w:rsidRPr="0069223C" w:rsidTr="00C44706">
        <w:tc>
          <w:tcPr>
            <w:tcW w:w="5210" w:type="dxa"/>
            <w:vMerge/>
          </w:tcPr>
          <w:p w:rsidR="00FE7F01" w:rsidRPr="0069223C" w:rsidRDefault="00FE7F01" w:rsidP="0069223C">
            <w:pPr>
              <w:spacing w:after="0" w:line="240" w:lineRule="auto"/>
              <w:jc w:val="both"/>
              <w:rPr>
                <w:rFonts w:ascii="Times New Roman" w:hAnsi="Times New Roman" w:cs="Times New Roman"/>
                <w:sz w:val="24"/>
                <w:szCs w:val="24"/>
              </w:rPr>
            </w:pPr>
          </w:p>
        </w:tc>
        <w:tc>
          <w:tcPr>
            <w:tcW w:w="5210"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федеральная целевая программа</w:t>
            </w:r>
          </w:p>
        </w:tc>
      </w:tr>
      <w:tr w:rsidR="00FE7F01" w:rsidRPr="0069223C" w:rsidTr="00C44706">
        <w:tc>
          <w:tcPr>
            <w:tcW w:w="5210"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Развитие здравоохранения</w:t>
            </w:r>
          </w:p>
        </w:tc>
        <w:tc>
          <w:tcPr>
            <w:tcW w:w="5210" w:type="dxa"/>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5210"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образования </w:t>
            </w:r>
            <w:r w:rsidRPr="0069223C">
              <w:rPr>
                <w:rFonts w:ascii="Times New Roman" w:hAnsi="Times New Roman" w:cs="Times New Roman"/>
                <w:sz w:val="24"/>
                <w:szCs w:val="24"/>
              </w:rPr>
              <w:br/>
              <w:t>подпрограмма "Содействие развитию дошкольного и общего образования"</w:t>
            </w:r>
          </w:p>
        </w:tc>
        <w:tc>
          <w:tcPr>
            <w:tcW w:w="5210" w:type="dxa"/>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5210"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Социальная поддержка граждан</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подпрограмма «Обеспечение государственной поддержки семей, имеющих детей»,</w:t>
            </w:r>
            <w:r w:rsidRPr="0069223C">
              <w:rPr>
                <w:rFonts w:ascii="Times New Roman" w:hAnsi="Times New Roman" w:cs="Times New Roman"/>
                <w:sz w:val="24"/>
                <w:szCs w:val="24"/>
              </w:rPr>
              <w:br/>
              <w:t>подпрограмма «Обеспечение мер социальной поддержки отдельных категорий граждан»,</w:t>
            </w:r>
            <w:r w:rsidRPr="0069223C">
              <w:rPr>
                <w:rFonts w:ascii="Times New Roman" w:hAnsi="Times New Roman" w:cs="Times New Roman"/>
                <w:sz w:val="24"/>
                <w:szCs w:val="24"/>
              </w:rPr>
              <w:br/>
              <w:t>подпрограмма «Модернизация и развитие социального обслуживания населения»</w:t>
            </w:r>
          </w:p>
        </w:tc>
        <w:tc>
          <w:tcPr>
            <w:tcW w:w="5210" w:type="dxa"/>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5210"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Доступная среда </w:t>
            </w:r>
            <w:r w:rsidRPr="0069223C">
              <w:rPr>
                <w:rFonts w:ascii="Times New Roman" w:hAnsi="Times New Roman" w:cs="Times New Roman"/>
                <w:sz w:val="24"/>
                <w:szCs w:val="24"/>
              </w:rPr>
              <w:br/>
              <w:t>подпрограмма "Совершенствование системы комплексной реабилитации  инвалидов"</w:t>
            </w:r>
          </w:p>
        </w:tc>
        <w:tc>
          <w:tcPr>
            <w:tcW w:w="5210" w:type="dxa"/>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5210"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Содействие занятости населения</w:t>
            </w:r>
            <w:r w:rsidRPr="0069223C">
              <w:rPr>
                <w:rFonts w:ascii="Times New Roman" w:hAnsi="Times New Roman" w:cs="Times New Roman"/>
                <w:sz w:val="24"/>
                <w:szCs w:val="24"/>
              </w:rPr>
              <w:br/>
              <w:t>подпрограмма "Активная политика занятости населения и социальная поддержка безработных граждан"</w:t>
            </w:r>
          </w:p>
        </w:tc>
        <w:tc>
          <w:tcPr>
            <w:tcW w:w="5210" w:type="dxa"/>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5210"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Развитие культуры и туризма</w:t>
            </w:r>
          </w:p>
        </w:tc>
        <w:tc>
          <w:tcPr>
            <w:tcW w:w="5210" w:type="dxa"/>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5210"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Развитие физической культуры и спорта</w:t>
            </w:r>
            <w:r w:rsidRPr="0069223C">
              <w:rPr>
                <w:rFonts w:ascii="Times New Roman" w:hAnsi="Times New Roman" w:cs="Times New Roman"/>
                <w:sz w:val="24"/>
                <w:szCs w:val="24"/>
              </w:rPr>
              <w:br/>
              <w:t>подпрограмма "Развитие спорта высших достижений и системы подготовки спортивного резерва";</w:t>
            </w:r>
            <w:r w:rsidRPr="0069223C">
              <w:rPr>
                <w:rFonts w:ascii="Times New Roman" w:hAnsi="Times New Roman" w:cs="Times New Roman"/>
                <w:sz w:val="24"/>
                <w:szCs w:val="24"/>
              </w:rPr>
              <w:br/>
            </w:r>
            <w:r w:rsidRPr="0069223C">
              <w:rPr>
                <w:rFonts w:ascii="Times New Roman" w:hAnsi="Times New Roman" w:cs="Times New Roman"/>
                <w:sz w:val="24"/>
                <w:szCs w:val="24"/>
              </w:rPr>
              <w:lastRenderedPageBreak/>
              <w:t>подпрограмма "Развитие физической культуры и массового спорта"</w:t>
            </w:r>
          </w:p>
        </w:tc>
        <w:tc>
          <w:tcPr>
            <w:tcW w:w="5210"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Развитие физической культуры и спорта в Российской Федерации на 2016 - 2020 годы</w:t>
            </w:r>
          </w:p>
        </w:tc>
      </w:tr>
      <w:tr w:rsidR="00FE7F01" w:rsidRPr="0069223C" w:rsidTr="00C44706">
        <w:tc>
          <w:tcPr>
            <w:tcW w:w="5210"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Обеспечение доступным и комфортным жильем и коммунальными услугами граждан Российской Федерации</w:t>
            </w:r>
            <w:r w:rsidRPr="0069223C">
              <w:rPr>
                <w:rFonts w:ascii="Times New Roman" w:hAnsi="Times New Roman" w:cs="Times New Roman"/>
                <w:sz w:val="24"/>
                <w:szCs w:val="24"/>
              </w:rPr>
              <w:br/>
              <w:t>подпрограмма "Создание условий для обеспечения доступным и комфортным жильем граждан России";</w:t>
            </w:r>
            <w:r w:rsidRPr="0069223C">
              <w:rPr>
                <w:rFonts w:ascii="Times New Roman" w:hAnsi="Times New Roman" w:cs="Times New Roman"/>
                <w:sz w:val="24"/>
                <w:szCs w:val="24"/>
              </w:rPr>
              <w:br/>
              <w:t>подпрограмма "Создание условий для обеспечения качественными услугами жилищно-коммунального хозяйства граждан России"</w:t>
            </w:r>
          </w:p>
        </w:tc>
        <w:tc>
          <w:tcPr>
            <w:tcW w:w="5210" w:type="dxa"/>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5210"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Экономическое развитие и инновационная экономика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подпрограмма "Развитие малого и среднего предпринимательства",</w:t>
            </w:r>
            <w:r w:rsidRPr="0069223C">
              <w:rPr>
                <w:rFonts w:ascii="Times New Roman" w:hAnsi="Times New Roman" w:cs="Times New Roman"/>
                <w:sz w:val="24"/>
                <w:szCs w:val="24"/>
              </w:rPr>
              <w:br/>
              <w:t>подпрограмма "Управленческие кадры"</w:t>
            </w:r>
          </w:p>
        </w:tc>
        <w:tc>
          <w:tcPr>
            <w:tcW w:w="5210" w:type="dxa"/>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5210"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Информационное общество</w:t>
            </w:r>
          </w:p>
        </w:tc>
        <w:tc>
          <w:tcPr>
            <w:tcW w:w="5210" w:type="dxa"/>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5210"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Воспроизводство и использование природных ресурсов</w:t>
            </w:r>
          </w:p>
        </w:tc>
        <w:tc>
          <w:tcPr>
            <w:tcW w:w="5210"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Развитие водохозяйственного комплекса Российской Федерации в 2012 - 2020 годах</w:t>
            </w:r>
          </w:p>
        </w:tc>
      </w:tr>
      <w:tr w:rsidR="00FE7F01" w:rsidRPr="0069223C" w:rsidTr="00C44706">
        <w:tc>
          <w:tcPr>
            <w:tcW w:w="5210"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Государственная программа развития сельского хозяйства и регулирования рынков сельскохозяйственной продукции, сырья и продовольствия</w:t>
            </w:r>
          </w:p>
        </w:tc>
        <w:tc>
          <w:tcPr>
            <w:tcW w:w="5210" w:type="dxa"/>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5210"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Охрана окружающей среды</w:t>
            </w:r>
          </w:p>
        </w:tc>
        <w:tc>
          <w:tcPr>
            <w:tcW w:w="5210" w:type="dxa"/>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5210"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Обеспечение общественного порядка и противодействие преступности</w:t>
            </w:r>
            <w:r w:rsidRPr="0069223C">
              <w:rPr>
                <w:rFonts w:ascii="Times New Roman" w:hAnsi="Times New Roman" w:cs="Times New Roman"/>
                <w:sz w:val="24"/>
                <w:szCs w:val="24"/>
              </w:rPr>
              <w:br/>
              <w:t>реализация Государственной программы по оказанию содействия добровольному переселению в Российскую Федерацию соотечественников, проживающих за рубежом"</w:t>
            </w:r>
          </w:p>
        </w:tc>
        <w:tc>
          <w:tcPr>
            <w:tcW w:w="5210" w:type="dxa"/>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5210"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«Юстиция»</w:t>
            </w:r>
          </w:p>
        </w:tc>
        <w:tc>
          <w:tcPr>
            <w:tcW w:w="5210"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Развитие уголовно-исполнительной системы (2018–2026 годы)</w:t>
            </w:r>
          </w:p>
        </w:tc>
      </w:tr>
      <w:tr w:rsidR="00FE7F01" w:rsidRPr="0069223C" w:rsidTr="00C44706">
        <w:tc>
          <w:tcPr>
            <w:tcW w:w="5210"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Развитие федеративных отношений и создание условий для эффективного и  ответственного управления региональными и муниципальными финансами подпрограмма "Совершенствование системы распределения и  перераспределения финансовых ресурсов между уровнями бюджетной системы  Российской Федерации",</w:t>
            </w:r>
            <w:r w:rsidRPr="0069223C">
              <w:rPr>
                <w:rFonts w:ascii="Times New Roman" w:hAnsi="Times New Roman" w:cs="Times New Roman"/>
                <w:sz w:val="24"/>
                <w:szCs w:val="24"/>
              </w:rPr>
              <w:br/>
              <w:t>подпрограмма "Выравнивание финансовых возможностей бюджетов субъектов Российской Федерации и местных бюджетов"</w:t>
            </w:r>
          </w:p>
        </w:tc>
        <w:tc>
          <w:tcPr>
            <w:tcW w:w="5210" w:type="dxa"/>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
          <w:tblHeader/>
        </w:trPr>
        <w:tc>
          <w:tcPr>
            <w:tcW w:w="10420" w:type="dxa"/>
            <w:gridSpan w:val="2"/>
            <w:tcBorders>
              <w:top w:val="nil"/>
              <w:left w:val="nil"/>
              <w:bottom w:val="single" w:sz="4" w:space="0" w:color="auto"/>
              <w:right w:val="nil"/>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r>
    </w:tbl>
    <w:p w:rsidR="00FE7F01" w:rsidRPr="0069223C" w:rsidRDefault="00FE7F01" w:rsidP="0069223C">
      <w:pPr>
        <w:spacing w:after="0" w:line="240" w:lineRule="auto"/>
        <w:jc w:val="both"/>
        <w:rPr>
          <w:rFonts w:ascii="Times New Roman" w:hAnsi="Times New Roman" w:cs="Times New Roman"/>
          <w:sz w:val="24"/>
          <w:szCs w:val="24"/>
          <w:highlight w:val="yellow"/>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Перечень Государственных программ Новгородской области  представлен в соответствии с распоряжением Правительства Новгородской области </w:t>
      </w:r>
      <w:hyperlink r:id="rId38" w:history="1">
        <w:r w:rsidRPr="0069223C">
          <w:rPr>
            <w:rFonts w:ascii="Times New Roman" w:hAnsi="Times New Roman" w:cs="Times New Roman"/>
            <w:sz w:val="24"/>
            <w:szCs w:val="24"/>
          </w:rPr>
          <w:t>от  02.09.2013  № 99-рг</w:t>
        </w:r>
      </w:hyperlink>
      <w:r w:rsidRPr="0069223C">
        <w:rPr>
          <w:rFonts w:ascii="Times New Roman" w:hAnsi="Times New Roman" w:cs="Times New Roman"/>
          <w:sz w:val="24"/>
          <w:szCs w:val="24"/>
        </w:rPr>
        <w:t xml:space="preserve">  в ред. от </w:t>
      </w:r>
      <w:r w:rsidRPr="0069223C">
        <w:rPr>
          <w:rFonts w:ascii="Times New Roman" w:hAnsi="Times New Roman" w:cs="Times New Roman"/>
          <w:sz w:val="24"/>
          <w:szCs w:val="24"/>
        </w:rPr>
        <w:lastRenderedPageBreak/>
        <w:t>31.08.2017 г. № 274-рг (по данным сайта https://www.novreg.ru/economy/list-gos-programm/) в таблице 1.1.2.</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1.1.2.</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Перечень государственных программ Новгородской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798"/>
        <w:gridCol w:w="4983"/>
        <w:gridCol w:w="3604"/>
      </w:tblGrid>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N </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 xml:space="preserve">/п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Наименование государственной программы Новгородской области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Ответственный исполнитель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1.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здравоохранения Новгородской области до 2025 года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здравоохранения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образования в Новгородской области на 2014 - 2024 годы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образования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3.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культуры и архивного дела Новгородской области на 2019 - 2024 годы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культуры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4.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Социальная поддержка граждан в Новгородской области на 2019 - 2025 годы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труда и социальной защиты населения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5.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физической культуры, спорта и молодежной политики на территории Новгородской области на 2019 - 2024 годы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спорта и молодежной политики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6.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Улучшение жилищных условий граждан и повышение качества жилищно-коммунальных услуг в Новгородской области на 2019 - 2024 годы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жилищно-коммунального хозяйства и топливно-энергетического комплекса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7.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Содействие занятости населения в Новгородской области на 2019 - 2025 годы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труда и социальной защиты населения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8.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агропромышленного комплекса в Новгородской области на 2014 - 2021 годы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сельского хозяйства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9.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Устойчивое развитие сельских территорий в Новгородской области на 2014 - 2021 годы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сельского хозяйства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10.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жилищного строительства на территории Новгородской области на 2014 - 2021 годы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строительства, архитектуры и территориального развития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11.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Совершенствование и содержание дорожного хозяйства Новгородской области (за исключением автомобильных дорог федерального значения) на 2014 - 2022 годы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транспорта, дорожного хозяйства и цифрового развития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12.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лесного хозяйства Новгородской области на 2014 - 2024 годы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природных ресурсов, лесного хозяйства и экологии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13.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Охрана окружающей среды Новгородской области на 2014 - 2021 годы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природных ресурсов, лесного хозяйства и экологии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14.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водохозяйственного комплекса Новгородской области в 2014 - 2021 годах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природных ресурсов, лесного хозяйства и экологии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15.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рыбохозяйственного комплекса Новгородской области в 2014 - 2024 годах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комитет охотничьего хозяйства и рыболовства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16.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Обеспечение эпизоотического благополучия и безопасности продуктов животноводства в </w:t>
            </w:r>
            <w:r w:rsidRPr="0069223C">
              <w:rPr>
                <w:rFonts w:ascii="Times New Roman" w:hAnsi="Times New Roman" w:cs="Times New Roman"/>
                <w:sz w:val="24"/>
                <w:szCs w:val="24"/>
              </w:rPr>
              <w:lastRenderedPageBreak/>
              <w:t xml:space="preserve">ветеринарно-санитарном отношении на территории Новгородской области на 2019 - 2021 годы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комитет ветеринарии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17.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Совершенствование системы государственного управления в Новгородской области на 2019 - 2028 годы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государственного управления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18.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Управление государственными финансами Новгородской области на 2019 - 2024 годы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финансов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19.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системы управления имуществом в Новгородской области на 2019 - 2023 годы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инвестиционной политики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20.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Обеспечение экономического развития Новгородской области на 2014 - 2021 годы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инвестиционной политики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21.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транспортной системы, связи и навигационной деятельности Новгородской области на 2014 - 2021 годы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транспорта, дорожного хозяйства и цифрового развития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22.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Обеспечение общественного порядка и противодействие преступности в Новгородской области на 2017 - 2021 годы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Администрация Губернатора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23.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Градостроительная политика на территории Новгородской области на 2018 - 2023 годы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строительства, архитектуры и территориального развития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24.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на 2014 - 2021 годы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государственное областное казенное учреждение "Управление защиты населения от чрезвычайных ситуаций и по обеспечению пожарной безопасности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25.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цифровой экономики в Новгородской области на 2017 - 2024 годы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транспорта, дорожного хозяйства и цифрового развития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26.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 оказанию содействия добровольному переселению в Российскую Федерацию соотечественников, проживающих за рубежом, на 2019 - 2021 годы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труда и социальной защиты населения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27.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Повышение безопасности дорожного движения в Новгородской области на 2015 - 2022 годы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транспорта, дорожного хозяйства и цифрового развития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28.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Гармонизация межнациональных отношений на территории Новгородской области на 2015 - 2021 годы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Администрация Губернатора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29.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на 2018 - 2021 годы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Администрация Губернатора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30.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Содействие созданию в Новгородской области новых мест в общеобразовательных организациях в соответствии с прогнозируемой потребностью и современными условиями </w:t>
            </w:r>
            <w:r w:rsidRPr="0069223C">
              <w:rPr>
                <w:rFonts w:ascii="Times New Roman" w:hAnsi="Times New Roman" w:cs="Times New Roman"/>
                <w:sz w:val="24"/>
                <w:szCs w:val="24"/>
              </w:rPr>
              <w:lastRenderedPageBreak/>
              <w:t xml:space="preserve">обучения на 2016 - 2025 годы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министерство образования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31.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Формирование современной городской среды на территории муниципальных образований Новгородской области на 2018 - 2024 годы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жилищно-коммунального хозяйства и топливно-энергетического комплекса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32.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Создание в Новгородской области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на 2018 - 2024 годы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образования Новгородской области </w:t>
            </w:r>
          </w:p>
        </w:tc>
      </w:tr>
      <w:tr w:rsidR="00FE7F01" w:rsidRPr="0069223C" w:rsidTr="00C44706">
        <w:tc>
          <w:tcPr>
            <w:tcW w:w="866"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33. </w:t>
            </w:r>
          </w:p>
        </w:tc>
        <w:tc>
          <w:tcPr>
            <w:tcW w:w="5437"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промышленности, науки и инноваций, торговли и заготовительной деятельности, защиты прав потребителей в Новгородской области на 2019 - 2024 годы </w:t>
            </w:r>
          </w:p>
        </w:tc>
        <w:tc>
          <w:tcPr>
            <w:tcW w:w="3931"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министерство промышленности и торговли Новгородской области </w:t>
            </w:r>
          </w:p>
        </w:tc>
      </w:tr>
    </w:tbl>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Кроме того при подготовке настоящего проекта изменения генплана  Кулотинского городского поселения  Окуловского района были использованы следующие документы: </w:t>
      </w:r>
      <w:proofErr w:type="gramStart"/>
      <w:r w:rsidRPr="0069223C">
        <w:rPr>
          <w:rFonts w:ascii="Times New Roman" w:hAnsi="Times New Roman" w:cs="Times New Roman"/>
          <w:sz w:val="24"/>
          <w:szCs w:val="24"/>
        </w:rPr>
        <w:t>Схема территориального планирования Новгородской области,  Схема территориального планирования Окуловского  муниципального района, а также генеральный план Кулотинского городского поселения (2012 г.) и целевые программы Окуловского муниципального района на 2017-2024 годы (в соответствии с постановлением Администрации Окуловского муниципального района от 31.10.2016 № 1537 (в редакции от 26.12.2016 №1784 и 25.05.2017 №709) и Кулотинского городского поселения (постановление Администрации Кулотинского городского поселения от  29.10.2015 № 249</w:t>
      </w:r>
      <w:proofErr w:type="gramEnd"/>
      <w:r w:rsidRPr="0069223C">
        <w:rPr>
          <w:rFonts w:ascii="Times New Roman" w:hAnsi="Times New Roman" w:cs="Times New Roman"/>
          <w:sz w:val="24"/>
          <w:szCs w:val="24"/>
        </w:rPr>
        <w:t xml:space="preserve"> в ред. от 23.10.2017 №230/1).</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Ниже в таблице 1.1.3. приведены программы  социально-экономического развития Окуловского муниципального района и Кулотинского городского поселения в соответствии с официальным сайтом администрации района   </w:t>
      </w:r>
      <w:hyperlink r:id="rId39" w:history="1">
        <w:r w:rsidRPr="0069223C">
          <w:rPr>
            <w:rFonts w:ascii="Times New Roman" w:hAnsi="Times New Roman" w:cs="Times New Roman"/>
            <w:sz w:val="24"/>
            <w:szCs w:val="24"/>
          </w:rPr>
          <w:t>http://okuladm.ru/adm/programs</w:t>
        </w:r>
      </w:hyperlink>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Перечень муниципальных программ Окуловского муниципального района на 2015-2020 годы, утвержденный постановлением Администрации  Окуловского  муниципального  района   от 25.11.2014   №  2266   (в редакции  постановлений Администрации Окуловского муниципального района от 25.05.2015 № 796, от 12.08.2015 № 1355,  от 17.09.2015 № 1578,  </w:t>
      </w:r>
      <w:proofErr w:type="gramStart"/>
      <w:r w:rsidRPr="0069223C">
        <w:rPr>
          <w:rFonts w:ascii="Times New Roman" w:hAnsi="Times New Roman" w:cs="Times New Roman"/>
          <w:sz w:val="24"/>
          <w:szCs w:val="24"/>
        </w:rPr>
        <w:t>от</w:t>
      </w:r>
      <w:proofErr w:type="gramEnd"/>
      <w:r w:rsidRPr="0069223C">
        <w:rPr>
          <w:rFonts w:ascii="Times New Roman" w:hAnsi="Times New Roman" w:cs="Times New Roman"/>
          <w:sz w:val="24"/>
          <w:szCs w:val="24"/>
        </w:rPr>
        <w:t xml:space="preserve">  26.10.2015 № 1865).</w:t>
      </w:r>
    </w:p>
    <w:p w:rsidR="00FE7F01" w:rsidRPr="0069223C" w:rsidRDefault="00FE7F01" w:rsidP="0069223C">
      <w:pPr>
        <w:spacing w:after="0" w:line="240" w:lineRule="auto"/>
        <w:jc w:val="both"/>
        <w:rPr>
          <w:rFonts w:ascii="Times New Roman" w:hAnsi="Times New Roman" w:cs="Times New Roman"/>
          <w:sz w:val="24"/>
          <w:szCs w:val="24"/>
        </w:rPr>
      </w:pPr>
      <w:bookmarkStart w:id="129" w:name="_Toc347315728"/>
      <w:bookmarkStart w:id="130" w:name="_Toc363654766"/>
      <w:bookmarkStart w:id="131" w:name="_Toc370988852"/>
      <w:r w:rsidRPr="0069223C">
        <w:rPr>
          <w:rFonts w:ascii="Times New Roman" w:hAnsi="Times New Roman" w:cs="Times New Roman"/>
          <w:sz w:val="24"/>
          <w:szCs w:val="24"/>
        </w:rPr>
        <w:t xml:space="preserve">Ниже в таблице 1.1.3. приведены разработанные и действующие в поселении программы  социально-экономического развития Окуловского муниципального района в соответствии с официальным сайтом администрации района   </w:t>
      </w:r>
      <w:hyperlink r:id="rId40" w:history="1">
        <w:r w:rsidRPr="0069223C">
          <w:rPr>
            <w:rFonts w:ascii="Times New Roman" w:hAnsi="Times New Roman" w:cs="Times New Roman"/>
            <w:sz w:val="24"/>
            <w:szCs w:val="24"/>
          </w:rPr>
          <w:t>http://okuladm.ru/adm/programs</w:t>
        </w:r>
      </w:hyperlink>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1.1.3.</w:t>
      </w:r>
    </w:p>
    <w:tbl>
      <w:tblPr>
        <w:tblW w:w="5000" w:type="pct"/>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tblPr>
      <w:tblGrid>
        <w:gridCol w:w="538"/>
        <w:gridCol w:w="4677"/>
        <w:gridCol w:w="4170"/>
      </w:tblGrid>
      <w:tr w:rsidR="00FE7F01" w:rsidRPr="0069223C" w:rsidTr="00C44706">
        <w:trPr>
          <w:trHeight w:val="592"/>
          <w:tblHeader/>
        </w:trPr>
        <w:tc>
          <w:tcPr>
            <w:tcW w:w="58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/п</w:t>
            </w:r>
          </w:p>
        </w:tc>
        <w:tc>
          <w:tcPr>
            <w:tcW w:w="510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муниципальной программы Окуловского  муниципального района</w:t>
            </w:r>
          </w:p>
        </w:tc>
        <w:tc>
          <w:tcPr>
            <w:tcW w:w="45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Реквизиты утверждения </w:t>
            </w:r>
          </w:p>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rPr>
          <w:trHeight w:val="1936"/>
        </w:trPr>
        <w:tc>
          <w:tcPr>
            <w:tcW w:w="583"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787A29" w:rsidP="0069223C">
            <w:pPr>
              <w:spacing w:after="0" w:line="240" w:lineRule="auto"/>
              <w:jc w:val="both"/>
              <w:rPr>
                <w:rFonts w:ascii="Times New Roman" w:hAnsi="Times New Roman" w:cs="Times New Roman"/>
                <w:sz w:val="24"/>
                <w:szCs w:val="24"/>
              </w:rPr>
            </w:pPr>
            <w:hyperlink r:id="rId41" w:history="1">
              <w:r w:rsidR="00FE7F01" w:rsidRPr="0069223C">
                <w:rPr>
                  <w:rFonts w:ascii="Times New Roman" w:hAnsi="Times New Roman" w:cs="Times New Roman"/>
                  <w:sz w:val="24"/>
                  <w:szCs w:val="24"/>
                </w:rPr>
                <w:t xml:space="preserve"> Муниципальная программа Управление муниципальными финансами Окуловского муниципального района на 2014 – 2020 годы», </w:t>
              </w:r>
            </w:hyperlink>
          </w:p>
        </w:tc>
        <w:tc>
          <w:tcPr>
            <w:tcW w:w="4549"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Постановление  Администрации Окуловского района от 31.10.2013 № 1503 (в редакции постановлений Администрации Окуловского муниципального района от 13.02.2014 № 237; от 25.04.2014 № 651; от 19.08.2014 № 1392; от 10.10.2014 № 1753; </w:t>
            </w:r>
            <w:proofErr w:type="gramStart"/>
            <w:r w:rsidRPr="0069223C">
              <w:rPr>
                <w:rFonts w:ascii="Times New Roman" w:hAnsi="Times New Roman" w:cs="Times New Roman"/>
                <w:sz w:val="24"/>
                <w:szCs w:val="24"/>
              </w:rPr>
              <w:t>от</w:t>
            </w:r>
            <w:proofErr w:type="gramEnd"/>
            <w:r w:rsidRPr="0069223C">
              <w:rPr>
                <w:rFonts w:ascii="Times New Roman" w:hAnsi="Times New Roman" w:cs="Times New Roman"/>
                <w:sz w:val="24"/>
                <w:szCs w:val="24"/>
              </w:rPr>
              <w:t xml:space="preserve"> 31.12.2014 № 2676, от 12.03.2015 № 397, от 28.08.2015 № </w:t>
            </w:r>
            <w:r w:rsidRPr="0069223C">
              <w:rPr>
                <w:rFonts w:ascii="Times New Roman" w:hAnsi="Times New Roman" w:cs="Times New Roman"/>
                <w:sz w:val="24"/>
                <w:szCs w:val="24"/>
              </w:rPr>
              <w:lastRenderedPageBreak/>
              <w:t>1442, от 14.01.2016 № 18)</w:t>
            </w:r>
          </w:p>
        </w:tc>
      </w:tr>
      <w:tr w:rsidR="00FE7F01" w:rsidRPr="0069223C" w:rsidTr="00C44706">
        <w:trPr>
          <w:trHeight w:val="1529"/>
        </w:trPr>
        <w:tc>
          <w:tcPr>
            <w:tcW w:w="583"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2.</w:t>
            </w: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«Развитие информационного общества и формирование электронного правительства в Окуловском муниципальном районе на 2014-2020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Постановление  Администрации Окуловского района от 31.10.2013 № 1478 (в редакции постановлений Администрации Окуловского муниципального района от 16.06.2014 № 933,  от 26.09.2014 № 1663,  от 18.11.2014 № 2197, от 25.03.2016 № 329,  </w:t>
            </w:r>
            <w:proofErr w:type="gramStart"/>
            <w:r w:rsidRPr="0069223C">
              <w:rPr>
                <w:rFonts w:ascii="Times New Roman" w:hAnsi="Times New Roman" w:cs="Times New Roman"/>
                <w:sz w:val="24"/>
                <w:szCs w:val="24"/>
              </w:rPr>
              <w:t>от</w:t>
            </w:r>
            <w:proofErr w:type="gramEnd"/>
            <w:r w:rsidRPr="0069223C">
              <w:rPr>
                <w:rFonts w:ascii="Times New Roman" w:hAnsi="Times New Roman" w:cs="Times New Roman"/>
                <w:sz w:val="24"/>
                <w:szCs w:val="24"/>
              </w:rPr>
              <w:t xml:space="preserve"> 14.10.2016 № 1445, от  23.11.2017 № 1780)</w:t>
            </w:r>
          </w:p>
        </w:tc>
      </w:tr>
      <w:tr w:rsidR="00FE7F01" w:rsidRPr="0069223C" w:rsidTr="00C44706">
        <w:trPr>
          <w:trHeight w:val="805"/>
        </w:trPr>
        <w:tc>
          <w:tcPr>
            <w:tcW w:w="583"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«Развитие образования в Окуловском муниципальном районе на 2014-2020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Постановление  Администрации Окуловского района от 31.10.2013 № 1488 (далее – муниципальная программа) (в редакции постановлений Администрации Окуловского муниципального района от 19.05.2015 № 771, от 17.08.2015 № 1369, от 06.04.2016 № 385,от 26.05.2016 года № 698,   </w:t>
            </w:r>
            <w:proofErr w:type="gramStart"/>
            <w:r w:rsidRPr="0069223C">
              <w:rPr>
                <w:rFonts w:ascii="Times New Roman" w:hAnsi="Times New Roman" w:cs="Times New Roman"/>
                <w:sz w:val="24"/>
                <w:szCs w:val="24"/>
              </w:rPr>
              <w:t>от</w:t>
            </w:r>
            <w:proofErr w:type="gramEnd"/>
            <w:r w:rsidRPr="0069223C">
              <w:rPr>
                <w:rFonts w:ascii="Times New Roman" w:hAnsi="Times New Roman" w:cs="Times New Roman"/>
                <w:sz w:val="24"/>
                <w:szCs w:val="24"/>
              </w:rPr>
              <w:t xml:space="preserve">  18.07.2016 № 967)</w:t>
            </w:r>
          </w:p>
        </w:tc>
      </w:tr>
      <w:tr w:rsidR="00FE7F01" w:rsidRPr="0069223C" w:rsidTr="00C44706">
        <w:trPr>
          <w:trHeight w:val="1081"/>
        </w:trPr>
        <w:tc>
          <w:tcPr>
            <w:tcW w:w="583"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«Развитие физической культуры и спорта в Окуловском муниципальном районе на 2014-2020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Постановление  Администрации Окуловского района от 10.12.2013 № 2006 (в редакции постановлений Администрации Окуловского муниципального района от 30.12.2014 № 2669, от 18.08.2015 № 1379, от 10.05.2016 № 569, от 17.08.2016 № 1167, </w:t>
            </w:r>
            <w:proofErr w:type="gramStart"/>
            <w:r w:rsidRPr="0069223C">
              <w:rPr>
                <w:rFonts w:ascii="Times New Roman" w:hAnsi="Times New Roman" w:cs="Times New Roman"/>
                <w:sz w:val="24"/>
                <w:szCs w:val="24"/>
              </w:rPr>
              <w:t>от</w:t>
            </w:r>
            <w:proofErr w:type="gramEnd"/>
            <w:r w:rsidRPr="0069223C">
              <w:rPr>
                <w:rFonts w:ascii="Times New Roman" w:hAnsi="Times New Roman" w:cs="Times New Roman"/>
                <w:sz w:val="24"/>
                <w:szCs w:val="24"/>
              </w:rPr>
              <w:t xml:space="preserve"> 16.10.2017 № 1509, от  05.02.2018 № 124)</w:t>
            </w:r>
          </w:p>
        </w:tc>
      </w:tr>
      <w:tr w:rsidR="00FE7F01" w:rsidRPr="0069223C" w:rsidTr="00C44706">
        <w:trPr>
          <w:trHeight w:val="1147"/>
        </w:trPr>
        <w:tc>
          <w:tcPr>
            <w:tcW w:w="583"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«Профилактика терроризма и экстремизма на территории Окуловского муниципального района на 2016-2021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Постановление  Администрации Окуловского района от 29.09.2015 № 1674 (в редакции постановлений Администрации Окуловского муниципального района от 23.11.2017 № 1775, от 17.09.2018 № 1158, от 12.12.2018 № 1662, от 20.05.2019 № 588)  </w:t>
            </w:r>
          </w:p>
        </w:tc>
      </w:tr>
      <w:tr w:rsidR="00FE7F01" w:rsidRPr="0069223C" w:rsidTr="00C44706">
        <w:trPr>
          <w:trHeight w:val="812"/>
        </w:trPr>
        <w:tc>
          <w:tcPr>
            <w:tcW w:w="583"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787A29" w:rsidP="0069223C">
            <w:pPr>
              <w:spacing w:after="0" w:line="240" w:lineRule="auto"/>
              <w:jc w:val="both"/>
              <w:rPr>
                <w:rFonts w:ascii="Times New Roman" w:hAnsi="Times New Roman" w:cs="Times New Roman"/>
                <w:sz w:val="24"/>
                <w:szCs w:val="24"/>
              </w:rPr>
            </w:pPr>
            <w:hyperlink r:id="rId42" w:history="1">
              <w:r w:rsidR="00FE7F01" w:rsidRPr="0069223C">
                <w:rPr>
                  <w:rFonts w:ascii="Times New Roman" w:hAnsi="Times New Roman" w:cs="Times New Roman"/>
                  <w:sz w:val="24"/>
                  <w:szCs w:val="24"/>
                </w:rPr>
                <w:t xml:space="preserve"> Муниципальная программа «Усиление противопожарной защиты на территории Окуловского городского поселения на 2014-2020 годы»</w:t>
              </w:r>
            </w:hyperlink>
            <w:r w:rsidR="00FE7F01" w:rsidRPr="0069223C">
              <w:rPr>
                <w:rFonts w:ascii="Times New Roman" w:hAnsi="Times New Roman" w:cs="Times New Roman"/>
                <w:sz w:val="24"/>
                <w:szCs w:val="24"/>
              </w:rPr>
              <w:t xml:space="preserve">  </w:t>
            </w:r>
          </w:p>
        </w:tc>
        <w:tc>
          <w:tcPr>
            <w:tcW w:w="4549"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Постановление  Администрации Окуловского района от 31.10.2013 № 1483 (в редакции постановлений Администрации Окуловского муниципального района от 02.12.2014 №2330, от 25.12.2014 №2536, от 02.04.2015 №514, от 04.05.2016 № 548, </w:t>
            </w:r>
            <w:proofErr w:type="gramStart"/>
            <w:r w:rsidRPr="0069223C">
              <w:rPr>
                <w:rFonts w:ascii="Times New Roman" w:hAnsi="Times New Roman" w:cs="Times New Roman"/>
                <w:sz w:val="24"/>
                <w:szCs w:val="24"/>
              </w:rPr>
              <w:lastRenderedPageBreak/>
              <w:t>от</w:t>
            </w:r>
            <w:proofErr w:type="gramEnd"/>
            <w:r w:rsidRPr="0069223C">
              <w:rPr>
                <w:rFonts w:ascii="Times New Roman" w:hAnsi="Times New Roman" w:cs="Times New Roman"/>
                <w:sz w:val="24"/>
                <w:szCs w:val="24"/>
              </w:rPr>
              <w:t xml:space="preserve"> 19.10.2016 №1473, от 01.07.2017 №1147, от 23.11.2017 № 1781, от 12.02.2018 № 174, от 14.05.2018 № 555, от 26.09.2018 № 1227)</w:t>
            </w:r>
          </w:p>
        </w:tc>
      </w:tr>
      <w:tr w:rsidR="00FE7F01" w:rsidRPr="0069223C" w:rsidTr="00C44706">
        <w:trPr>
          <w:trHeight w:val="809"/>
        </w:trPr>
        <w:tc>
          <w:tcPr>
            <w:tcW w:w="583"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8.</w:t>
            </w: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787A29" w:rsidP="0069223C">
            <w:pPr>
              <w:spacing w:after="0" w:line="240" w:lineRule="auto"/>
              <w:jc w:val="both"/>
              <w:rPr>
                <w:rFonts w:ascii="Times New Roman" w:hAnsi="Times New Roman" w:cs="Times New Roman"/>
                <w:sz w:val="24"/>
                <w:szCs w:val="24"/>
              </w:rPr>
            </w:pPr>
            <w:hyperlink r:id="rId43" w:history="1">
              <w:r w:rsidR="00FE7F01" w:rsidRPr="0069223C">
                <w:rPr>
                  <w:rFonts w:ascii="Times New Roman" w:hAnsi="Times New Roman" w:cs="Times New Roman"/>
                  <w:sz w:val="24"/>
                  <w:szCs w:val="24"/>
                </w:rPr>
                <w:t xml:space="preserve"> Муниципальная программа «Развитие сельского хозяйства в Окуловском муниципальном районе на 2014-2020 годы»</w:t>
              </w:r>
            </w:hyperlink>
            <w:r w:rsidR="00FE7F01" w:rsidRPr="0069223C">
              <w:rPr>
                <w:rFonts w:ascii="Times New Roman" w:hAnsi="Times New Roman" w:cs="Times New Roman"/>
                <w:sz w:val="24"/>
                <w:szCs w:val="24"/>
              </w:rPr>
              <w:t> </w:t>
            </w:r>
          </w:p>
        </w:tc>
        <w:tc>
          <w:tcPr>
            <w:tcW w:w="4549"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Окуловского района от 29.10.2013 № 1472 (в редакции постановлений Администрации Окуловского муниципального района  от 02.12.2013 № 1722)</w:t>
            </w:r>
          </w:p>
        </w:tc>
      </w:tr>
      <w:tr w:rsidR="00FE7F01" w:rsidRPr="0069223C" w:rsidTr="00C44706">
        <w:trPr>
          <w:trHeight w:val="630"/>
        </w:trPr>
        <w:tc>
          <w:tcPr>
            <w:tcW w:w="583"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«Устойчивое развитие сельских территорий Окуловского муниципального района на 2014-2021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Постановление  Администрации Окуловского района от 27.09.2013 № 1204  (в редакции постановлений Администрации Окуловского муниципального района от 18.10.2013 № 1393, от 04.03.2014 № 375, от 11.12.2014 № 2403, от 04.05.2016 № 545, </w:t>
            </w:r>
            <w:proofErr w:type="gramStart"/>
            <w:r w:rsidRPr="0069223C">
              <w:rPr>
                <w:rFonts w:ascii="Times New Roman" w:hAnsi="Times New Roman" w:cs="Times New Roman"/>
                <w:sz w:val="24"/>
                <w:szCs w:val="24"/>
              </w:rPr>
              <w:t>от</w:t>
            </w:r>
            <w:proofErr w:type="gramEnd"/>
            <w:r w:rsidRPr="0069223C">
              <w:rPr>
                <w:rFonts w:ascii="Times New Roman" w:hAnsi="Times New Roman" w:cs="Times New Roman"/>
                <w:sz w:val="24"/>
                <w:szCs w:val="24"/>
              </w:rPr>
              <w:t xml:space="preserve"> 28.10.2016 № 1529, от 17.05.2017 № 672, от 23.11.2017 № 1777, от 09.01.2019 № 2, от 11.04.2019 № 411)</w:t>
            </w:r>
          </w:p>
        </w:tc>
      </w:tr>
      <w:tr w:rsidR="00FE7F01" w:rsidRPr="0069223C" w:rsidTr="00C44706">
        <w:trPr>
          <w:trHeight w:val="782"/>
        </w:trPr>
        <w:tc>
          <w:tcPr>
            <w:tcW w:w="583"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787A29" w:rsidP="0069223C">
            <w:pPr>
              <w:spacing w:after="0" w:line="240" w:lineRule="auto"/>
              <w:jc w:val="both"/>
              <w:rPr>
                <w:rFonts w:ascii="Times New Roman" w:hAnsi="Times New Roman" w:cs="Times New Roman"/>
                <w:sz w:val="24"/>
                <w:szCs w:val="24"/>
              </w:rPr>
            </w:pPr>
            <w:hyperlink r:id="rId44" w:history="1">
              <w:r w:rsidR="00FE7F01" w:rsidRPr="0069223C">
                <w:rPr>
                  <w:rFonts w:ascii="Times New Roman" w:hAnsi="Times New Roman" w:cs="Times New Roman"/>
                  <w:sz w:val="24"/>
                  <w:szCs w:val="24"/>
                </w:rPr>
                <w:t xml:space="preserve"> Муниципальная программа «Развитие  системы управления муниципальным имуществом в Окуловском муниципальном районе на 2015-2020 годы»</w:t>
              </w:r>
            </w:hyperlink>
          </w:p>
        </w:tc>
        <w:tc>
          <w:tcPr>
            <w:tcW w:w="4549"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Окуловского района от 31.10.2013 № 1484 (в редакции постановлений Администрации Окуловского муниципального района от 19.11.2014 № 2221, 26.02.2015 № 305, от 13.10.2015 № 1768, от 14.03.2016 № 283)</w:t>
            </w:r>
          </w:p>
        </w:tc>
      </w:tr>
      <w:tr w:rsidR="00FE7F01" w:rsidRPr="0069223C" w:rsidTr="00C44706">
        <w:trPr>
          <w:trHeight w:val="360"/>
        </w:trPr>
        <w:tc>
          <w:tcPr>
            <w:tcW w:w="583"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«Обеспечение экономического развития Окуловского муниципального района на 2015 - 2020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Постановление  Администрации Окуловского района от 22.10.2014 № 1902 (в редакции постановлений Администрации Окуловского муниципального района от 07.05.2015 № 702, от 08.07.2015 № 1119, от 18.12.2015 № 2230, от 06.05.2016 № 556, </w:t>
            </w:r>
            <w:proofErr w:type="gramStart"/>
            <w:r w:rsidRPr="0069223C">
              <w:rPr>
                <w:rFonts w:ascii="Times New Roman" w:hAnsi="Times New Roman" w:cs="Times New Roman"/>
                <w:sz w:val="24"/>
                <w:szCs w:val="24"/>
              </w:rPr>
              <w:t>от</w:t>
            </w:r>
            <w:proofErr w:type="gramEnd"/>
            <w:r w:rsidRPr="0069223C">
              <w:rPr>
                <w:rFonts w:ascii="Times New Roman" w:hAnsi="Times New Roman" w:cs="Times New Roman"/>
                <w:sz w:val="24"/>
                <w:szCs w:val="24"/>
              </w:rPr>
              <w:t xml:space="preserve"> 28.09.2016 № 1385, от 01.11.2016 № 1539, от  09.12.2016 № 1721)</w:t>
            </w:r>
          </w:p>
        </w:tc>
      </w:tr>
      <w:tr w:rsidR="00FE7F01" w:rsidRPr="0069223C" w:rsidTr="00C44706">
        <w:trPr>
          <w:trHeight w:val="1222"/>
        </w:trPr>
        <w:tc>
          <w:tcPr>
            <w:tcW w:w="583"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«Социальная  поддержка  граждан  в  Окуловском  муниципальном  районе  на 2016-2020 годы»</w:t>
            </w:r>
          </w:p>
        </w:tc>
        <w:tc>
          <w:tcPr>
            <w:tcW w:w="4549" w:type="dxa"/>
            <w:tcBorders>
              <w:top w:val="outset" w:sz="6" w:space="0" w:color="auto"/>
              <w:left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Окуловского района от 20.10.2015 № 1823 (в редакции постановлений Администрации Окуловского муниципального района от 11.05.2016 № 577)</w:t>
            </w:r>
          </w:p>
        </w:tc>
      </w:tr>
      <w:tr w:rsidR="00FE7F01" w:rsidRPr="0069223C" w:rsidTr="00C44706">
        <w:trPr>
          <w:trHeight w:val="720"/>
        </w:trPr>
        <w:tc>
          <w:tcPr>
            <w:tcW w:w="583"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Муниципальная программа «Развитие и содержание автомобильных дорог общего пользования местного значения вне границ населенных пунктов в границах </w:t>
            </w:r>
            <w:r w:rsidRPr="0069223C">
              <w:rPr>
                <w:rFonts w:ascii="Times New Roman" w:hAnsi="Times New Roman" w:cs="Times New Roman"/>
                <w:sz w:val="24"/>
                <w:szCs w:val="24"/>
              </w:rPr>
              <w:lastRenderedPageBreak/>
              <w:t>Окуловского муниципального района на 2015-2021 годы»</w:t>
            </w:r>
          </w:p>
        </w:tc>
        <w:tc>
          <w:tcPr>
            <w:tcW w:w="4549" w:type="dxa"/>
            <w:tcBorders>
              <w:top w:val="outset" w:sz="6" w:space="0" w:color="auto"/>
              <w:left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Постановление  Администрации Окуловского района от 31.10.2014 №1981 (в редакции постановлений  Администрации Окуловского </w:t>
            </w:r>
            <w:r w:rsidRPr="0069223C">
              <w:rPr>
                <w:rFonts w:ascii="Times New Roman" w:hAnsi="Times New Roman" w:cs="Times New Roman"/>
                <w:sz w:val="24"/>
                <w:szCs w:val="24"/>
              </w:rPr>
              <w:lastRenderedPageBreak/>
              <w:t xml:space="preserve">муниципального района от 25.05.2015 № 803, от 27.05.2016 № 703, от 27.10.2016 №1518, от 03.05.2017 №598, </w:t>
            </w:r>
            <w:proofErr w:type="gramStart"/>
            <w:r w:rsidRPr="0069223C">
              <w:rPr>
                <w:rFonts w:ascii="Times New Roman" w:hAnsi="Times New Roman" w:cs="Times New Roman"/>
                <w:sz w:val="24"/>
                <w:szCs w:val="24"/>
              </w:rPr>
              <w:t>от</w:t>
            </w:r>
            <w:proofErr w:type="gramEnd"/>
            <w:r w:rsidRPr="0069223C">
              <w:rPr>
                <w:rFonts w:ascii="Times New Roman" w:hAnsi="Times New Roman" w:cs="Times New Roman"/>
                <w:sz w:val="24"/>
                <w:szCs w:val="24"/>
              </w:rPr>
              <w:t xml:space="preserve"> 23.10.2017 № 1582, от 16.11.2017 №1728, от 08.02.2018 № 149, от 13.04.2018 №413, от 22.05.2018 №578, от 17.09.2018 №1159, от 31.01.2019)</w:t>
            </w:r>
          </w:p>
        </w:tc>
      </w:tr>
      <w:tr w:rsidR="00FE7F01" w:rsidRPr="0069223C" w:rsidTr="00C44706">
        <w:trPr>
          <w:trHeight w:val="815"/>
        </w:trPr>
        <w:tc>
          <w:tcPr>
            <w:tcW w:w="583"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15.</w:t>
            </w: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"Обеспечение     экономического  развития     Окуловского      муниципального    района    на    2015 - 2021   годы"</w:t>
            </w:r>
          </w:p>
        </w:tc>
        <w:tc>
          <w:tcPr>
            <w:tcW w:w="4549" w:type="dxa"/>
            <w:tcBorders>
              <w:top w:val="outset" w:sz="6" w:space="0" w:color="auto"/>
              <w:left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Постановление  Администрации Окуловского района от 22.10.2014 № 1902 (в редакции постановлений Администрации Окуловского муниципального района от 07.05.2015 № 702, от 08.07.2015 № 1119, от 18.12.2015 № 2230, от 06.05.2016 № 556, от 28.09.2016 № 1385, от 01.11.2016 №1539, от 09.12.2016 № 1721, от 23.11.2017 № 1776, от 28.12.2017 № 2025, от 27.09.2018 № 1234, от 02.11.2018 № 1433, от 12.12.2018 № 1659, от 15.02.2019 № 144, от 24.04.2019 № 479, от 13.09.2019 № 1192)</w:t>
            </w:r>
            <w:proofErr w:type="gramEnd"/>
          </w:p>
        </w:tc>
      </w:tr>
      <w:tr w:rsidR="00FE7F01" w:rsidRPr="0069223C" w:rsidTr="00C44706">
        <w:trPr>
          <w:trHeight w:val="753"/>
        </w:trPr>
        <w:tc>
          <w:tcPr>
            <w:tcW w:w="583"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w:t>
            </w: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«Развитие культуры и туризма в Окуловском муниципальном районе на 2014-2021 годы»</w:t>
            </w:r>
          </w:p>
        </w:tc>
        <w:tc>
          <w:tcPr>
            <w:tcW w:w="4549" w:type="dxa"/>
            <w:tcBorders>
              <w:top w:val="outset" w:sz="6" w:space="0" w:color="auto"/>
              <w:left w:val="outset" w:sz="6" w:space="0" w:color="auto"/>
              <w:right w:val="outset" w:sz="6" w:space="0" w:color="auto"/>
            </w:tcBorders>
            <w:shd w:val="clear" w:color="auto" w:fill="FFFFFF"/>
            <w:hideMark/>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Постановление  Администрации Окуловского района от 31.10.2013 № 1489 (в редакции постановлений Администрации Окуловского муниципального района от 09.01.2014 № 2, от 25.06.2014 № 982, от 30.07.2014 № 1222,   от   20.08.2014        № 1399,  от   06.11.2014   №  2014,  от   28.01.2015 № 110,  от  05.05.2015 № 693, от  29.06.2015 № 1033, от 16.09.2015 № 1561, от 21.12.2015 № 2234, от 29.02.2016 № 231,  от  04.08.2016 № 1112,   от  24.04.2017 № 544, 16.04.2018 № 425, 01.04.2019 № 361, 17.06.2019 № 744, 21.08.2019</w:t>
            </w:r>
            <w:proofErr w:type="gramEnd"/>
            <w:r w:rsidRPr="0069223C">
              <w:rPr>
                <w:rFonts w:ascii="Times New Roman" w:hAnsi="Times New Roman" w:cs="Times New Roman"/>
                <w:sz w:val="24"/>
                <w:szCs w:val="24"/>
              </w:rPr>
              <w:t xml:space="preserve"> № </w:t>
            </w:r>
            <w:proofErr w:type="gramStart"/>
            <w:r w:rsidRPr="0069223C">
              <w:rPr>
                <w:rFonts w:ascii="Times New Roman" w:hAnsi="Times New Roman" w:cs="Times New Roman"/>
                <w:sz w:val="24"/>
                <w:szCs w:val="24"/>
              </w:rPr>
              <w:t xml:space="preserve">1083, от 06.09.2019 № 1169)  </w:t>
            </w:r>
            <w:proofErr w:type="gramEnd"/>
          </w:p>
        </w:tc>
      </w:tr>
    </w:tbl>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Действующие программы Кулотинского городского поселения представлены в таблице 1.1.5.</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Таблица 1.1.5.</w:t>
      </w:r>
    </w:p>
    <w:tbl>
      <w:tblPr>
        <w:tblW w:w="5000" w:type="pct"/>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tblPr>
      <w:tblGrid>
        <w:gridCol w:w="538"/>
        <w:gridCol w:w="4677"/>
        <w:gridCol w:w="4170"/>
      </w:tblGrid>
      <w:tr w:rsidR="00FE7F01" w:rsidRPr="0069223C" w:rsidTr="00C44706">
        <w:trPr>
          <w:trHeight w:val="804"/>
          <w:tblHeader/>
        </w:trPr>
        <w:tc>
          <w:tcPr>
            <w:tcW w:w="58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/п</w:t>
            </w:r>
          </w:p>
        </w:tc>
        <w:tc>
          <w:tcPr>
            <w:tcW w:w="510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муниципальной программы Кулотинского городского  поселения</w:t>
            </w:r>
          </w:p>
        </w:tc>
        <w:tc>
          <w:tcPr>
            <w:tcW w:w="45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Реквизиты утверждения </w:t>
            </w:r>
          </w:p>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rPr>
          <w:trHeight w:val="804"/>
          <w:tblHeader/>
        </w:trPr>
        <w:tc>
          <w:tcPr>
            <w:tcW w:w="583"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1</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«Обеспечение первичных</w:t>
            </w:r>
            <w:r w:rsidRPr="0069223C">
              <w:rPr>
                <w:rFonts w:ascii="Times New Roman" w:hAnsi="Times New Roman" w:cs="Times New Roman"/>
                <w:sz w:val="24"/>
                <w:szCs w:val="24"/>
              </w:rPr>
              <w:br/>
              <w:t>мер пожарной безопасности на территории Кулотинского городского поселения на 2018-2020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Кулотинского городского поселения от 27.11.2017 №256</w:t>
            </w:r>
          </w:p>
        </w:tc>
      </w:tr>
      <w:tr w:rsidR="00FE7F01" w:rsidRPr="0069223C" w:rsidTr="00C44706">
        <w:trPr>
          <w:trHeight w:val="804"/>
          <w:tblHeader/>
        </w:trPr>
        <w:tc>
          <w:tcPr>
            <w:tcW w:w="583"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«Капитальный ремонт муниципального жилищного фонда в Кулотинском городском поселении на 2018-2020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Кулотинского городского поселения от 04.12.2017 № 261</w:t>
            </w:r>
          </w:p>
        </w:tc>
      </w:tr>
      <w:tr w:rsidR="00FE7F01" w:rsidRPr="0069223C" w:rsidTr="00C44706">
        <w:trPr>
          <w:trHeight w:val="804"/>
          <w:tblHeader/>
        </w:trPr>
        <w:tc>
          <w:tcPr>
            <w:tcW w:w="583"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«Градостроительная</w:t>
            </w:r>
            <w:r w:rsidRPr="0069223C">
              <w:rPr>
                <w:rFonts w:ascii="Times New Roman" w:hAnsi="Times New Roman" w:cs="Times New Roman"/>
                <w:sz w:val="24"/>
                <w:szCs w:val="24"/>
              </w:rPr>
              <w:br/>
              <w:t>политика на территории Кулотинского городского поселения  на 2018-2020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Кулотинского городского поселения от 01.12.2017 № 266 в ред. от 18.12.2019 №233</w:t>
            </w:r>
          </w:p>
        </w:tc>
      </w:tr>
      <w:tr w:rsidR="00FE7F01" w:rsidRPr="0069223C" w:rsidTr="00C44706">
        <w:trPr>
          <w:trHeight w:val="804"/>
          <w:tblHeader/>
        </w:trPr>
        <w:tc>
          <w:tcPr>
            <w:tcW w:w="583"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«Система управления земельными ресурсами на территории Кулотинского городского поселения на 2018-2020годы»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Кулотинского городского поселения  01.12.2017 № 267 в ред. 21.01.2019 №5</w:t>
            </w:r>
          </w:p>
        </w:tc>
      </w:tr>
      <w:tr w:rsidR="00FE7F01" w:rsidRPr="0069223C" w:rsidTr="00C44706">
        <w:trPr>
          <w:trHeight w:val="804"/>
          <w:tblHeader/>
        </w:trPr>
        <w:tc>
          <w:tcPr>
            <w:tcW w:w="583"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«Развитие системы управления муниципальным имуществом в Кулотинском городском поселении на 2018-2020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Постановление Администрации Кулотинского городского поселения от 01.12.2017 № 268 </w:t>
            </w:r>
          </w:p>
        </w:tc>
      </w:tr>
      <w:tr w:rsidR="00FE7F01" w:rsidRPr="0069223C" w:rsidTr="00C44706">
        <w:trPr>
          <w:trHeight w:val="804"/>
          <w:tblHeader/>
        </w:trPr>
        <w:tc>
          <w:tcPr>
            <w:tcW w:w="583"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«Организация благоустройства на территории Кулотинского городского поселения </w:t>
            </w:r>
            <w:r w:rsidRPr="0069223C">
              <w:rPr>
                <w:rFonts w:ascii="Times New Roman" w:hAnsi="Times New Roman" w:cs="Times New Roman"/>
                <w:sz w:val="24"/>
                <w:szCs w:val="24"/>
              </w:rPr>
              <w:br/>
              <w:t>на 2019-2021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Кулотинского городского поселения от 11.12.2018 № 258</w:t>
            </w:r>
          </w:p>
        </w:tc>
      </w:tr>
      <w:tr w:rsidR="00FE7F01" w:rsidRPr="0069223C" w:rsidTr="00C44706">
        <w:trPr>
          <w:trHeight w:val="804"/>
          <w:tblHeader/>
        </w:trPr>
        <w:tc>
          <w:tcPr>
            <w:tcW w:w="583"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«Информатизация Администрации Кулотинского городского поселения на 2020-2022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Кулотинского городского поселения от 05.09.2019№ 153</w:t>
            </w:r>
          </w:p>
        </w:tc>
      </w:tr>
      <w:tr w:rsidR="00FE7F01" w:rsidRPr="0069223C" w:rsidTr="00C44706">
        <w:trPr>
          <w:trHeight w:val="804"/>
          <w:tblHeader/>
        </w:trPr>
        <w:tc>
          <w:tcPr>
            <w:tcW w:w="583"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«Модернизация системы уличного освещения на территории Кулотинского городского поселения на 2020-2022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Постановление Администрации Кулотинскогогородского поселения  от 02.12.2019 № 225,  </w:t>
            </w:r>
          </w:p>
        </w:tc>
      </w:tr>
      <w:tr w:rsidR="00FE7F01" w:rsidRPr="0069223C" w:rsidTr="00C44706">
        <w:trPr>
          <w:trHeight w:val="804"/>
          <w:tblHeader/>
        </w:trPr>
        <w:tc>
          <w:tcPr>
            <w:tcW w:w="583"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«Ремонт и содержание автомобильных дорог общего пользования местного значения на территории Кулотинского городского поселения на 2020-2022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Кулотинского городского поселения  от 14.01.2020 № 3 </w:t>
            </w:r>
          </w:p>
        </w:tc>
      </w:tr>
      <w:tr w:rsidR="00FE7F01" w:rsidRPr="0069223C" w:rsidTr="00C44706">
        <w:trPr>
          <w:trHeight w:val="804"/>
          <w:tblHeader/>
        </w:trPr>
        <w:tc>
          <w:tcPr>
            <w:tcW w:w="583"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«Развитие культуры на территории Кулотинского городского поселения на 2018-2022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Кулотинского городского поселения от 01.12.2017 № 265. в ред. от 16.01.2020 № 8</w:t>
            </w:r>
          </w:p>
        </w:tc>
      </w:tr>
      <w:tr w:rsidR="00FE7F01" w:rsidRPr="0069223C" w:rsidTr="00C44706">
        <w:trPr>
          <w:trHeight w:val="804"/>
          <w:tblHeader/>
        </w:trPr>
        <w:tc>
          <w:tcPr>
            <w:tcW w:w="583"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 Развитие физической культуры и спорта на территории Кулотинского городского поселения на 2018-2022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Кулотинского городского поселения  от 01.12.2017 года № 264 (в редакции постановлений  от 17.12.2018 № 272 и  от 16.01. 2020 № 9)</w:t>
            </w:r>
          </w:p>
        </w:tc>
      </w:tr>
      <w:tr w:rsidR="00FE7F01" w:rsidRPr="0069223C" w:rsidTr="00C44706">
        <w:trPr>
          <w:trHeight w:val="804"/>
          <w:tblHeader/>
        </w:trPr>
        <w:tc>
          <w:tcPr>
            <w:tcW w:w="583"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12</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Программа комплексного развития транспортной инфраструктуры Кулотинского городского поселения Окуловского муниципального района Новгородской области на 2018-2022 годы и на период до 2027 года</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Кулотинского городского поселения от 23.10.2017 № 230</w:t>
            </w:r>
          </w:p>
        </w:tc>
      </w:tr>
      <w:tr w:rsidR="00FE7F01" w:rsidRPr="0069223C" w:rsidTr="00C44706">
        <w:trPr>
          <w:trHeight w:val="804"/>
          <w:tblHeader/>
        </w:trPr>
        <w:tc>
          <w:tcPr>
            <w:tcW w:w="583"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Программа комплексного развития СОЦИАЛЬНОЙ ИНФРАСТРУКТУРЫ КУЛОТИНСКОГО ГОРОДСКОГО ПОСЕЛЕНИЯ ОКУЛОВСКОГО МУНИЦИПАЛЬНОГО РАЙОНА НОВГОРОДСКОЙ ОБЛАСТИ на 2018-2022 годы и на период до 2030 года   </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Кулотинского городского поселения от 26.10.2017 № 232</w:t>
            </w:r>
          </w:p>
        </w:tc>
      </w:tr>
      <w:tr w:rsidR="00FE7F01" w:rsidRPr="0069223C" w:rsidTr="00C44706">
        <w:trPr>
          <w:trHeight w:val="944"/>
          <w:tblHeader/>
        </w:trPr>
        <w:tc>
          <w:tcPr>
            <w:tcW w:w="583"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инвестиционная программа комплексного развития систем коммунальной инфраструктуры Кулотинского городского поселения Окуловского муниципального района на 2016-2020 годы </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Кулотинского городского поселения от 27.02.2015 г. № 49</w:t>
            </w:r>
          </w:p>
        </w:tc>
      </w:tr>
    </w:tbl>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Кроме того при подготовке проекта генплана использовались:</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прогноз социально-экономического развития Кулотинского городского поселения на 2018 год и на плановый период 2019-2020 годов (Постановление Администрации Кулотинского городского поселения от 13.11.2017 № 248).</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прогноз социально-экономического развития Кулотинского городского поселения на 2019 год и на плановый период 2020-2021 годов (Постановление Администрации Кулотинского городского поселения от 15.11.2018 № 219)</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прогноз социально-экономического развития Кулотинского городского поселения на 2020 год и на плановый период 2021-2022 годов (Постановление Администрации Кулотинского городского поселения от 14.11.2019 № 208).</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Полные сведения о датах утверждения программ и внесения в них изменений и дополнений, а также тексты  программ имеются на официальном сайте Окуловского муниципального района </w:t>
      </w:r>
      <w:hyperlink r:id="rId45" w:history="1">
        <w:r w:rsidRPr="0069223C">
          <w:rPr>
            <w:rFonts w:ascii="Times New Roman" w:hAnsi="Times New Roman" w:cs="Times New Roman"/>
            <w:sz w:val="24"/>
            <w:szCs w:val="24"/>
          </w:rPr>
          <w:t>http://okuladm.ru/adm/programs</w:t>
        </w:r>
      </w:hyperlink>
      <w:r w:rsidRPr="0069223C">
        <w:rPr>
          <w:rFonts w:ascii="Times New Roman" w:hAnsi="Times New Roman" w:cs="Times New Roman"/>
          <w:sz w:val="24"/>
          <w:szCs w:val="24"/>
        </w:rPr>
        <w:t xml:space="preserve"> и Кулотинского городского поселения  </w:t>
      </w:r>
      <w:hyperlink r:id="rId46" w:history="1">
        <w:r w:rsidRPr="0069223C">
          <w:rPr>
            <w:rFonts w:ascii="Times New Roman" w:hAnsi="Times New Roman" w:cs="Times New Roman"/>
            <w:sz w:val="24"/>
            <w:szCs w:val="24"/>
          </w:rPr>
          <w:t>http://kulotinoadm.ru/documents</w:t>
        </w:r>
      </w:hyperlink>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bookmarkStart w:id="132" w:name="_Toc54600451"/>
      <w:r w:rsidRPr="0069223C">
        <w:rPr>
          <w:rFonts w:ascii="Times New Roman" w:hAnsi="Times New Roman" w:cs="Times New Roman"/>
          <w:sz w:val="24"/>
          <w:szCs w:val="24"/>
        </w:rPr>
        <w:t>2. Обоснование размещения объектов местного значения</w:t>
      </w:r>
      <w:bookmarkEnd w:id="129"/>
      <w:bookmarkEnd w:id="130"/>
      <w:bookmarkEnd w:id="131"/>
      <w:bookmarkEnd w:id="132"/>
      <w:r w:rsidRPr="0069223C">
        <w:rPr>
          <w:rFonts w:ascii="Times New Roman" w:hAnsi="Times New Roman" w:cs="Times New Roman"/>
          <w:sz w:val="24"/>
          <w:szCs w:val="24"/>
        </w:rPr>
        <w:t xml:space="preserve"> </w:t>
      </w:r>
    </w:p>
    <w:p w:rsidR="00FE7F01" w:rsidRPr="0069223C" w:rsidRDefault="00FE7F01" w:rsidP="0069223C">
      <w:pPr>
        <w:spacing w:after="0" w:line="240" w:lineRule="auto"/>
        <w:jc w:val="both"/>
        <w:rPr>
          <w:rFonts w:ascii="Times New Roman" w:hAnsi="Times New Roman" w:cs="Times New Roman"/>
          <w:sz w:val="24"/>
          <w:szCs w:val="24"/>
        </w:rPr>
      </w:pPr>
      <w:bookmarkStart w:id="133" w:name="_Toc363654767"/>
      <w:bookmarkStart w:id="134" w:name="_Toc370988853"/>
      <w:bookmarkStart w:id="135" w:name="_Toc54600452"/>
      <w:r w:rsidRPr="0069223C">
        <w:rPr>
          <w:rFonts w:ascii="Times New Roman" w:hAnsi="Times New Roman" w:cs="Times New Roman"/>
          <w:sz w:val="24"/>
          <w:szCs w:val="24"/>
        </w:rPr>
        <w:t>2.1. Анализ использования территорий поселения</w:t>
      </w:r>
      <w:bookmarkEnd w:id="133"/>
      <w:bookmarkEnd w:id="134"/>
      <w:bookmarkEnd w:id="135"/>
      <w:r w:rsidRPr="0069223C">
        <w:rPr>
          <w:rFonts w:ascii="Times New Roman" w:hAnsi="Times New Roman" w:cs="Times New Roman"/>
          <w:sz w:val="24"/>
          <w:szCs w:val="24"/>
        </w:rPr>
        <w:t xml:space="preserve"> </w:t>
      </w:r>
    </w:p>
    <w:p w:rsidR="00FE7F01" w:rsidRPr="0069223C" w:rsidRDefault="00FE7F01" w:rsidP="0069223C">
      <w:pPr>
        <w:spacing w:after="0" w:line="240" w:lineRule="auto"/>
        <w:jc w:val="both"/>
        <w:rPr>
          <w:rFonts w:ascii="Times New Roman" w:hAnsi="Times New Roman" w:cs="Times New Roman"/>
          <w:sz w:val="24"/>
          <w:szCs w:val="24"/>
        </w:rPr>
      </w:pPr>
      <w:bookmarkStart w:id="136" w:name="_Toc54600453"/>
      <w:r w:rsidRPr="0069223C">
        <w:rPr>
          <w:rFonts w:ascii="Times New Roman" w:hAnsi="Times New Roman" w:cs="Times New Roman"/>
          <w:sz w:val="24"/>
          <w:szCs w:val="24"/>
        </w:rPr>
        <w:t>2.1.1. Расселение</w:t>
      </w:r>
      <w:bookmarkEnd w:id="136"/>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 xml:space="preserve">Кулотинское городское поселение – муниципальное образование, статус которого установлен областным законом от 02.12.2004 г. № 355-ОЗ  (в ред. областных </w:t>
      </w:r>
      <w:hyperlink r:id="rId47" w:history="1">
        <w:r w:rsidRPr="0069223C">
          <w:rPr>
            <w:rFonts w:ascii="Times New Roman" w:hAnsi="Times New Roman" w:cs="Times New Roman"/>
            <w:sz w:val="24"/>
            <w:szCs w:val="24"/>
          </w:rPr>
          <w:t>законов Новгородской области от 06.06.2005 N 497-ОЗ</w:t>
        </w:r>
      </w:hyperlink>
      <w:r w:rsidRPr="0069223C">
        <w:rPr>
          <w:rFonts w:ascii="Times New Roman" w:hAnsi="Times New Roman" w:cs="Times New Roman"/>
          <w:sz w:val="24"/>
          <w:szCs w:val="24"/>
        </w:rPr>
        <w:t xml:space="preserve">, </w:t>
      </w:r>
      <w:hyperlink r:id="rId48" w:history="1">
        <w:r w:rsidRPr="0069223C">
          <w:rPr>
            <w:rFonts w:ascii="Times New Roman" w:hAnsi="Times New Roman" w:cs="Times New Roman"/>
            <w:sz w:val="24"/>
            <w:szCs w:val="24"/>
          </w:rPr>
          <w:t>от 05.12.2005 N 569-ОЗ</w:t>
        </w:r>
      </w:hyperlink>
      <w:r w:rsidRPr="0069223C">
        <w:rPr>
          <w:rFonts w:ascii="Times New Roman" w:hAnsi="Times New Roman" w:cs="Times New Roman"/>
          <w:sz w:val="24"/>
          <w:szCs w:val="24"/>
        </w:rPr>
        <w:t xml:space="preserve">, </w:t>
      </w:r>
      <w:hyperlink r:id="rId49" w:history="1">
        <w:r w:rsidRPr="0069223C">
          <w:rPr>
            <w:rFonts w:ascii="Times New Roman" w:hAnsi="Times New Roman" w:cs="Times New Roman"/>
            <w:sz w:val="24"/>
            <w:szCs w:val="24"/>
          </w:rPr>
          <w:t>от 31.03.2009 N 489-ОЗ</w:t>
        </w:r>
      </w:hyperlink>
      <w:r w:rsidRPr="0069223C">
        <w:rPr>
          <w:rFonts w:ascii="Times New Roman" w:hAnsi="Times New Roman" w:cs="Times New Roman"/>
          <w:sz w:val="24"/>
          <w:szCs w:val="24"/>
        </w:rPr>
        <w:t xml:space="preserve">, </w:t>
      </w:r>
      <w:hyperlink r:id="rId50" w:history="1">
        <w:r w:rsidRPr="0069223C">
          <w:rPr>
            <w:rFonts w:ascii="Times New Roman" w:hAnsi="Times New Roman" w:cs="Times New Roman"/>
            <w:sz w:val="24"/>
            <w:szCs w:val="24"/>
          </w:rPr>
          <w:t>от 30.03.2010 N 722-ОЗ</w:t>
        </w:r>
      </w:hyperlink>
      <w:r w:rsidRPr="0069223C">
        <w:rPr>
          <w:rFonts w:ascii="Times New Roman" w:hAnsi="Times New Roman" w:cs="Times New Roman"/>
          <w:sz w:val="24"/>
          <w:szCs w:val="24"/>
        </w:rPr>
        <w:t xml:space="preserve">, </w:t>
      </w:r>
      <w:hyperlink r:id="rId51" w:history="1">
        <w:r w:rsidRPr="0069223C">
          <w:rPr>
            <w:rFonts w:ascii="Times New Roman" w:hAnsi="Times New Roman" w:cs="Times New Roman"/>
            <w:sz w:val="24"/>
            <w:szCs w:val="24"/>
          </w:rPr>
          <w:t>от 03.10.2012 N 120-ОЗ</w:t>
        </w:r>
      </w:hyperlink>
      <w:r w:rsidRPr="0069223C">
        <w:rPr>
          <w:rFonts w:ascii="Times New Roman" w:hAnsi="Times New Roman" w:cs="Times New Roman"/>
          <w:sz w:val="24"/>
          <w:szCs w:val="24"/>
        </w:rPr>
        <w:t xml:space="preserve">, </w:t>
      </w:r>
      <w:hyperlink r:id="rId52" w:history="1">
        <w:r w:rsidRPr="0069223C">
          <w:rPr>
            <w:rFonts w:ascii="Times New Roman" w:hAnsi="Times New Roman" w:cs="Times New Roman"/>
            <w:sz w:val="24"/>
            <w:szCs w:val="24"/>
          </w:rPr>
          <w:t>от 28.10.2013 N 358-ОЗ</w:t>
        </w:r>
      </w:hyperlink>
      <w:r w:rsidRPr="0069223C">
        <w:rPr>
          <w:rFonts w:ascii="Times New Roman" w:hAnsi="Times New Roman" w:cs="Times New Roman"/>
          <w:sz w:val="24"/>
          <w:szCs w:val="24"/>
        </w:rPr>
        <w:t xml:space="preserve">, </w:t>
      </w:r>
      <w:hyperlink r:id="rId53" w:history="1">
        <w:r w:rsidRPr="0069223C">
          <w:rPr>
            <w:rFonts w:ascii="Times New Roman" w:hAnsi="Times New Roman" w:cs="Times New Roman"/>
            <w:sz w:val="24"/>
            <w:szCs w:val="24"/>
          </w:rPr>
          <w:t>от 06.11.2018 N 325-ОЗ</w:t>
        </w:r>
      </w:hyperlink>
      <w:r w:rsidRPr="0069223C">
        <w:rPr>
          <w:rFonts w:ascii="Times New Roman" w:hAnsi="Times New Roman" w:cs="Times New Roman"/>
          <w:sz w:val="24"/>
          <w:szCs w:val="24"/>
        </w:rPr>
        <w:t>) «Об установлении границ муниципальных образований, входящих в состав территории Окуловского муниципального района</w:t>
      </w:r>
      <w:proofErr w:type="gramEnd"/>
      <w:r w:rsidRPr="0069223C">
        <w:rPr>
          <w:rFonts w:ascii="Times New Roman" w:hAnsi="Times New Roman" w:cs="Times New Roman"/>
          <w:sz w:val="24"/>
          <w:szCs w:val="24"/>
        </w:rPr>
        <w:t xml:space="preserve">, наделении их статусом </w:t>
      </w:r>
      <w:proofErr w:type="gramStart"/>
      <w:r w:rsidRPr="0069223C">
        <w:rPr>
          <w:rFonts w:ascii="Times New Roman" w:hAnsi="Times New Roman" w:cs="Times New Roman"/>
          <w:sz w:val="24"/>
          <w:szCs w:val="24"/>
        </w:rPr>
        <w:t>городского</w:t>
      </w:r>
      <w:proofErr w:type="gramEnd"/>
      <w:r w:rsidRPr="0069223C">
        <w:rPr>
          <w:rFonts w:ascii="Times New Roman" w:hAnsi="Times New Roman" w:cs="Times New Roman"/>
          <w:sz w:val="24"/>
          <w:szCs w:val="24"/>
        </w:rPr>
        <w:t xml:space="preserve"> и сельских поселений и определении административных центров».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Административным центром Кулотинского городского поселения является рабочий поселок Кулотино.</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 состав территории муниципального образования Кулотинского городского поселения входят 18 населенных пунктов: деревня Бобылёво, деревня Боево, деревня Верешино, деревня Глазово, деревня Горушка, деревня Долманово, деревня Дорохново, деревня Дручно, деревня Зуево, деревня Кузнечевицы, деревня Махново, деревня Опечек, деревня Пестово, деревня Подберезье, деревня Полищи, деревня Старое, деревня Яковково, рабочий поселок Кулотино.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Общие сведения о Кулотинском  городском поселении Окуловского муниципального района представлены в таблице 2.1.1.1.</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2.1.1.1.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9"/>
        <w:gridCol w:w="1635"/>
        <w:gridCol w:w="1542"/>
        <w:gridCol w:w="3225"/>
      </w:tblGrid>
      <w:tr w:rsidR="00FE7F01" w:rsidRPr="0069223C" w:rsidTr="00C44706">
        <w:tc>
          <w:tcPr>
            <w:tcW w:w="3474"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w:t>
            </w:r>
          </w:p>
        </w:tc>
        <w:tc>
          <w:tcPr>
            <w:tcW w:w="3473" w:type="dxa"/>
            <w:gridSpan w:val="2"/>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 Окуловского  муниципального района  Новгородской области</w:t>
            </w:r>
          </w:p>
        </w:tc>
        <w:tc>
          <w:tcPr>
            <w:tcW w:w="3474" w:type="dxa"/>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 xml:space="preserve">Областной закон от 02.12.2004 г. № 355-ОЗ  (в ред. областных </w:t>
            </w:r>
            <w:hyperlink r:id="rId54" w:history="1">
              <w:r w:rsidRPr="0069223C">
                <w:rPr>
                  <w:rFonts w:ascii="Times New Roman" w:hAnsi="Times New Roman" w:cs="Times New Roman"/>
                  <w:sz w:val="24"/>
                  <w:szCs w:val="24"/>
                </w:rPr>
                <w:t>законов Новгородской области от 06.06.2005 N 497-ОЗ</w:t>
              </w:r>
            </w:hyperlink>
            <w:r w:rsidRPr="0069223C">
              <w:rPr>
                <w:rFonts w:ascii="Times New Roman" w:hAnsi="Times New Roman" w:cs="Times New Roman"/>
                <w:sz w:val="24"/>
                <w:szCs w:val="24"/>
              </w:rPr>
              <w:t xml:space="preserve">, </w:t>
            </w:r>
            <w:hyperlink r:id="rId55" w:history="1">
              <w:r w:rsidRPr="0069223C">
                <w:rPr>
                  <w:rFonts w:ascii="Times New Roman" w:hAnsi="Times New Roman" w:cs="Times New Roman"/>
                  <w:sz w:val="24"/>
                  <w:szCs w:val="24"/>
                </w:rPr>
                <w:t>от 05.12.2005 N 569-ОЗ</w:t>
              </w:r>
            </w:hyperlink>
            <w:r w:rsidRPr="0069223C">
              <w:rPr>
                <w:rFonts w:ascii="Times New Roman" w:hAnsi="Times New Roman" w:cs="Times New Roman"/>
                <w:sz w:val="24"/>
                <w:szCs w:val="24"/>
              </w:rPr>
              <w:t xml:space="preserve">, </w:t>
            </w:r>
            <w:hyperlink r:id="rId56" w:history="1">
              <w:r w:rsidRPr="0069223C">
                <w:rPr>
                  <w:rFonts w:ascii="Times New Roman" w:hAnsi="Times New Roman" w:cs="Times New Roman"/>
                  <w:sz w:val="24"/>
                  <w:szCs w:val="24"/>
                </w:rPr>
                <w:t>от 31.03.2009 N 489-ОЗ</w:t>
              </w:r>
            </w:hyperlink>
            <w:r w:rsidRPr="0069223C">
              <w:rPr>
                <w:rFonts w:ascii="Times New Roman" w:hAnsi="Times New Roman" w:cs="Times New Roman"/>
                <w:sz w:val="24"/>
                <w:szCs w:val="24"/>
              </w:rPr>
              <w:t xml:space="preserve">, </w:t>
            </w:r>
            <w:hyperlink r:id="rId57" w:history="1">
              <w:r w:rsidRPr="0069223C">
                <w:rPr>
                  <w:rFonts w:ascii="Times New Roman" w:hAnsi="Times New Roman" w:cs="Times New Roman"/>
                  <w:sz w:val="24"/>
                  <w:szCs w:val="24"/>
                </w:rPr>
                <w:t>от 30.03.2010 N 722-ОЗ</w:t>
              </w:r>
            </w:hyperlink>
            <w:r w:rsidRPr="0069223C">
              <w:rPr>
                <w:rFonts w:ascii="Times New Roman" w:hAnsi="Times New Roman" w:cs="Times New Roman"/>
                <w:sz w:val="24"/>
                <w:szCs w:val="24"/>
              </w:rPr>
              <w:t xml:space="preserve">, </w:t>
            </w:r>
            <w:hyperlink r:id="rId58" w:history="1">
              <w:r w:rsidRPr="0069223C">
                <w:rPr>
                  <w:rFonts w:ascii="Times New Roman" w:hAnsi="Times New Roman" w:cs="Times New Roman"/>
                  <w:sz w:val="24"/>
                  <w:szCs w:val="24"/>
                </w:rPr>
                <w:t>от 03.10.2012 N 120-ОЗ</w:t>
              </w:r>
            </w:hyperlink>
            <w:r w:rsidRPr="0069223C">
              <w:rPr>
                <w:rFonts w:ascii="Times New Roman" w:hAnsi="Times New Roman" w:cs="Times New Roman"/>
                <w:sz w:val="24"/>
                <w:szCs w:val="24"/>
              </w:rPr>
              <w:t xml:space="preserve">, </w:t>
            </w:r>
            <w:hyperlink r:id="rId59" w:history="1">
              <w:r w:rsidRPr="0069223C">
                <w:rPr>
                  <w:rFonts w:ascii="Times New Roman" w:hAnsi="Times New Roman" w:cs="Times New Roman"/>
                  <w:sz w:val="24"/>
                  <w:szCs w:val="24"/>
                </w:rPr>
                <w:t>от 28.10.2013 N 358-ОЗ</w:t>
              </w:r>
            </w:hyperlink>
            <w:r w:rsidRPr="0069223C">
              <w:rPr>
                <w:rFonts w:ascii="Times New Roman" w:hAnsi="Times New Roman" w:cs="Times New Roman"/>
                <w:sz w:val="24"/>
                <w:szCs w:val="24"/>
              </w:rPr>
              <w:t xml:space="preserve">, </w:t>
            </w:r>
            <w:hyperlink r:id="rId60" w:history="1">
              <w:r w:rsidRPr="0069223C">
                <w:rPr>
                  <w:rFonts w:ascii="Times New Roman" w:hAnsi="Times New Roman" w:cs="Times New Roman"/>
                  <w:sz w:val="24"/>
                  <w:szCs w:val="24"/>
                </w:rPr>
                <w:t>от 06.11.2018 N 325-ОЗ</w:t>
              </w:r>
            </w:hyperlink>
            <w:r w:rsidRPr="0069223C">
              <w:rPr>
                <w:rFonts w:ascii="Times New Roman" w:hAnsi="Times New Roman" w:cs="Times New Roman"/>
                <w:sz w:val="24"/>
                <w:szCs w:val="24"/>
              </w:rPr>
              <w:t>) «Об установлении границ муниципальных образований, входящих в состав территории Окуловского муниципального района, наделении их статусом городского и сельских поселений и</w:t>
            </w:r>
            <w:proofErr w:type="gramEnd"/>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определении</w:t>
            </w:r>
            <w:proofErr w:type="gramEnd"/>
            <w:r w:rsidRPr="0069223C">
              <w:rPr>
                <w:rFonts w:ascii="Times New Roman" w:hAnsi="Times New Roman" w:cs="Times New Roman"/>
                <w:sz w:val="24"/>
                <w:szCs w:val="24"/>
              </w:rPr>
              <w:t xml:space="preserve"> административных центров».</w:t>
            </w:r>
          </w:p>
        </w:tc>
      </w:tr>
      <w:tr w:rsidR="00FE7F01" w:rsidRPr="0069223C" w:rsidTr="00C44706">
        <w:tc>
          <w:tcPr>
            <w:tcW w:w="5211" w:type="dxa"/>
            <w:gridSpan w:val="2"/>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Статус</w:t>
            </w:r>
          </w:p>
        </w:tc>
        <w:tc>
          <w:tcPr>
            <w:tcW w:w="5210" w:type="dxa"/>
            <w:gridSpan w:val="2"/>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Городское поселение  с административным центром рабочий поселок Кулотино</w:t>
            </w:r>
          </w:p>
        </w:tc>
      </w:tr>
      <w:tr w:rsidR="00FE7F01" w:rsidRPr="0069223C" w:rsidTr="00C44706">
        <w:tc>
          <w:tcPr>
            <w:tcW w:w="3474"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Географические координаты </w:t>
            </w:r>
          </w:p>
        </w:tc>
        <w:tc>
          <w:tcPr>
            <w:tcW w:w="3473" w:type="dxa"/>
            <w:gridSpan w:val="2"/>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58°27'20'' с. ш.</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33°22'00' в.д.</w:t>
            </w:r>
          </w:p>
        </w:tc>
        <w:tc>
          <w:tcPr>
            <w:tcW w:w="3474"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Картографический портал Росрегистрации </w:t>
            </w:r>
          </w:p>
        </w:tc>
      </w:tr>
      <w:tr w:rsidR="00FE7F01" w:rsidRPr="0069223C" w:rsidTr="00C44706">
        <w:tc>
          <w:tcPr>
            <w:tcW w:w="3474"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Численность населения на 01.01.2019  г., тыс. чел. </w:t>
            </w:r>
          </w:p>
        </w:tc>
        <w:tc>
          <w:tcPr>
            <w:tcW w:w="3473" w:type="dxa"/>
            <w:gridSpan w:val="2"/>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2,774,  в том числе:</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городское – 2,390</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сельское – 0,384</w:t>
            </w:r>
          </w:p>
        </w:tc>
        <w:tc>
          <w:tcPr>
            <w:tcW w:w="3474"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Данные РОССТАТА</w:t>
            </w:r>
          </w:p>
        </w:tc>
      </w:tr>
      <w:tr w:rsidR="00FE7F01" w:rsidRPr="0069223C" w:rsidTr="00C44706">
        <w:tc>
          <w:tcPr>
            <w:tcW w:w="3474"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Группа поселений </w:t>
            </w:r>
          </w:p>
        </w:tc>
        <w:tc>
          <w:tcPr>
            <w:tcW w:w="3473" w:type="dxa"/>
            <w:gridSpan w:val="2"/>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 состав территории муниципального образования Кулотинское городское поселение входят следующие населенные пункты: деревня Бобылёво, деревня Боево, деревня Верешино, деревня Глазово, деревня Горушка, деревня Долманово, деревня Дорохново, деревня Дручно, деревня Зуево, деревня Кузнечевицы, деревня Махново, деревня Опечек, деревня Пестово, деревня Подберезье, деревня Полищи, деревня Старое, деревня Яковково, рабочий поселок Кулотино.  </w:t>
            </w:r>
          </w:p>
        </w:tc>
        <w:tc>
          <w:tcPr>
            <w:tcW w:w="3474" w:type="dxa"/>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 xml:space="preserve">Кулотинское  городское поселение – муниципальное образование, статус которого установлен областным законом от 02.12.2004 г. № 355-ОЗ  (в ред. областных </w:t>
            </w:r>
            <w:hyperlink r:id="rId61" w:history="1">
              <w:r w:rsidRPr="0069223C">
                <w:rPr>
                  <w:rFonts w:ascii="Times New Roman" w:hAnsi="Times New Roman" w:cs="Times New Roman"/>
                  <w:sz w:val="24"/>
                  <w:szCs w:val="24"/>
                </w:rPr>
                <w:t>законов Новгородской области от 06.06.2005 N 497-ОЗ</w:t>
              </w:r>
            </w:hyperlink>
            <w:r w:rsidRPr="0069223C">
              <w:rPr>
                <w:rFonts w:ascii="Times New Roman" w:hAnsi="Times New Roman" w:cs="Times New Roman"/>
                <w:sz w:val="24"/>
                <w:szCs w:val="24"/>
              </w:rPr>
              <w:t xml:space="preserve">, </w:t>
            </w:r>
            <w:hyperlink r:id="rId62" w:history="1">
              <w:r w:rsidRPr="0069223C">
                <w:rPr>
                  <w:rFonts w:ascii="Times New Roman" w:hAnsi="Times New Roman" w:cs="Times New Roman"/>
                  <w:sz w:val="24"/>
                  <w:szCs w:val="24"/>
                </w:rPr>
                <w:t>от 05.12.2005 N 569-ОЗ</w:t>
              </w:r>
            </w:hyperlink>
            <w:r w:rsidRPr="0069223C">
              <w:rPr>
                <w:rFonts w:ascii="Times New Roman" w:hAnsi="Times New Roman" w:cs="Times New Roman"/>
                <w:sz w:val="24"/>
                <w:szCs w:val="24"/>
              </w:rPr>
              <w:t xml:space="preserve">, </w:t>
            </w:r>
            <w:hyperlink r:id="rId63" w:history="1">
              <w:r w:rsidRPr="0069223C">
                <w:rPr>
                  <w:rFonts w:ascii="Times New Roman" w:hAnsi="Times New Roman" w:cs="Times New Roman"/>
                  <w:sz w:val="24"/>
                  <w:szCs w:val="24"/>
                </w:rPr>
                <w:t>от 31.03.2009 N 489-ОЗ</w:t>
              </w:r>
            </w:hyperlink>
            <w:r w:rsidRPr="0069223C">
              <w:rPr>
                <w:rFonts w:ascii="Times New Roman" w:hAnsi="Times New Roman" w:cs="Times New Roman"/>
                <w:sz w:val="24"/>
                <w:szCs w:val="24"/>
              </w:rPr>
              <w:t xml:space="preserve">, </w:t>
            </w:r>
            <w:hyperlink r:id="rId64" w:history="1">
              <w:r w:rsidRPr="0069223C">
                <w:rPr>
                  <w:rFonts w:ascii="Times New Roman" w:hAnsi="Times New Roman" w:cs="Times New Roman"/>
                  <w:sz w:val="24"/>
                  <w:szCs w:val="24"/>
                </w:rPr>
                <w:t>от 30.03.2010 N 722-ОЗ</w:t>
              </w:r>
            </w:hyperlink>
            <w:r w:rsidRPr="0069223C">
              <w:rPr>
                <w:rFonts w:ascii="Times New Roman" w:hAnsi="Times New Roman" w:cs="Times New Roman"/>
                <w:sz w:val="24"/>
                <w:szCs w:val="24"/>
              </w:rPr>
              <w:t xml:space="preserve">, </w:t>
            </w:r>
            <w:hyperlink r:id="rId65" w:history="1">
              <w:r w:rsidRPr="0069223C">
                <w:rPr>
                  <w:rFonts w:ascii="Times New Roman" w:hAnsi="Times New Roman" w:cs="Times New Roman"/>
                  <w:sz w:val="24"/>
                  <w:szCs w:val="24"/>
                </w:rPr>
                <w:t>от 03.10.2012 N 120-ОЗ</w:t>
              </w:r>
            </w:hyperlink>
            <w:r w:rsidRPr="0069223C">
              <w:rPr>
                <w:rFonts w:ascii="Times New Roman" w:hAnsi="Times New Roman" w:cs="Times New Roman"/>
                <w:sz w:val="24"/>
                <w:szCs w:val="24"/>
              </w:rPr>
              <w:t xml:space="preserve">, </w:t>
            </w:r>
            <w:hyperlink r:id="rId66" w:history="1">
              <w:r w:rsidRPr="0069223C">
                <w:rPr>
                  <w:rFonts w:ascii="Times New Roman" w:hAnsi="Times New Roman" w:cs="Times New Roman"/>
                  <w:sz w:val="24"/>
                  <w:szCs w:val="24"/>
                </w:rPr>
                <w:t>от 28.10.2013 N 358-ОЗ</w:t>
              </w:r>
            </w:hyperlink>
            <w:r w:rsidRPr="0069223C">
              <w:rPr>
                <w:rFonts w:ascii="Times New Roman" w:hAnsi="Times New Roman" w:cs="Times New Roman"/>
                <w:sz w:val="24"/>
                <w:szCs w:val="24"/>
              </w:rPr>
              <w:t xml:space="preserve">, </w:t>
            </w:r>
            <w:hyperlink r:id="rId67" w:history="1">
              <w:r w:rsidRPr="0069223C">
                <w:rPr>
                  <w:rFonts w:ascii="Times New Roman" w:hAnsi="Times New Roman" w:cs="Times New Roman"/>
                  <w:sz w:val="24"/>
                  <w:szCs w:val="24"/>
                </w:rPr>
                <w:t>от 06.11.2018 N 325-ОЗ</w:t>
              </w:r>
            </w:hyperlink>
            <w:r w:rsidRPr="0069223C">
              <w:rPr>
                <w:rFonts w:ascii="Times New Roman" w:hAnsi="Times New Roman" w:cs="Times New Roman"/>
                <w:sz w:val="24"/>
                <w:szCs w:val="24"/>
              </w:rPr>
              <w:t xml:space="preserve">) «Об установлении границ муниципальных образований, входящих в состав территории Окуловского </w:t>
            </w:r>
            <w:r w:rsidRPr="0069223C">
              <w:rPr>
                <w:rFonts w:ascii="Times New Roman" w:hAnsi="Times New Roman" w:cs="Times New Roman"/>
                <w:sz w:val="24"/>
                <w:szCs w:val="24"/>
              </w:rPr>
              <w:lastRenderedPageBreak/>
              <w:t>муниципального района</w:t>
            </w:r>
            <w:proofErr w:type="gramEnd"/>
            <w:r w:rsidRPr="0069223C">
              <w:rPr>
                <w:rFonts w:ascii="Times New Roman" w:hAnsi="Times New Roman" w:cs="Times New Roman"/>
                <w:sz w:val="24"/>
                <w:szCs w:val="24"/>
              </w:rPr>
              <w:t xml:space="preserve">, наделении их статусом </w:t>
            </w:r>
            <w:proofErr w:type="gramStart"/>
            <w:r w:rsidRPr="0069223C">
              <w:rPr>
                <w:rFonts w:ascii="Times New Roman" w:hAnsi="Times New Roman" w:cs="Times New Roman"/>
                <w:sz w:val="24"/>
                <w:szCs w:val="24"/>
              </w:rPr>
              <w:t>городского</w:t>
            </w:r>
            <w:proofErr w:type="gramEnd"/>
            <w:r w:rsidRPr="0069223C">
              <w:rPr>
                <w:rFonts w:ascii="Times New Roman" w:hAnsi="Times New Roman" w:cs="Times New Roman"/>
                <w:sz w:val="24"/>
                <w:szCs w:val="24"/>
              </w:rPr>
              <w:t xml:space="preserve"> и сельских поселений и определении административных центров». </w:t>
            </w:r>
          </w:p>
        </w:tc>
      </w:tr>
      <w:tr w:rsidR="00FE7F01" w:rsidRPr="0069223C" w:rsidTr="00C44706">
        <w:tc>
          <w:tcPr>
            <w:tcW w:w="3474"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Площадь территории поселения, </w:t>
            </w:r>
            <w:proofErr w:type="gramStart"/>
            <w:r w:rsidRPr="0069223C">
              <w:rPr>
                <w:rFonts w:ascii="Times New Roman" w:hAnsi="Times New Roman" w:cs="Times New Roman"/>
                <w:sz w:val="24"/>
                <w:szCs w:val="24"/>
              </w:rPr>
              <w:t>га</w:t>
            </w:r>
            <w:proofErr w:type="gramEnd"/>
            <w:r w:rsidRPr="0069223C">
              <w:rPr>
                <w:rFonts w:ascii="Times New Roman" w:hAnsi="Times New Roman" w:cs="Times New Roman"/>
                <w:sz w:val="24"/>
                <w:szCs w:val="24"/>
              </w:rPr>
              <w:t xml:space="preserve"> *</w:t>
            </w:r>
          </w:p>
        </w:tc>
        <w:tc>
          <w:tcPr>
            <w:tcW w:w="3473" w:type="dxa"/>
            <w:gridSpan w:val="2"/>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18700</w:t>
            </w:r>
          </w:p>
        </w:tc>
        <w:tc>
          <w:tcPr>
            <w:tcW w:w="3474"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Паспорт Окуловского муниципального района</w:t>
            </w:r>
          </w:p>
        </w:tc>
      </w:tr>
    </w:tbl>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по данным Паспорта Кулотинскогогородского   поселения,  Росстат, http://www.gks.ru/dbscripts/munst/munst.htm </w:t>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Окуловский район расположен в центральной части Новгородской области и граничит с Любытинским,  Маловишерским, Крестецким, Боровическим, </w:t>
      </w:r>
      <w:proofErr w:type="gramStart"/>
      <w:r w:rsidRPr="0069223C">
        <w:rPr>
          <w:rFonts w:ascii="Times New Roman" w:hAnsi="Times New Roman" w:cs="Times New Roman"/>
          <w:sz w:val="24"/>
          <w:szCs w:val="24"/>
        </w:rPr>
        <w:t>Валдайским</w:t>
      </w:r>
      <w:proofErr w:type="gramEnd"/>
      <w:r w:rsidRPr="0069223C">
        <w:rPr>
          <w:rFonts w:ascii="Times New Roman" w:hAnsi="Times New Roman" w:cs="Times New Roman"/>
          <w:sz w:val="24"/>
          <w:szCs w:val="24"/>
        </w:rPr>
        <w:t xml:space="preserve"> районами Новгородской области, а также с Тверской областью (рис. 2.1.2.)</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Рабочий поселок Кулотино — населенный пункт  в России, административный центр Кулотинского городского поселения Окуловского муниципального района Новгородской области. Схема расположения Окуловского муниципального района на территории Новгородской области представлена на рис.2.1.1.</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Рабочий поселок Кулотино расположен на реке </w:t>
      </w:r>
      <w:hyperlink r:id="rId68" w:tooltip="Перетна" w:history="1">
        <w:r w:rsidRPr="0069223C">
          <w:rPr>
            <w:rFonts w:ascii="Times New Roman" w:hAnsi="Times New Roman" w:cs="Times New Roman"/>
            <w:sz w:val="24"/>
            <w:szCs w:val="24"/>
          </w:rPr>
          <w:t>Перетне</w:t>
        </w:r>
      </w:hyperlink>
      <w:r w:rsidRPr="0069223C">
        <w:rPr>
          <w:rFonts w:ascii="Times New Roman" w:hAnsi="Times New Roman" w:cs="Times New Roman"/>
          <w:sz w:val="24"/>
          <w:szCs w:val="24"/>
        </w:rPr>
        <w:t xml:space="preserve">, в 11 км к северо-востоку от города </w:t>
      </w:r>
      <w:hyperlink r:id="rId69" w:tooltip="Окуловка" w:history="1">
        <w:r w:rsidRPr="0069223C">
          <w:rPr>
            <w:rFonts w:ascii="Times New Roman" w:hAnsi="Times New Roman" w:cs="Times New Roman"/>
            <w:sz w:val="24"/>
            <w:szCs w:val="24"/>
          </w:rPr>
          <w:t>Окуловка</w:t>
        </w:r>
      </w:hyperlink>
      <w:r w:rsidRPr="0069223C">
        <w:rPr>
          <w:rFonts w:ascii="Times New Roman" w:hAnsi="Times New Roman" w:cs="Times New Roman"/>
          <w:sz w:val="24"/>
          <w:szCs w:val="24"/>
        </w:rPr>
        <w:t xml:space="preserve">. Посёлок входит в </w:t>
      </w:r>
      <w:hyperlink r:id="rId70" w:tooltip="Перечень исторических городов России" w:history="1">
        <w:r w:rsidRPr="0069223C">
          <w:rPr>
            <w:rFonts w:ascii="Times New Roman" w:hAnsi="Times New Roman" w:cs="Times New Roman"/>
            <w:sz w:val="24"/>
            <w:szCs w:val="24"/>
          </w:rPr>
          <w:t>Перечень исторических городов России</w:t>
        </w:r>
      </w:hyperlink>
      <w:r w:rsidRPr="0069223C">
        <w:rPr>
          <w:rFonts w:ascii="Times New Roman" w:hAnsi="Times New Roman" w:cs="Times New Roman"/>
          <w:sz w:val="24"/>
          <w:szCs w:val="24"/>
        </w:rPr>
        <w:t xml:space="preserve">. Возле посёлка Кулотино у реки Перетны обнаружено 13 раннеславянских </w:t>
      </w:r>
      <w:hyperlink r:id="rId71" w:tooltip="Курган" w:history="1">
        <w:r w:rsidRPr="0069223C">
          <w:rPr>
            <w:rFonts w:ascii="Times New Roman" w:hAnsi="Times New Roman" w:cs="Times New Roman"/>
            <w:sz w:val="24"/>
            <w:szCs w:val="24"/>
          </w:rPr>
          <w:t>курганных</w:t>
        </w:r>
      </w:hyperlink>
      <w:r w:rsidRPr="0069223C">
        <w:rPr>
          <w:rFonts w:ascii="Times New Roman" w:hAnsi="Times New Roman" w:cs="Times New Roman"/>
          <w:sz w:val="24"/>
          <w:szCs w:val="24"/>
        </w:rPr>
        <w:t xml:space="preserve"> групп (свыше 100 насыпей) IX—XIII веков. Деревня Кулотино возникла около 1125 года. Поселение Кулотино впервые упоминается в Новгородских писцовых книгах Деревской пятины около 1495г. Название Кулотино относилось к одной из группы деревень (Марьино, Кислицино, Верешино). Позднее возникают рабочие поселки при стекольном заводе и прядильно-ткацкой фабрике, построенной в период с 1875 по 1882г.г.  Ранее в посёлке Кулотино была прядильно-ткацкая фабрика, сейчас не работает. Поселок Кулотино располагается в заповедном уголке </w:t>
      </w:r>
      <w:hyperlink r:id="rId72" w:history="1">
        <w:r w:rsidRPr="0069223C">
          <w:rPr>
            <w:rFonts w:ascii="Times New Roman" w:hAnsi="Times New Roman" w:cs="Times New Roman"/>
            <w:sz w:val="24"/>
            <w:szCs w:val="24"/>
          </w:rPr>
          <w:t>России</w:t>
        </w:r>
      </w:hyperlink>
      <w:r w:rsidRPr="0069223C">
        <w:rPr>
          <w:rFonts w:ascii="Times New Roman" w:hAnsi="Times New Roman" w:cs="Times New Roman"/>
          <w:sz w:val="24"/>
          <w:szCs w:val="24"/>
        </w:rPr>
        <w:t xml:space="preserve">, на Валдайской возвышенности, на месте слияния двух рек Перепетны и Хоренки. Сегодня, он привлекает к себе туристов живописной не тронутой природой, самобытными музыкально-фольклорными фестивалями, а так же археологическими памятниками старины. Вблизи поселка обнаружено 13 курганных групп, представляющих </w:t>
      </w:r>
      <w:proofErr w:type="gramStart"/>
      <w:r w:rsidRPr="0069223C">
        <w:rPr>
          <w:rFonts w:ascii="Times New Roman" w:hAnsi="Times New Roman" w:cs="Times New Roman"/>
          <w:sz w:val="24"/>
          <w:szCs w:val="24"/>
        </w:rPr>
        <w:t>захоронения</w:t>
      </w:r>
      <w:proofErr w:type="gramEnd"/>
      <w:r w:rsidRPr="0069223C">
        <w:rPr>
          <w:rFonts w:ascii="Times New Roman" w:hAnsi="Times New Roman" w:cs="Times New Roman"/>
          <w:sz w:val="24"/>
          <w:szCs w:val="24"/>
        </w:rPr>
        <w:t xml:space="preserve"> принадлежащие VI-X векам.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Поселок Кулотино расположен в восточной  части Новгородской области, в 15км от районного центра г</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куловка, у железной дороги Окуловка – Неболчи. С запада на восток по территории поселка протекает р</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еретна, в неё с севера впадает  р.Хоренка.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Окуловский район расположен на </w:t>
      </w:r>
      <w:hyperlink r:id="rId73" w:tooltip="Валдайская возвышенность" w:history="1">
        <w:r w:rsidRPr="0069223C">
          <w:rPr>
            <w:rFonts w:ascii="Times New Roman" w:hAnsi="Times New Roman" w:cs="Times New Roman"/>
            <w:sz w:val="24"/>
            <w:szCs w:val="24"/>
          </w:rPr>
          <w:t>Валдайской возвышенности</w:t>
        </w:r>
      </w:hyperlink>
      <w:r w:rsidRPr="0069223C">
        <w:rPr>
          <w:rFonts w:ascii="Times New Roman" w:hAnsi="Times New Roman" w:cs="Times New Roman"/>
          <w:sz w:val="24"/>
          <w:szCs w:val="24"/>
        </w:rPr>
        <w:t xml:space="preserve"> в центральной части Новгородской области по левобережью реки </w:t>
      </w:r>
      <w:hyperlink r:id="rId74" w:tooltip="Мста (река)" w:history="1">
        <w:r w:rsidRPr="0069223C">
          <w:rPr>
            <w:rFonts w:ascii="Times New Roman" w:hAnsi="Times New Roman" w:cs="Times New Roman"/>
            <w:sz w:val="24"/>
            <w:szCs w:val="24"/>
          </w:rPr>
          <w:t>Мста</w:t>
        </w:r>
      </w:hyperlink>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 территории Окуловского муниципального района  выделены 7 </w:t>
      </w:r>
      <w:hyperlink r:id="rId75" w:tooltip="Муниципальное образование" w:history="1">
        <w:r w:rsidRPr="0069223C">
          <w:rPr>
            <w:rFonts w:ascii="Times New Roman" w:hAnsi="Times New Roman" w:cs="Times New Roman"/>
            <w:sz w:val="24"/>
            <w:szCs w:val="24"/>
          </w:rPr>
          <w:t>муниципальных образований</w:t>
        </w:r>
      </w:hyperlink>
      <w:r w:rsidRPr="0069223C">
        <w:rPr>
          <w:rFonts w:ascii="Times New Roman" w:hAnsi="Times New Roman" w:cs="Times New Roman"/>
          <w:sz w:val="24"/>
          <w:szCs w:val="24"/>
        </w:rPr>
        <w:t xml:space="preserve">: 4 имеют статус </w:t>
      </w:r>
      <w:hyperlink r:id="rId76" w:tooltip="Сельское поселение" w:history="1">
        <w:r w:rsidRPr="0069223C">
          <w:rPr>
            <w:rFonts w:ascii="Times New Roman" w:hAnsi="Times New Roman" w:cs="Times New Roman"/>
            <w:sz w:val="24"/>
            <w:szCs w:val="24"/>
          </w:rPr>
          <w:t>сельских</w:t>
        </w:r>
      </w:hyperlink>
      <w:r w:rsidRPr="0069223C">
        <w:rPr>
          <w:rFonts w:ascii="Times New Roman" w:hAnsi="Times New Roman" w:cs="Times New Roman"/>
          <w:sz w:val="24"/>
          <w:szCs w:val="24"/>
        </w:rPr>
        <w:t xml:space="preserve"> поселений и 3 городских поселений. </w:t>
      </w:r>
    </w:p>
    <w:p w:rsidR="00FE7F01" w:rsidRPr="0069223C" w:rsidRDefault="00FE7F01" w:rsidP="0069223C">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52"/>
        <w:gridCol w:w="2919"/>
      </w:tblGrid>
      <w:tr w:rsidR="00FE7F01" w:rsidRPr="0069223C" w:rsidTr="00C44706">
        <w:trPr>
          <w:trHeight w:val="383"/>
        </w:trPr>
        <w:tc>
          <w:tcPr>
            <w:tcW w:w="7251" w:type="dxa"/>
            <w:vAlign w:val="center"/>
          </w:tcPr>
          <w:p w:rsidR="00FE7F01" w:rsidRPr="0069223C" w:rsidRDefault="00787A29" w:rsidP="0069223C">
            <w:pPr>
              <w:spacing w:after="0" w:line="240" w:lineRule="auto"/>
              <w:jc w:val="both"/>
              <w:rPr>
                <w:rFonts w:ascii="Times New Roman" w:hAnsi="Times New Roman" w:cs="Times New Roman"/>
                <w:sz w:val="24"/>
                <w:szCs w:val="24"/>
              </w:rPr>
            </w:pPr>
            <w:hyperlink r:id="rId77" w:tooltip="Муниципальное образование" w:history="1">
              <w:r w:rsidR="00FE7F01" w:rsidRPr="0069223C">
                <w:rPr>
                  <w:rFonts w:ascii="Times New Roman" w:hAnsi="Times New Roman" w:cs="Times New Roman"/>
                  <w:sz w:val="24"/>
                  <w:szCs w:val="24"/>
                </w:rPr>
                <w:t>Муниципальное образование</w:t>
              </w:r>
            </w:hyperlink>
          </w:p>
        </w:tc>
        <w:tc>
          <w:tcPr>
            <w:tcW w:w="3170" w:type="dxa"/>
            <w:vAlign w:val="center"/>
          </w:tcPr>
          <w:p w:rsidR="00FE7F01" w:rsidRPr="0069223C" w:rsidRDefault="00787A29" w:rsidP="0069223C">
            <w:pPr>
              <w:spacing w:after="0" w:line="240" w:lineRule="auto"/>
              <w:jc w:val="both"/>
              <w:rPr>
                <w:rFonts w:ascii="Times New Roman" w:hAnsi="Times New Roman" w:cs="Times New Roman"/>
                <w:sz w:val="24"/>
                <w:szCs w:val="24"/>
              </w:rPr>
            </w:pPr>
            <w:hyperlink r:id="rId78" w:tooltip="Административный центр" w:history="1">
              <w:r w:rsidR="00FE7F01" w:rsidRPr="0069223C">
                <w:rPr>
                  <w:rFonts w:ascii="Times New Roman" w:hAnsi="Times New Roman" w:cs="Times New Roman"/>
                  <w:sz w:val="24"/>
                  <w:szCs w:val="24"/>
                </w:rPr>
                <w:t>Административный центр</w:t>
              </w:r>
            </w:hyperlink>
          </w:p>
        </w:tc>
      </w:tr>
      <w:tr w:rsidR="00FE7F01" w:rsidRPr="0069223C" w:rsidTr="00C44706">
        <w:tc>
          <w:tcPr>
            <w:tcW w:w="72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Окуловское городское поселение</w:t>
            </w:r>
          </w:p>
        </w:tc>
        <w:tc>
          <w:tcPr>
            <w:tcW w:w="3170"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 Окуловка</w:t>
            </w:r>
          </w:p>
        </w:tc>
      </w:tr>
      <w:tr w:rsidR="00FE7F01" w:rsidRPr="0069223C" w:rsidTr="00C44706">
        <w:tc>
          <w:tcPr>
            <w:tcW w:w="72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3170"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 Кулотино</w:t>
            </w:r>
          </w:p>
        </w:tc>
      </w:tr>
      <w:tr w:rsidR="00FE7F01" w:rsidRPr="0069223C" w:rsidTr="00C44706">
        <w:tc>
          <w:tcPr>
            <w:tcW w:w="72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Угловское городское поселение</w:t>
            </w:r>
          </w:p>
        </w:tc>
        <w:tc>
          <w:tcPr>
            <w:tcW w:w="3170"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 Угловка</w:t>
            </w:r>
          </w:p>
        </w:tc>
      </w:tr>
      <w:tr w:rsidR="00FE7F01" w:rsidRPr="0069223C" w:rsidTr="00C44706">
        <w:tc>
          <w:tcPr>
            <w:tcW w:w="72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Березовикское сельское поселение </w:t>
            </w:r>
          </w:p>
        </w:tc>
        <w:tc>
          <w:tcPr>
            <w:tcW w:w="3170"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село Берёзовик</w:t>
            </w:r>
          </w:p>
        </w:tc>
      </w:tr>
      <w:tr w:rsidR="00FE7F01" w:rsidRPr="0069223C" w:rsidTr="00C44706">
        <w:tc>
          <w:tcPr>
            <w:tcW w:w="72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Боровёнковское сельское поселение</w:t>
            </w:r>
          </w:p>
        </w:tc>
        <w:tc>
          <w:tcPr>
            <w:tcW w:w="3170"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 Боровёнка</w:t>
            </w:r>
          </w:p>
        </w:tc>
      </w:tr>
      <w:tr w:rsidR="00FE7F01" w:rsidRPr="0069223C" w:rsidTr="00C44706">
        <w:tc>
          <w:tcPr>
            <w:tcW w:w="72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Котовское сельское поселение</w:t>
            </w:r>
          </w:p>
        </w:tc>
        <w:tc>
          <w:tcPr>
            <w:tcW w:w="3170"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 Котово</w:t>
            </w:r>
          </w:p>
        </w:tc>
      </w:tr>
      <w:tr w:rsidR="00FE7F01" w:rsidRPr="0069223C" w:rsidTr="00C44706">
        <w:tc>
          <w:tcPr>
            <w:tcW w:w="72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Турбинное сельское поселение</w:t>
            </w:r>
          </w:p>
        </w:tc>
        <w:tc>
          <w:tcPr>
            <w:tcW w:w="3170"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Мельница</w:t>
            </w:r>
          </w:p>
        </w:tc>
      </w:tr>
    </w:tbl>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В настоящее время Кулотино является сравнительно крупным рабочим поселком. Население его составляет -  2,77 тыс</w:t>
      </w:r>
      <w:proofErr w:type="gramStart"/>
      <w:r w:rsidRPr="0069223C">
        <w:rPr>
          <w:rFonts w:ascii="Times New Roman" w:hAnsi="Times New Roman" w:cs="Times New Roman"/>
          <w:sz w:val="24"/>
          <w:szCs w:val="24"/>
        </w:rPr>
        <w:t>.ч</w:t>
      </w:r>
      <w:proofErr w:type="gramEnd"/>
      <w:r w:rsidRPr="0069223C">
        <w:rPr>
          <w:rFonts w:ascii="Times New Roman" w:hAnsi="Times New Roman" w:cs="Times New Roman"/>
          <w:sz w:val="24"/>
          <w:szCs w:val="24"/>
        </w:rPr>
        <w:t xml:space="preserve">еловек.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Территория Кулотинского городского поселения расположена в северной части территории Окуловского муниципального района Новгородской области</w:t>
      </w:r>
      <w:proofErr w:type="gramStart"/>
      <w:r w:rsidRPr="0069223C">
        <w:rPr>
          <w:rFonts w:ascii="Times New Roman" w:hAnsi="Times New Roman" w:cs="Times New Roman"/>
          <w:sz w:val="24"/>
          <w:szCs w:val="24"/>
        </w:rPr>
        <w:t>.</w:t>
      </w:r>
      <w:proofErr w:type="gramEnd"/>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р</w:t>
      </w:r>
      <w:proofErr w:type="gramEnd"/>
      <w:r w:rsidRPr="0069223C">
        <w:rPr>
          <w:rFonts w:ascii="Times New Roman" w:hAnsi="Times New Roman" w:cs="Times New Roman"/>
          <w:sz w:val="24"/>
          <w:szCs w:val="24"/>
        </w:rPr>
        <w:t>ис.2.1.2 и граничит:</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 северу с Котовским городским поселением и  Боровёнковским сельским поселением;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 востоку с Котовским сельским поселением  и Боровичским районом;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 югу с Угловским  и с Окуловским городским поселением;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 западу с Березовикским сельским поселением и  Окуловским городским поселением (рис. 2.1.2.).</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 xml:space="preserve">Граница муниципального образования  Кулотинское городское поселение установлена Областным законом Новгородской области  от 02 декабря 2004 года N 355-ОЗ «Об установлении границ муниципальных образований, входящих в состав территории Окуловского муниципального района, наделении их статусом городских и сельских поселений, определении административных центров и перечня населенных пунктов, входящих в состав территорий поселений» (в ред. областных </w:t>
      </w:r>
      <w:hyperlink r:id="rId79" w:history="1">
        <w:r w:rsidRPr="0069223C">
          <w:rPr>
            <w:rFonts w:ascii="Times New Roman" w:hAnsi="Times New Roman" w:cs="Times New Roman"/>
            <w:sz w:val="24"/>
            <w:szCs w:val="24"/>
          </w:rPr>
          <w:t>законов Новгородской области от 06.06.2005 N 497-ОЗ</w:t>
        </w:r>
      </w:hyperlink>
      <w:r w:rsidRPr="0069223C">
        <w:rPr>
          <w:rFonts w:ascii="Times New Roman" w:hAnsi="Times New Roman" w:cs="Times New Roman"/>
          <w:sz w:val="24"/>
          <w:szCs w:val="24"/>
        </w:rPr>
        <w:t xml:space="preserve">, </w:t>
      </w:r>
      <w:hyperlink r:id="rId80" w:history="1">
        <w:r w:rsidRPr="0069223C">
          <w:rPr>
            <w:rFonts w:ascii="Times New Roman" w:hAnsi="Times New Roman" w:cs="Times New Roman"/>
            <w:sz w:val="24"/>
            <w:szCs w:val="24"/>
          </w:rPr>
          <w:t>от</w:t>
        </w:r>
        <w:proofErr w:type="gramEnd"/>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05.12.2005 N 569-ОЗ</w:t>
        </w:r>
      </w:hyperlink>
      <w:r w:rsidRPr="0069223C">
        <w:rPr>
          <w:rFonts w:ascii="Times New Roman" w:hAnsi="Times New Roman" w:cs="Times New Roman"/>
          <w:sz w:val="24"/>
          <w:szCs w:val="24"/>
        </w:rPr>
        <w:t xml:space="preserve">, </w:t>
      </w:r>
      <w:hyperlink r:id="rId81" w:history="1">
        <w:r w:rsidRPr="0069223C">
          <w:rPr>
            <w:rFonts w:ascii="Times New Roman" w:hAnsi="Times New Roman" w:cs="Times New Roman"/>
            <w:sz w:val="24"/>
            <w:szCs w:val="24"/>
          </w:rPr>
          <w:t>от 31.03.2009 N 489-ОЗ</w:t>
        </w:r>
      </w:hyperlink>
      <w:r w:rsidRPr="0069223C">
        <w:rPr>
          <w:rFonts w:ascii="Times New Roman" w:hAnsi="Times New Roman" w:cs="Times New Roman"/>
          <w:sz w:val="24"/>
          <w:szCs w:val="24"/>
        </w:rPr>
        <w:t xml:space="preserve">, </w:t>
      </w:r>
      <w:hyperlink r:id="rId82" w:history="1">
        <w:r w:rsidRPr="0069223C">
          <w:rPr>
            <w:rFonts w:ascii="Times New Roman" w:hAnsi="Times New Roman" w:cs="Times New Roman"/>
            <w:sz w:val="24"/>
            <w:szCs w:val="24"/>
          </w:rPr>
          <w:t>от 30.03.2010 N 722-ОЗ</w:t>
        </w:r>
      </w:hyperlink>
      <w:r w:rsidRPr="0069223C">
        <w:rPr>
          <w:rFonts w:ascii="Times New Roman" w:hAnsi="Times New Roman" w:cs="Times New Roman"/>
          <w:sz w:val="24"/>
          <w:szCs w:val="24"/>
        </w:rPr>
        <w:t xml:space="preserve">,  </w:t>
      </w:r>
      <w:hyperlink r:id="rId83" w:history="1">
        <w:r w:rsidRPr="0069223C">
          <w:rPr>
            <w:rFonts w:ascii="Times New Roman" w:hAnsi="Times New Roman" w:cs="Times New Roman"/>
            <w:sz w:val="24"/>
            <w:szCs w:val="24"/>
          </w:rPr>
          <w:t>от 03.10.2012 N 120-ОЗ</w:t>
        </w:r>
      </w:hyperlink>
      <w:r w:rsidRPr="0069223C">
        <w:rPr>
          <w:rFonts w:ascii="Times New Roman" w:hAnsi="Times New Roman" w:cs="Times New Roman"/>
          <w:sz w:val="24"/>
          <w:szCs w:val="24"/>
        </w:rPr>
        <w:t xml:space="preserve">, </w:t>
      </w:r>
      <w:hyperlink r:id="rId84" w:history="1">
        <w:r w:rsidRPr="0069223C">
          <w:rPr>
            <w:rFonts w:ascii="Times New Roman" w:hAnsi="Times New Roman" w:cs="Times New Roman"/>
            <w:sz w:val="24"/>
            <w:szCs w:val="24"/>
          </w:rPr>
          <w:t>от 28.10.2013 N 358-ОЗ</w:t>
        </w:r>
      </w:hyperlink>
      <w:r w:rsidRPr="0069223C">
        <w:rPr>
          <w:rFonts w:ascii="Times New Roman" w:hAnsi="Times New Roman" w:cs="Times New Roman"/>
          <w:sz w:val="24"/>
          <w:szCs w:val="24"/>
        </w:rPr>
        <w:t xml:space="preserve">, </w:t>
      </w:r>
      <w:hyperlink r:id="rId85" w:history="1">
        <w:r w:rsidRPr="0069223C">
          <w:rPr>
            <w:rFonts w:ascii="Times New Roman" w:hAnsi="Times New Roman" w:cs="Times New Roman"/>
            <w:sz w:val="24"/>
            <w:szCs w:val="24"/>
          </w:rPr>
          <w:t>от 06.11.2018 N 325-ОЗ</w:t>
        </w:r>
      </w:hyperlink>
      <w:r w:rsidRPr="0069223C">
        <w:rPr>
          <w:rFonts w:ascii="Times New Roman" w:hAnsi="Times New Roman" w:cs="Times New Roman"/>
          <w:sz w:val="24"/>
          <w:szCs w:val="24"/>
        </w:rPr>
        <w:t>).</w:t>
      </w:r>
      <w:proofErr w:type="gramEnd"/>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Законом Новгородской области от 06.11.2018 года  №325-ОЗ «О внесении изменений в некоторые областные законы в части установления границ муниципальных образований Новгородской области» были установлены границы территорий муниципальных образований, входящих в состав территории Окуловского муниципального района Новгородской области, согласно геодезическим данным и сведениям, внесенным в Единый государственный реестр недвижимости, картам (схемам) и описанию границ муниципальных образований.</w:t>
      </w:r>
      <w:proofErr w:type="gramEnd"/>
      <w:r w:rsidRPr="0069223C">
        <w:rPr>
          <w:rFonts w:ascii="Times New Roman" w:hAnsi="Times New Roman" w:cs="Times New Roman"/>
          <w:sz w:val="24"/>
          <w:szCs w:val="24"/>
        </w:rPr>
        <w:t xml:space="preserve"> С учетом этого ниже представлено Описание границ муниципального образования Кулотинского городского поселения Окуловского муниципального района Новгородской области.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Граница муниципального образования Кулотинского городского поселения Окуловского муниципального района Новгородской области проходит:</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от точки 1 - в восточном направлении от русла реки </w:t>
      </w:r>
      <w:proofErr w:type="gramStart"/>
      <w:r w:rsidRPr="0069223C">
        <w:rPr>
          <w:rFonts w:ascii="Times New Roman" w:hAnsi="Times New Roman" w:cs="Times New Roman"/>
          <w:sz w:val="24"/>
          <w:szCs w:val="24"/>
        </w:rPr>
        <w:t>Льняная</w:t>
      </w:r>
      <w:proofErr w:type="gramEnd"/>
      <w:r w:rsidRPr="0069223C">
        <w:rPr>
          <w:rFonts w:ascii="Times New Roman" w:hAnsi="Times New Roman" w:cs="Times New Roman"/>
          <w:sz w:val="24"/>
          <w:szCs w:val="24"/>
        </w:rPr>
        <w:t xml:space="preserve"> по границе квартала 24 Кулотинского участкового лесничества Окуловского лесничества;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2 - в южном направлении квартала 24 Кулотинского участкового лесничества Окуловского лесничества;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3 - в восточном направлении кварталов 24, 119 Кулотинского участкового лесничества Окуловского лесничества;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10 - в южном направлении квартала 119 Кулотинского участкового лесничества Окуловского лесничества;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12 - в северо-восточном и юго-восточном направлениях кварталов 119, 121 Кулотинского участкового лесничества Окуловского лесничества;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15 - в юго-восточном и юго-западном направлениях квартала 129 Кулотинского участкового лесничества Окуловского лесничества;</w:t>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highlight w:val="yellow"/>
        </w:rPr>
      </w:pPr>
      <w:r w:rsidRPr="0069223C">
        <w:rPr>
          <w:rFonts w:ascii="Times New Roman" w:hAnsi="Times New Roman" w:cs="Times New Roman"/>
          <w:noProof/>
          <w:sz w:val="24"/>
          <w:szCs w:val="24"/>
          <w:highlight w:val="yellow"/>
          <w:lang w:eastAsia="ru-RU"/>
        </w:rPr>
        <w:lastRenderedPageBreak/>
        <w:drawing>
          <wp:inline distT="0" distB="0" distL="0" distR="0">
            <wp:extent cx="6438900" cy="4324350"/>
            <wp:effectExtent l="0" t="0" r="0" b="0"/>
            <wp:docPr id="30" name="Рисунок 30" descr="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ласть"/>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115" r="6403"/>
                    <a:stretch>
                      <a:fillRect/>
                    </a:stretch>
                  </pic:blipFill>
                  <pic:spPr bwMode="auto">
                    <a:xfrm>
                      <a:off x="0" y="0"/>
                      <a:ext cx="6438900" cy="4324350"/>
                    </a:xfrm>
                    <a:prstGeom prst="rect">
                      <a:avLst/>
                    </a:prstGeom>
                    <a:noFill/>
                    <a:ln>
                      <a:noFill/>
                    </a:ln>
                  </pic:spPr>
                </pic:pic>
              </a:graphicData>
            </a:graphic>
          </wp:inline>
        </w:drawing>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Рис. 2.1.1. Схема расположения Окуловского муниципального района на территории Новгородской области</w:t>
      </w:r>
    </w:p>
    <w:p w:rsidR="00FE7F01" w:rsidRPr="0069223C" w:rsidRDefault="00FE7F01" w:rsidP="0069223C">
      <w:pPr>
        <w:spacing w:after="0" w:line="240" w:lineRule="auto"/>
        <w:jc w:val="both"/>
        <w:rPr>
          <w:rFonts w:ascii="Times New Roman" w:hAnsi="Times New Roman" w:cs="Times New Roman"/>
          <w:sz w:val="24"/>
          <w:szCs w:val="24"/>
          <w:highlight w:val="yellow"/>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18 - в западном направлении по границе квартала 50 Кулотинского участкового лесничества Окуловского лесничества;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19 - в южном направлении по границе квартала 50 Кулотинского участкового лесничества Окуловского лесничества;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22 - в северо-восточном направлении по границе кварталов 50, 51, 52, 53 Кулотинского участкового лесничества Окуловского лесничества;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45 - в южном направлении по границе кварталов 57, 74 Кулотинского участкового лесничества Окуловского лесничества;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47 - в северо-восточном направлении по границе кварталов 74, 75 Кулотинского участкового лесничества Окуловского лесничества;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49 - в южном направлении по оси автомобильной дороги Окуловка - Кулотино - Топорок;</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57 - в юго-западном направлении по границе квартала 137 Кулотинского участкового лесничества Окуловского лесничества;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59 - в юго-западном направлении по руслу реки Перетна;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66 - в северо-восточном направлении по просеке;</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77 - по оси железной дороги Окуловка - Неболчи Октябрьской железной дороги;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82 - в южном направлении по границе кварталов 163, 164 Окуловского участкового лесничества Окуловского лесничества;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102 - в северо-западном и северо-восточном направлениях по границе квартала 164 Окуловского участкового лесничества Окуловского лесничества;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106 - в восточном направлении по границе квартала 164 Окуловского участкового лесничества Окуловского лесничества;</w:t>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noProof/>
          <w:sz w:val="24"/>
          <w:szCs w:val="24"/>
          <w:lang w:eastAsia="ru-RU"/>
        </w:rPr>
        <w:lastRenderedPageBreak/>
        <w:drawing>
          <wp:inline distT="0" distB="0" distL="0" distR="0">
            <wp:extent cx="5920822" cy="5693434"/>
            <wp:effectExtent l="19050" t="0" r="3728"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20136" cy="5692774"/>
                    </a:xfrm>
                    <a:prstGeom prst="rect">
                      <a:avLst/>
                    </a:prstGeom>
                    <a:noFill/>
                    <a:ln>
                      <a:noFill/>
                    </a:ln>
                  </pic:spPr>
                </pic:pic>
              </a:graphicData>
            </a:graphic>
          </wp:inline>
        </w:drawing>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Рис. 2.1.2 . Схема расположения Кулотинского городского поселения  на территории Окуловского района.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108 - в южном направлении по административно-территориальной границе Боровичского муниципального района Новгородской области (по границам кварталов 136, 138 Боровичского участкового лесничества) до границы квартала 185 Кулотинского участкового лесничества Окуловского лесничества, квартала 185 Кулотинского участкового лесничества Окуловского лесничества;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110 - в юго-западном направлении по границе квартала 185;</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127 - в юго-западном направлении по границе кварталов 186, 188 Кулотинского участкового лесничества Окуловского лесничества;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140 - в западном направлении по оси автомобильной дороги Крестцы - Окуловка - Боровичи до границы муниципального образования Окуловского городского поселения;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164 - в северо-восточном направлении по границе муниципального образования Окуловского городского поселения (по границе квартала 26 Окуловского участкового лесничества Окуловского лесничества);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171 - в северо-восточном и северо-западном направлениях по границе муниципального образования Окуловского городского поселения (по границе кварталов 198, 192 Кулотинского участкового лесничества Окуловского лесничества);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от точки 176 - в северном направлении по границе муниципального образования Окуловского городского поселения (по границе кварталов 192, 178 Кулотинского участкового лесничества Окуловского лесничества);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190 - в северо-западном направлении по границе Окуловского городского поселения (по границе кварталов 106, 176, 175 Кулотинского участкового лесничества Окуловского лесничества);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213 - в северо-восточном направлении по границе кварталов 18, 14, 105 Кулотинского участкового лесничества Окуловского лесничества);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221 - в северо-западном направлении по границе кварталов 5, 4 Окуловского участкового лесничества Окуловского лесничества;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точки 229 - в северо-западном и северо-восточном направлениях по границе кварталов 108, 99, 98, 97, 96, 93, 80, 204, 81, 82, 73, 60, 58 Боровёнковского участкового лесничества Окуловского лесничества;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от точки 270 до точки 1 - в северо-восточном направлении по руслу реки </w:t>
      </w:r>
      <w:proofErr w:type="gramStart"/>
      <w:r w:rsidRPr="0069223C">
        <w:rPr>
          <w:rFonts w:ascii="Times New Roman" w:hAnsi="Times New Roman" w:cs="Times New Roman"/>
          <w:sz w:val="24"/>
          <w:szCs w:val="24"/>
        </w:rPr>
        <w:t>Льняная</w:t>
      </w:r>
      <w:proofErr w:type="gramEnd"/>
      <w:r w:rsidRPr="0069223C">
        <w:rPr>
          <w:rFonts w:ascii="Times New Roman" w:hAnsi="Times New Roman" w:cs="Times New Roman"/>
          <w:sz w:val="24"/>
          <w:szCs w:val="24"/>
        </w:rPr>
        <w:t xml:space="preserve"> (по границе кварталов 106, 103 Каевского участкового лесничества Окуловского лесничества).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Геодезические данные и сведения, содержащиеся в Едином государственном реестре недвижимости, являются приоритетными и применяются для установления прохождения границ территорий муниципальных образований на местности, а также при рассмотрении вопросов градостроительства и землеустройства.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Ниже в таблице приведены данные о расстоянии от районного центра (г</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 xml:space="preserve">куловка) и  административного центра поселения  (р.п.Кулотино) до   населенных пунктов, а также сведения о численности жителей в населенных пунктах поселения  (по состоянию на начало 2019 года). </w:t>
      </w:r>
    </w:p>
    <w:p w:rsidR="00FE7F01" w:rsidRPr="0069223C" w:rsidRDefault="00FE7F01" w:rsidP="0069223C">
      <w:pPr>
        <w:spacing w:after="0" w:line="240" w:lineRule="auto"/>
        <w:jc w:val="both"/>
        <w:rPr>
          <w:rFonts w:ascii="Times New Roman" w:hAnsi="Times New Roman" w:cs="Times New Roman"/>
          <w:sz w:val="24"/>
          <w:szCs w:val="24"/>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410"/>
        <w:gridCol w:w="2449"/>
        <w:gridCol w:w="2478"/>
        <w:gridCol w:w="2128"/>
      </w:tblGrid>
      <w:tr w:rsidR="00FE7F01" w:rsidRPr="0069223C" w:rsidTr="00C44706">
        <w:trPr>
          <w:tblCellSpacing w:w="15" w:type="dxa"/>
        </w:trPr>
        <w:tc>
          <w:tcPr>
            <w:tcW w:w="2581" w:type="dxa"/>
            <w:vMerge w:val="restart"/>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Название</w:t>
            </w:r>
          </w:p>
        </w:tc>
        <w:tc>
          <w:tcPr>
            <w:tcW w:w="5342" w:type="dxa"/>
            <w:gridSpan w:val="2"/>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расстояние</w:t>
            </w:r>
          </w:p>
        </w:tc>
        <w:tc>
          <w:tcPr>
            <w:tcW w:w="2272" w:type="dxa"/>
            <w:vMerge w:val="restart"/>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Население</w:t>
            </w:r>
            <w:r w:rsidRPr="0069223C">
              <w:rPr>
                <w:rFonts w:ascii="Times New Roman" w:hAnsi="Times New Roman" w:cs="Times New Roman"/>
                <w:sz w:val="24"/>
                <w:szCs w:val="24"/>
              </w:rPr>
              <w:br/>
              <w:t>(</w:t>
            </w:r>
            <w:hyperlink r:id="rId88" w:tooltip="2006" w:history="1">
              <w:r w:rsidRPr="0069223C">
                <w:rPr>
                  <w:rFonts w:ascii="Times New Roman" w:hAnsi="Times New Roman" w:cs="Times New Roman"/>
                  <w:sz w:val="24"/>
                  <w:szCs w:val="24"/>
                </w:rPr>
                <w:t>2006</w:t>
              </w:r>
            </w:hyperlink>
            <w:hyperlink r:id="rId89" w:anchor="cite_note-Adm-1" w:history="1"/>
            <w:r w:rsidRPr="0069223C">
              <w:rPr>
                <w:rFonts w:ascii="Times New Roman" w:hAnsi="Times New Roman" w:cs="Times New Roman"/>
                <w:sz w:val="24"/>
                <w:szCs w:val="24"/>
              </w:rPr>
              <w:t>)</w:t>
            </w:r>
          </w:p>
        </w:tc>
      </w:tr>
      <w:tr w:rsidR="00FE7F01" w:rsidRPr="0069223C" w:rsidTr="00C44706">
        <w:trPr>
          <w:tblCellSpacing w:w="15" w:type="dxa"/>
        </w:trPr>
        <w:tc>
          <w:tcPr>
            <w:tcW w:w="2581" w:type="dxa"/>
            <w:vMerge/>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2640"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до</w:t>
            </w:r>
            <w:proofErr w:type="gramEnd"/>
            <w:r w:rsidRPr="0069223C">
              <w:rPr>
                <w:rFonts w:ascii="Times New Roman" w:hAnsi="Times New Roman" w:cs="Times New Roman"/>
                <w:sz w:val="24"/>
                <w:szCs w:val="24"/>
              </w:rPr>
              <w:t xml:space="preserve"> </w:t>
            </w:r>
            <w:hyperlink r:id="rId90" w:tooltip="Кулотино" w:history="1">
              <w:r w:rsidRPr="0069223C">
                <w:rPr>
                  <w:rFonts w:ascii="Times New Roman" w:hAnsi="Times New Roman" w:cs="Times New Roman"/>
                  <w:sz w:val="24"/>
                  <w:szCs w:val="24"/>
                </w:rPr>
                <w:t>Кулотино</w:t>
              </w:r>
            </w:hyperlink>
            <w:r w:rsidRPr="0069223C">
              <w:rPr>
                <w:rFonts w:ascii="Times New Roman" w:hAnsi="Times New Roman" w:cs="Times New Roman"/>
                <w:sz w:val="24"/>
                <w:szCs w:val="24"/>
              </w:rPr>
              <w:t xml:space="preserve"> </w:t>
            </w:r>
          </w:p>
        </w:tc>
        <w:tc>
          <w:tcPr>
            <w:tcW w:w="2672" w:type="dxa"/>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до </w:t>
            </w:r>
            <w:hyperlink r:id="rId91" w:tooltip="Окуловка" w:history="1">
              <w:r w:rsidRPr="0069223C">
                <w:rPr>
                  <w:rFonts w:ascii="Times New Roman" w:hAnsi="Times New Roman" w:cs="Times New Roman"/>
                  <w:sz w:val="24"/>
                  <w:szCs w:val="24"/>
                </w:rPr>
                <w:t>Окуловки</w:t>
              </w:r>
            </w:hyperlink>
            <w:r w:rsidRPr="0069223C">
              <w:rPr>
                <w:rFonts w:ascii="Times New Roman" w:hAnsi="Times New Roman" w:cs="Times New Roman"/>
                <w:sz w:val="24"/>
                <w:szCs w:val="24"/>
              </w:rPr>
              <w:t xml:space="preserve"> </w:t>
            </w:r>
          </w:p>
        </w:tc>
        <w:tc>
          <w:tcPr>
            <w:tcW w:w="2272" w:type="dxa"/>
            <w:vMerge/>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rPr>
          <w:tblCellSpacing w:w="15" w:type="dxa"/>
        </w:trPr>
        <w:tc>
          <w:tcPr>
            <w:tcW w:w="2581" w:type="dxa"/>
            <w:vAlign w:val="center"/>
            <w:hideMark/>
          </w:tcPr>
          <w:p w:rsidR="00FE7F01" w:rsidRPr="0069223C" w:rsidRDefault="00787A29" w:rsidP="0069223C">
            <w:pPr>
              <w:spacing w:after="0" w:line="240" w:lineRule="auto"/>
              <w:jc w:val="both"/>
              <w:rPr>
                <w:rFonts w:ascii="Times New Roman" w:hAnsi="Times New Roman" w:cs="Times New Roman"/>
                <w:sz w:val="24"/>
                <w:szCs w:val="24"/>
              </w:rPr>
            </w:pPr>
            <w:hyperlink r:id="rId92" w:tooltip="Кулотино" w:history="1">
              <w:r w:rsidR="00FE7F01" w:rsidRPr="0069223C">
                <w:rPr>
                  <w:rFonts w:ascii="Times New Roman" w:hAnsi="Times New Roman" w:cs="Times New Roman"/>
                  <w:sz w:val="24"/>
                  <w:szCs w:val="24"/>
                </w:rPr>
                <w:t>Кулотино</w:t>
              </w:r>
            </w:hyperlink>
            <w:r w:rsidR="00FE7F01" w:rsidRPr="0069223C">
              <w:rPr>
                <w:rFonts w:ascii="Times New Roman" w:hAnsi="Times New Roman" w:cs="Times New Roman"/>
                <w:sz w:val="24"/>
                <w:szCs w:val="24"/>
              </w:rPr>
              <w:t xml:space="preserve"> </w:t>
            </w:r>
          </w:p>
        </w:tc>
        <w:tc>
          <w:tcPr>
            <w:tcW w:w="2640" w:type="dxa"/>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26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w:t>
            </w:r>
          </w:p>
        </w:tc>
        <w:tc>
          <w:tcPr>
            <w:tcW w:w="22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2390</w:t>
            </w:r>
          </w:p>
        </w:tc>
      </w:tr>
      <w:tr w:rsidR="00FE7F01" w:rsidRPr="0069223C" w:rsidTr="00C44706">
        <w:trPr>
          <w:tblCellSpacing w:w="15" w:type="dxa"/>
        </w:trPr>
        <w:tc>
          <w:tcPr>
            <w:tcW w:w="2581" w:type="dxa"/>
            <w:vAlign w:val="center"/>
            <w:hideMark/>
          </w:tcPr>
          <w:p w:rsidR="00FE7F01" w:rsidRPr="0069223C" w:rsidRDefault="00787A29" w:rsidP="0069223C">
            <w:pPr>
              <w:spacing w:after="0" w:line="240" w:lineRule="auto"/>
              <w:jc w:val="both"/>
              <w:rPr>
                <w:rFonts w:ascii="Times New Roman" w:hAnsi="Times New Roman" w:cs="Times New Roman"/>
                <w:sz w:val="24"/>
                <w:szCs w:val="24"/>
              </w:rPr>
            </w:pPr>
            <w:hyperlink r:id="rId93" w:tooltip="Бобылёво (Окуловский район)" w:history="1">
              <w:r w:rsidR="00FE7F01" w:rsidRPr="0069223C">
                <w:rPr>
                  <w:rFonts w:ascii="Times New Roman" w:hAnsi="Times New Roman" w:cs="Times New Roman"/>
                  <w:sz w:val="24"/>
                  <w:szCs w:val="24"/>
                </w:rPr>
                <w:t>Бобылёво</w:t>
              </w:r>
            </w:hyperlink>
            <w:r w:rsidR="00FE7F01" w:rsidRPr="0069223C">
              <w:rPr>
                <w:rFonts w:ascii="Times New Roman" w:hAnsi="Times New Roman" w:cs="Times New Roman"/>
                <w:sz w:val="24"/>
                <w:szCs w:val="24"/>
              </w:rPr>
              <w:t xml:space="preserve"> </w:t>
            </w:r>
          </w:p>
        </w:tc>
        <w:tc>
          <w:tcPr>
            <w:tcW w:w="2640"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26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22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r>
      <w:tr w:rsidR="00FE7F01" w:rsidRPr="0069223C" w:rsidTr="00C44706">
        <w:trPr>
          <w:tblCellSpacing w:w="15" w:type="dxa"/>
        </w:trPr>
        <w:tc>
          <w:tcPr>
            <w:tcW w:w="2581" w:type="dxa"/>
            <w:vAlign w:val="center"/>
            <w:hideMark/>
          </w:tcPr>
          <w:p w:rsidR="00FE7F01" w:rsidRPr="0069223C" w:rsidRDefault="00787A29" w:rsidP="0069223C">
            <w:pPr>
              <w:spacing w:after="0" w:line="240" w:lineRule="auto"/>
              <w:jc w:val="both"/>
              <w:rPr>
                <w:rFonts w:ascii="Times New Roman" w:hAnsi="Times New Roman" w:cs="Times New Roman"/>
                <w:sz w:val="24"/>
                <w:szCs w:val="24"/>
              </w:rPr>
            </w:pPr>
            <w:hyperlink r:id="rId94" w:tooltip="Боево (Окуловский район)" w:history="1">
              <w:r w:rsidR="00FE7F01" w:rsidRPr="0069223C">
                <w:rPr>
                  <w:rFonts w:ascii="Times New Roman" w:hAnsi="Times New Roman" w:cs="Times New Roman"/>
                  <w:sz w:val="24"/>
                  <w:szCs w:val="24"/>
                </w:rPr>
                <w:t>Боево</w:t>
              </w:r>
            </w:hyperlink>
            <w:r w:rsidR="00FE7F01" w:rsidRPr="0069223C">
              <w:rPr>
                <w:rFonts w:ascii="Times New Roman" w:hAnsi="Times New Roman" w:cs="Times New Roman"/>
                <w:sz w:val="24"/>
                <w:szCs w:val="24"/>
              </w:rPr>
              <w:t xml:space="preserve"> </w:t>
            </w:r>
          </w:p>
        </w:tc>
        <w:tc>
          <w:tcPr>
            <w:tcW w:w="2640"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w:t>
            </w:r>
          </w:p>
        </w:tc>
        <w:tc>
          <w:tcPr>
            <w:tcW w:w="26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c>
          <w:tcPr>
            <w:tcW w:w="22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r>
      <w:tr w:rsidR="00FE7F01" w:rsidRPr="0069223C" w:rsidTr="00C44706">
        <w:trPr>
          <w:tblCellSpacing w:w="15" w:type="dxa"/>
        </w:trPr>
        <w:tc>
          <w:tcPr>
            <w:tcW w:w="2581" w:type="dxa"/>
            <w:vAlign w:val="center"/>
            <w:hideMark/>
          </w:tcPr>
          <w:p w:rsidR="00FE7F01" w:rsidRPr="0069223C" w:rsidRDefault="00787A29" w:rsidP="0069223C">
            <w:pPr>
              <w:spacing w:after="0" w:line="240" w:lineRule="auto"/>
              <w:jc w:val="both"/>
              <w:rPr>
                <w:rFonts w:ascii="Times New Roman" w:hAnsi="Times New Roman" w:cs="Times New Roman"/>
                <w:sz w:val="24"/>
                <w:szCs w:val="24"/>
              </w:rPr>
            </w:pPr>
            <w:hyperlink r:id="rId95" w:tooltip="Верешино" w:history="1">
              <w:r w:rsidR="00FE7F01" w:rsidRPr="0069223C">
                <w:rPr>
                  <w:rFonts w:ascii="Times New Roman" w:hAnsi="Times New Roman" w:cs="Times New Roman"/>
                  <w:sz w:val="24"/>
                  <w:szCs w:val="24"/>
                </w:rPr>
                <w:t>Верешино</w:t>
              </w:r>
            </w:hyperlink>
            <w:r w:rsidR="00FE7F01" w:rsidRPr="0069223C">
              <w:rPr>
                <w:rFonts w:ascii="Times New Roman" w:hAnsi="Times New Roman" w:cs="Times New Roman"/>
                <w:sz w:val="24"/>
                <w:szCs w:val="24"/>
              </w:rPr>
              <w:t xml:space="preserve"> </w:t>
            </w:r>
          </w:p>
        </w:tc>
        <w:tc>
          <w:tcPr>
            <w:tcW w:w="2640"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26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22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r>
      <w:tr w:rsidR="00FE7F01" w:rsidRPr="0069223C" w:rsidTr="00C44706">
        <w:trPr>
          <w:tblCellSpacing w:w="15" w:type="dxa"/>
        </w:trPr>
        <w:tc>
          <w:tcPr>
            <w:tcW w:w="2581" w:type="dxa"/>
            <w:vAlign w:val="center"/>
            <w:hideMark/>
          </w:tcPr>
          <w:p w:rsidR="00FE7F01" w:rsidRPr="0069223C" w:rsidRDefault="00787A29" w:rsidP="0069223C">
            <w:pPr>
              <w:spacing w:after="0" w:line="240" w:lineRule="auto"/>
              <w:jc w:val="both"/>
              <w:rPr>
                <w:rFonts w:ascii="Times New Roman" w:hAnsi="Times New Roman" w:cs="Times New Roman"/>
                <w:sz w:val="24"/>
                <w:szCs w:val="24"/>
              </w:rPr>
            </w:pPr>
            <w:hyperlink r:id="rId96" w:tooltip="Глазово (Окуловский район)" w:history="1">
              <w:r w:rsidR="00FE7F01" w:rsidRPr="0069223C">
                <w:rPr>
                  <w:rFonts w:ascii="Times New Roman" w:hAnsi="Times New Roman" w:cs="Times New Roman"/>
                  <w:sz w:val="24"/>
                  <w:szCs w:val="24"/>
                </w:rPr>
                <w:t>Глазово</w:t>
              </w:r>
            </w:hyperlink>
            <w:r w:rsidR="00FE7F01" w:rsidRPr="0069223C">
              <w:rPr>
                <w:rFonts w:ascii="Times New Roman" w:hAnsi="Times New Roman" w:cs="Times New Roman"/>
                <w:sz w:val="24"/>
                <w:szCs w:val="24"/>
              </w:rPr>
              <w:t xml:space="preserve"> </w:t>
            </w:r>
          </w:p>
        </w:tc>
        <w:tc>
          <w:tcPr>
            <w:tcW w:w="2640"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c>
          <w:tcPr>
            <w:tcW w:w="26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22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r>
      <w:tr w:rsidR="00FE7F01" w:rsidRPr="0069223C" w:rsidTr="00C44706">
        <w:trPr>
          <w:tblCellSpacing w:w="15" w:type="dxa"/>
        </w:trPr>
        <w:tc>
          <w:tcPr>
            <w:tcW w:w="2581" w:type="dxa"/>
            <w:vAlign w:val="center"/>
            <w:hideMark/>
          </w:tcPr>
          <w:p w:rsidR="00FE7F01" w:rsidRPr="0069223C" w:rsidRDefault="00787A29" w:rsidP="0069223C">
            <w:pPr>
              <w:spacing w:after="0" w:line="240" w:lineRule="auto"/>
              <w:jc w:val="both"/>
              <w:rPr>
                <w:rFonts w:ascii="Times New Roman" w:hAnsi="Times New Roman" w:cs="Times New Roman"/>
                <w:sz w:val="24"/>
                <w:szCs w:val="24"/>
              </w:rPr>
            </w:pPr>
            <w:hyperlink r:id="rId97" w:tooltip="Горушка (Кулотинское городское поселение)" w:history="1">
              <w:r w:rsidR="00FE7F01" w:rsidRPr="0069223C">
                <w:rPr>
                  <w:rFonts w:ascii="Times New Roman" w:hAnsi="Times New Roman" w:cs="Times New Roman"/>
                  <w:sz w:val="24"/>
                  <w:szCs w:val="24"/>
                </w:rPr>
                <w:t>Горушка</w:t>
              </w:r>
            </w:hyperlink>
            <w:r w:rsidR="00FE7F01" w:rsidRPr="0069223C">
              <w:rPr>
                <w:rFonts w:ascii="Times New Roman" w:hAnsi="Times New Roman" w:cs="Times New Roman"/>
                <w:sz w:val="24"/>
                <w:szCs w:val="24"/>
              </w:rPr>
              <w:t xml:space="preserve"> </w:t>
            </w:r>
          </w:p>
        </w:tc>
        <w:tc>
          <w:tcPr>
            <w:tcW w:w="2640"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c>
          <w:tcPr>
            <w:tcW w:w="26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w:t>
            </w:r>
          </w:p>
        </w:tc>
        <w:tc>
          <w:tcPr>
            <w:tcW w:w="22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r>
      <w:tr w:rsidR="00FE7F01" w:rsidRPr="0069223C" w:rsidTr="00C44706">
        <w:trPr>
          <w:tblCellSpacing w:w="15" w:type="dxa"/>
        </w:trPr>
        <w:tc>
          <w:tcPr>
            <w:tcW w:w="2581" w:type="dxa"/>
            <w:vAlign w:val="center"/>
            <w:hideMark/>
          </w:tcPr>
          <w:p w:rsidR="00FE7F01" w:rsidRPr="0069223C" w:rsidRDefault="00787A29" w:rsidP="0069223C">
            <w:pPr>
              <w:spacing w:after="0" w:line="240" w:lineRule="auto"/>
              <w:jc w:val="both"/>
              <w:rPr>
                <w:rFonts w:ascii="Times New Roman" w:hAnsi="Times New Roman" w:cs="Times New Roman"/>
                <w:sz w:val="24"/>
                <w:szCs w:val="24"/>
              </w:rPr>
            </w:pPr>
            <w:hyperlink r:id="rId98" w:tooltip="Долманово (Окуловский район)" w:history="1">
              <w:r w:rsidR="00FE7F01" w:rsidRPr="0069223C">
                <w:rPr>
                  <w:rFonts w:ascii="Times New Roman" w:hAnsi="Times New Roman" w:cs="Times New Roman"/>
                  <w:sz w:val="24"/>
                  <w:szCs w:val="24"/>
                </w:rPr>
                <w:t>Долманово</w:t>
              </w:r>
            </w:hyperlink>
            <w:r w:rsidR="00FE7F01" w:rsidRPr="0069223C">
              <w:rPr>
                <w:rFonts w:ascii="Times New Roman" w:hAnsi="Times New Roman" w:cs="Times New Roman"/>
                <w:sz w:val="24"/>
                <w:szCs w:val="24"/>
              </w:rPr>
              <w:t xml:space="preserve"> </w:t>
            </w:r>
          </w:p>
        </w:tc>
        <w:tc>
          <w:tcPr>
            <w:tcW w:w="2640"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26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c>
          <w:tcPr>
            <w:tcW w:w="22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r>
      <w:tr w:rsidR="00FE7F01" w:rsidRPr="0069223C" w:rsidTr="00C44706">
        <w:trPr>
          <w:tblCellSpacing w:w="15" w:type="dxa"/>
        </w:trPr>
        <w:tc>
          <w:tcPr>
            <w:tcW w:w="2581" w:type="dxa"/>
            <w:vAlign w:val="center"/>
            <w:hideMark/>
          </w:tcPr>
          <w:p w:rsidR="00FE7F01" w:rsidRPr="0069223C" w:rsidRDefault="00787A29" w:rsidP="0069223C">
            <w:pPr>
              <w:spacing w:after="0" w:line="240" w:lineRule="auto"/>
              <w:jc w:val="both"/>
              <w:rPr>
                <w:rFonts w:ascii="Times New Roman" w:hAnsi="Times New Roman" w:cs="Times New Roman"/>
                <w:sz w:val="24"/>
                <w:szCs w:val="24"/>
              </w:rPr>
            </w:pPr>
            <w:hyperlink r:id="rId99" w:tooltip="Дорохново (Окуловский район)" w:history="1">
              <w:r w:rsidR="00FE7F01" w:rsidRPr="0069223C">
                <w:rPr>
                  <w:rFonts w:ascii="Times New Roman" w:hAnsi="Times New Roman" w:cs="Times New Roman"/>
                  <w:sz w:val="24"/>
                  <w:szCs w:val="24"/>
                </w:rPr>
                <w:t>Дорохново</w:t>
              </w:r>
            </w:hyperlink>
            <w:r w:rsidR="00FE7F01" w:rsidRPr="0069223C">
              <w:rPr>
                <w:rFonts w:ascii="Times New Roman" w:hAnsi="Times New Roman" w:cs="Times New Roman"/>
                <w:sz w:val="24"/>
                <w:szCs w:val="24"/>
              </w:rPr>
              <w:t xml:space="preserve"> </w:t>
            </w:r>
          </w:p>
        </w:tc>
        <w:tc>
          <w:tcPr>
            <w:tcW w:w="2640"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26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w:t>
            </w:r>
          </w:p>
        </w:tc>
        <w:tc>
          <w:tcPr>
            <w:tcW w:w="22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r>
      <w:tr w:rsidR="00FE7F01" w:rsidRPr="0069223C" w:rsidTr="00C44706">
        <w:trPr>
          <w:tblCellSpacing w:w="15" w:type="dxa"/>
        </w:trPr>
        <w:tc>
          <w:tcPr>
            <w:tcW w:w="2581" w:type="dxa"/>
            <w:vAlign w:val="center"/>
            <w:hideMark/>
          </w:tcPr>
          <w:p w:rsidR="00FE7F01" w:rsidRPr="0069223C" w:rsidRDefault="00787A29" w:rsidP="0069223C">
            <w:pPr>
              <w:spacing w:after="0" w:line="240" w:lineRule="auto"/>
              <w:jc w:val="both"/>
              <w:rPr>
                <w:rFonts w:ascii="Times New Roman" w:hAnsi="Times New Roman" w:cs="Times New Roman"/>
                <w:sz w:val="24"/>
                <w:szCs w:val="24"/>
              </w:rPr>
            </w:pPr>
            <w:hyperlink r:id="rId100" w:tooltip="Дручно (Окуловский район)" w:history="1">
              <w:r w:rsidR="00FE7F01" w:rsidRPr="0069223C">
                <w:rPr>
                  <w:rFonts w:ascii="Times New Roman" w:hAnsi="Times New Roman" w:cs="Times New Roman"/>
                  <w:sz w:val="24"/>
                  <w:szCs w:val="24"/>
                </w:rPr>
                <w:t>Дручно</w:t>
              </w:r>
            </w:hyperlink>
            <w:r w:rsidR="00FE7F01" w:rsidRPr="0069223C">
              <w:rPr>
                <w:rFonts w:ascii="Times New Roman" w:hAnsi="Times New Roman" w:cs="Times New Roman"/>
                <w:sz w:val="24"/>
                <w:szCs w:val="24"/>
              </w:rPr>
              <w:t xml:space="preserve"> </w:t>
            </w:r>
          </w:p>
        </w:tc>
        <w:tc>
          <w:tcPr>
            <w:tcW w:w="2640"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c>
          <w:tcPr>
            <w:tcW w:w="26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22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r>
      <w:tr w:rsidR="00FE7F01" w:rsidRPr="0069223C" w:rsidTr="00C44706">
        <w:trPr>
          <w:tblCellSpacing w:w="15" w:type="dxa"/>
        </w:trPr>
        <w:tc>
          <w:tcPr>
            <w:tcW w:w="2581" w:type="dxa"/>
            <w:vAlign w:val="center"/>
            <w:hideMark/>
          </w:tcPr>
          <w:p w:rsidR="00FE7F01" w:rsidRPr="0069223C" w:rsidRDefault="00787A29" w:rsidP="0069223C">
            <w:pPr>
              <w:spacing w:after="0" w:line="240" w:lineRule="auto"/>
              <w:jc w:val="both"/>
              <w:rPr>
                <w:rFonts w:ascii="Times New Roman" w:hAnsi="Times New Roman" w:cs="Times New Roman"/>
                <w:sz w:val="24"/>
                <w:szCs w:val="24"/>
              </w:rPr>
            </w:pPr>
            <w:hyperlink r:id="rId101" w:tooltip="Зуево (Окуловский район)" w:history="1">
              <w:r w:rsidR="00FE7F01" w:rsidRPr="0069223C">
                <w:rPr>
                  <w:rFonts w:ascii="Times New Roman" w:hAnsi="Times New Roman" w:cs="Times New Roman"/>
                  <w:sz w:val="24"/>
                  <w:szCs w:val="24"/>
                </w:rPr>
                <w:t>Зуево</w:t>
              </w:r>
            </w:hyperlink>
            <w:r w:rsidR="00FE7F01" w:rsidRPr="0069223C">
              <w:rPr>
                <w:rFonts w:ascii="Times New Roman" w:hAnsi="Times New Roman" w:cs="Times New Roman"/>
                <w:sz w:val="24"/>
                <w:szCs w:val="24"/>
              </w:rPr>
              <w:t xml:space="preserve"> </w:t>
            </w:r>
          </w:p>
        </w:tc>
        <w:tc>
          <w:tcPr>
            <w:tcW w:w="2640"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26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22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w:t>
            </w:r>
          </w:p>
        </w:tc>
      </w:tr>
      <w:tr w:rsidR="00FE7F01" w:rsidRPr="0069223C" w:rsidTr="00C44706">
        <w:trPr>
          <w:tblCellSpacing w:w="15" w:type="dxa"/>
        </w:trPr>
        <w:tc>
          <w:tcPr>
            <w:tcW w:w="2581" w:type="dxa"/>
            <w:vAlign w:val="center"/>
            <w:hideMark/>
          </w:tcPr>
          <w:p w:rsidR="00FE7F01" w:rsidRPr="0069223C" w:rsidRDefault="00787A29" w:rsidP="0069223C">
            <w:pPr>
              <w:spacing w:after="0" w:line="240" w:lineRule="auto"/>
              <w:jc w:val="both"/>
              <w:rPr>
                <w:rFonts w:ascii="Times New Roman" w:hAnsi="Times New Roman" w:cs="Times New Roman"/>
                <w:sz w:val="24"/>
                <w:szCs w:val="24"/>
              </w:rPr>
            </w:pPr>
            <w:hyperlink r:id="rId102" w:tooltip="Кузнечевицы" w:history="1">
              <w:r w:rsidR="00FE7F01" w:rsidRPr="0069223C">
                <w:rPr>
                  <w:rFonts w:ascii="Times New Roman" w:hAnsi="Times New Roman" w:cs="Times New Roman"/>
                  <w:sz w:val="24"/>
                  <w:szCs w:val="24"/>
                </w:rPr>
                <w:t>Кузнечевицы</w:t>
              </w:r>
            </w:hyperlink>
            <w:r w:rsidR="00FE7F01" w:rsidRPr="0069223C">
              <w:rPr>
                <w:rFonts w:ascii="Times New Roman" w:hAnsi="Times New Roman" w:cs="Times New Roman"/>
                <w:sz w:val="24"/>
                <w:szCs w:val="24"/>
              </w:rPr>
              <w:t xml:space="preserve"> </w:t>
            </w:r>
          </w:p>
        </w:tc>
        <w:tc>
          <w:tcPr>
            <w:tcW w:w="2640"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c>
          <w:tcPr>
            <w:tcW w:w="26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w:t>
            </w:r>
          </w:p>
        </w:tc>
        <w:tc>
          <w:tcPr>
            <w:tcW w:w="22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r>
      <w:tr w:rsidR="00FE7F01" w:rsidRPr="0069223C" w:rsidTr="00C44706">
        <w:trPr>
          <w:tblCellSpacing w:w="15" w:type="dxa"/>
        </w:trPr>
        <w:tc>
          <w:tcPr>
            <w:tcW w:w="2581" w:type="dxa"/>
            <w:vAlign w:val="center"/>
            <w:hideMark/>
          </w:tcPr>
          <w:p w:rsidR="00FE7F01" w:rsidRPr="0069223C" w:rsidRDefault="00787A29" w:rsidP="0069223C">
            <w:pPr>
              <w:spacing w:after="0" w:line="240" w:lineRule="auto"/>
              <w:jc w:val="both"/>
              <w:rPr>
                <w:rFonts w:ascii="Times New Roman" w:hAnsi="Times New Roman" w:cs="Times New Roman"/>
                <w:sz w:val="24"/>
                <w:szCs w:val="24"/>
              </w:rPr>
            </w:pPr>
            <w:hyperlink r:id="rId103" w:tooltip="Махново (Окуловский район)" w:history="1">
              <w:r w:rsidR="00FE7F01" w:rsidRPr="0069223C">
                <w:rPr>
                  <w:rFonts w:ascii="Times New Roman" w:hAnsi="Times New Roman" w:cs="Times New Roman"/>
                  <w:sz w:val="24"/>
                  <w:szCs w:val="24"/>
                </w:rPr>
                <w:t>Махново</w:t>
              </w:r>
            </w:hyperlink>
            <w:r w:rsidR="00FE7F01" w:rsidRPr="0069223C">
              <w:rPr>
                <w:rFonts w:ascii="Times New Roman" w:hAnsi="Times New Roman" w:cs="Times New Roman"/>
                <w:sz w:val="24"/>
                <w:szCs w:val="24"/>
              </w:rPr>
              <w:t xml:space="preserve"> </w:t>
            </w:r>
          </w:p>
        </w:tc>
        <w:tc>
          <w:tcPr>
            <w:tcW w:w="2640"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w:t>
            </w:r>
          </w:p>
        </w:tc>
        <w:tc>
          <w:tcPr>
            <w:tcW w:w="26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22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r>
      <w:tr w:rsidR="00FE7F01" w:rsidRPr="0069223C" w:rsidTr="00C44706">
        <w:trPr>
          <w:tblCellSpacing w:w="15" w:type="dxa"/>
        </w:trPr>
        <w:tc>
          <w:tcPr>
            <w:tcW w:w="2581" w:type="dxa"/>
            <w:vAlign w:val="center"/>
            <w:hideMark/>
          </w:tcPr>
          <w:p w:rsidR="00FE7F01" w:rsidRPr="0069223C" w:rsidRDefault="00787A29" w:rsidP="0069223C">
            <w:pPr>
              <w:spacing w:after="0" w:line="240" w:lineRule="auto"/>
              <w:jc w:val="both"/>
              <w:rPr>
                <w:rFonts w:ascii="Times New Roman" w:hAnsi="Times New Roman" w:cs="Times New Roman"/>
                <w:sz w:val="24"/>
                <w:szCs w:val="24"/>
              </w:rPr>
            </w:pPr>
            <w:hyperlink r:id="rId104" w:tooltip="Опечек (Окуловский район)" w:history="1">
              <w:r w:rsidR="00FE7F01" w:rsidRPr="0069223C">
                <w:rPr>
                  <w:rFonts w:ascii="Times New Roman" w:hAnsi="Times New Roman" w:cs="Times New Roman"/>
                  <w:sz w:val="24"/>
                  <w:szCs w:val="24"/>
                </w:rPr>
                <w:t>Опечек</w:t>
              </w:r>
            </w:hyperlink>
            <w:r w:rsidR="00FE7F01" w:rsidRPr="0069223C">
              <w:rPr>
                <w:rFonts w:ascii="Times New Roman" w:hAnsi="Times New Roman" w:cs="Times New Roman"/>
                <w:sz w:val="24"/>
                <w:szCs w:val="24"/>
              </w:rPr>
              <w:t xml:space="preserve"> </w:t>
            </w:r>
          </w:p>
        </w:tc>
        <w:tc>
          <w:tcPr>
            <w:tcW w:w="2640"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c>
          <w:tcPr>
            <w:tcW w:w="26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22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r>
      <w:tr w:rsidR="00FE7F01" w:rsidRPr="0069223C" w:rsidTr="00C44706">
        <w:trPr>
          <w:tblCellSpacing w:w="15" w:type="dxa"/>
        </w:trPr>
        <w:tc>
          <w:tcPr>
            <w:tcW w:w="2581" w:type="dxa"/>
            <w:vAlign w:val="center"/>
            <w:hideMark/>
          </w:tcPr>
          <w:p w:rsidR="00FE7F01" w:rsidRPr="0069223C" w:rsidRDefault="00787A29" w:rsidP="0069223C">
            <w:pPr>
              <w:spacing w:after="0" w:line="240" w:lineRule="auto"/>
              <w:jc w:val="both"/>
              <w:rPr>
                <w:rFonts w:ascii="Times New Roman" w:hAnsi="Times New Roman" w:cs="Times New Roman"/>
                <w:sz w:val="24"/>
                <w:szCs w:val="24"/>
              </w:rPr>
            </w:pPr>
            <w:hyperlink r:id="rId105" w:tooltip="Пестово (Кулотинское городское поселение)" w:history="1">
              <w:r w:rsidR="00FE7F01" w:rsidRPr="0069223C">
                <w:rPr>
                  <w:rFonts w:ascii="Times New Roman" w:hAnsi="Times New Roman" w:cs="Times New Roman"/>
                  <w:sz w:val="24"/>
                  <w:szCs w:val="24"/>
                </w:rPr>
                <w:t>Пестово</w:t>
              </w:r>
            </w:hyperlink>
            <w:r w:rsidR="00FE7F01" w:rsidRPr="0069223C">
              <w:rPr>
                <w:rFonts w:ascii="Times New Roman" w:hAnsi="Times New Roman" w:cs="Times New Roman"/>
                <w:sz w:val="24"/>
                <w:szCs w:val="24"/>
              </w:rPr>
              <w:t xml:space="preserve"> </w:t>
            </w:r>
          </w:p>
        </w:tc>
        <w:tc>
          <w:tcPr>
            <w:tcW w:w="2640"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26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c>
          <w:tcPr>
            <w:tcW w:w="22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r>
      <w:tr w:rsidR="00FE7F01" w:rsidRPr="0069223C" w:rsidTr="00C44706">
        <w:trPr>
          <w:tblCellSpacing w:w="15" w:type="dxa"/>
        </w:trPr>
        <w:tc>
          <w:tcPr>
            <w:tcW w:w="2581" w:type="dxa"/>
            <w:vAlign w:val="center"/>
            <w:hideMark/>
          </w:tcPr>
          <w:p w:rsidR="00FE7F01" w:rsidRPr="0069223C" w:rsidRDefault="00787A29" w:rsidP="0069223C">
            <w:pPr>
              <w:spacing w:after="0" w:line="240" w:lineRule="auto"/>
              <w:jc w:val="both"/>
              <w:rPr>
                <w:rFonts w:ascii="Times New Roman" w:hAnsi="Times New Roman" w:cs="Times New Roman"/>
                <w:sz w:val="24"/>
                <w:szCs w:val="24"/>
              </w:rPr>
            </w:pPr>
            <w:hyperlink r:id="rId106" w:tooltip="Подберезье (Окуловский район)" w:history="1">
              <w:r w:rsidR="00FE7F01" w:rsidRPr="0069223C">
                <w:rPr>
                  <w:rFonts w:ascii="Times New Roman" w:hAnsi="Times New Roman" w:cs="Times New Roman"/>
                  <w:sz w:val="24"/>
                  <w:szCs w:val="24"/>
                </w:rPr>
                <w:t>Подберезье</w:t>
              </w:r>
            </w:hyperlink>
            <w:r w:rsidR="00FE7F01" w:rsidRPr="0069223C">
              <w:rPr>
                <w:rFonts w:ascii="Times New Roman" w:hAnsi="Times New Roman" w:cs="Times New Roman"/>
                <w:sz w:val="24"/>
                <w:szCs w:val="24"/>
              </w:rPr>
              <w:t xml:space="preserve"> </w:t>
            </w:r>
          </w:p>
        </w:tc>
        <w:tc>
          <w:tcPr>
            <w:tcW w:w="2640"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26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22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r>
      <w:tr w:rsidR="00FE7F01" w:rsidRPr="0069223C" w:rsidTr="00C44706">
        <w:trPr>
          <w:tblCellSpacing w:w="15" w:type="dxa"/>
        </w:trPr>
        <w:tc>
          <w:tcPr>
            <w:tcW w:w="2581" w:type="dxa"/>
            <w:vAlign w:val="center"/>
            <w:hideMark/>
          </w:tcPr>
          <w:p w:rsidR="00FE7F01" w:rsidRPr="0069223C" w:rsidRDefault="00787A29" w:rsidP="0069223C">
            <w:pPr>
              <w:spacing w:after="0" w:line="240" w:lineRule="auto"/>
              <w:jc w:val="both"/>
              <w:rPr>
                <w:rFonts w:ascii="Times New Roman" w:hAnsi="Times New Roman" w:cs="Times New Roman"/>
                <w:sz w:val="24"/>
                <w:szCs w:val="24"/>
              </w:rPr>
            </w:pPr>
            <w:hyperlink r:id="rId107" w:tooltip="Полищи" w:history="1">
              <w:r w:rsidR="00FE7F01" w:rsidRPr="0069223C">
                <w:rPr>
                  <w:rFonts w:ascii="Times New Roman" w:hAnsi="Times New Roman" w:cs="Times New Roman"/>
                  <w:sz w:val="24"/>
                  <w:szCs w:val="24"/>
                </w:rPr>
                <w:t>Полищи</w:t>
              </w:r>
            </w:hyperlink>
            <w:r w:rsidR="00FE7F01" w:rsidRPr="0069223C">
              <w:rPr>
                <w:rFonts w:ascii="Times New Roman" w:hAnsi="Times New Roman" w:cs="Times New Roman"/>
                <w:sz w:val="24"/>
                <w:szCs w:val="24"/>
              </w:rPr>
              <w:t xml:space="preserve"> </w:t>
            </w:r>
          </w:p>
        </w:tc>
        <w:tc>
          <w:tcPr>
            <w:tcW w:w="2640"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26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c>
          <w:tcPr>
            <w:tcW w:w="22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349</w:t>
            </w:r>
          </w:p>
        </w:tc>
      </w:tr>
      <w:tr w:rsidR="00FE7F01" w:rsidRPr="0069223C" w:rsidTr="00C44706">
        <w:trPr>
          <w:tblCellSpacing w:w="15" w:type="dxa"/>
        </w:trPr>
        <w:tc>
          <w:tcPr>
            <w:tcW w:w="2581" w:type="dxa"/>
            <w:vAlign w:val="center"/>
            <w:hideMark/>
          </w:tcPr>
          <w:p w:rsidR="00FE7F01" w:rsidRPr="0069223C" w:rsidRDefault="00787A29" w:rsidP="0069223C">
            <w:pPr>
              <w:spacing w:after="0" w:line="240" w:lineRule="auto"/>
              <w:jc w:val="both"/>
              <w:rPr>
                <w:rFonts w:ascii="Times New Roman" w:hAnsi="Times New Roman" w:cs="Times New Roman"/>
                <w:sz w:val="24"/>
                <w:szCs w:val="24"/>
              </w:rPr>
            </w:pPr>
            <w:hyperlink r:id="rId108" w:tooltip="Старое (Окуловский район)" w:history="1">
              <w:r w:rsidR="00FE7F01" w:rsidRPr="0069223C">
                <w:rPr>
                  <w:rFonts w:ascii="Times New Roman" w:hAnsi="Times New Roman" w:cs="Times New Roman"/>
                  <w:sz w:val="24"/>
                  <w:szCs w:val="24"/>
                </w:rPr>
                <w:t>Старое</w:t>
              </w:r>
            </w:hyperlink>
            <w:r w:rsidR="00FE7F01" w:rsidRPr="0069223C">
              <w:rPr>
                <w:rFonts w:ascii="Times New Roman" w:hAnsi="Times New Roman" w:cs="Times New Roman"/>
                <w:sz w:val="24"/>
                <w:szCs w:val="24"/>
              </w:rPr>
              <w:t xml:space="preserve"> </w:t>
            </w:r>
          </w:p>
        </w:tc>
        <w:tc>
          <w:tcPr>
            <w:tcW w:w="2640"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c>
          <w:tcPr>
            <w:tcW w:w="26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22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w:t>
            </w:r>
          </w:p>
        </w:tc>
      </w:tr>
      <w:tr w:rsidR="00FE7F01" w:rsidRPr="0069223C" w:rsidTr="00C44706">
        <w:trPr>
          <w:tblCellSpacing w:w="15" w:type="dxa"/>
        </w:trPr>
        <w:tc>
          <w:tcPr>
            <w:tcW w:w="2581" w:type="dxa"/>
            <w:vAlign w:val="center"/>
            <w:hideMark/>
          </w:tcPr>
          <w:p w:rsidR="00FE7F01" w:rsidRPr="0069223C" w:rsidRDefault="00787A29" w:rsidP="0069223C">
            <w:pPr>
              <w:spacing w:after="0" w:line="240" w:lineRule="auto"/>
              <w:jc w:val="both"/>
              <w:rPr>
                <w:rFonts w:ascii="Times New Roman" w:hAnsi="Times New Roman" w:cs="Times New Roman"/>
                <w:sz w:val="24"/>
                <w:szCs w:val="24"/>
              </w:rPr>
            </w:pPr>
            <w:hyperlink r:id="rId109" w:tooltip="Яковково (Окуловский район)" w:history="1">
              <w:r w:rsidR="00FE7F01" w:rsidRPr="0069223C">
                <w:rPr>
                  <w:rFonts w:ascii="Times New Roman" w:hAnsi="Times New Roman" w:cs="Times New Roman"/>
                  <w:sz w:val="24"/>
                  <w:szCs w:val="24"/>
                </w:rPr>
                <w:t>Яковково</w:t>
              </w:r>
            </w:hyperlink>
            <w:r w:rsidR="00FE7F01" w:rsidRPr="0069223C">
              <w:rPr>
                <w:rFonts w:ascii="Times New Roman" w:hAnsi="Times New Roman" w:cs="Times New Roman"/>
                <w:sz w:val="24"/>
                <w:szCs w:val="24"/>
              </w:rPr>
              <w:t xml:space="preserve"> </w:t>
            </w:r>
          </w:p>
        </w:tc>
        <w:tc>
          <w:tcPr>
            <w:tcW w:w="2640"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c>
          <w:tcPr>
            <w:tcW w:w="26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2272" w:type="dxa"/>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w:t>
            </w:r>
          </w:p>
        </w:tc>
      </w:tr>
    </w:tbl>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bookmarkStart w:id="137" w:name="_Toc54600454"/>
      <w:r w:rsidRPr="0069223C">
        <w:rPr>
          <w:rFonts w:ascii="Times New Roman" w:hAnsi="Times New Roman" w:cs="Times New Roman"/>
          <w:sz w:val="24"/>
          <w:szCs w:val="24"/>
        </w:rPr>
        <w:t>2.2. Природные условия и географические характеристики местоположения Кулотинского городского поселения.</w:t>
      </w:r>
      <w:bookmarkEnd w:id="137"/>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Климат.</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Климат на территории поселения умеренно континентальный. Во все сезоны года на территории поселения  преобладают воздушные массы с Атлантики относительно прохладные летом и сравнительно теплые – зимой. Наряду с атлантическим воздухом, здесь велика повторяемость континентальных воздушных масс, которые обуславливают устойчивую морозную погоду зимой и теплую солнечную – летом.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Самый холодный месяц – январь, его средняя температура -9,6оС. Абсолютный минимум достигает -46оС, но такие температуры бывают редко. Морозы до 35-40оС встречаются один раз в 4 года. Период устойчивых морозов длится 3,5 месяцев с конца ноября до середины марта. Довольно часты потепления, нередко доходящие до оттепелей, сопровождающихся частичным или полным исчезновением снега. Наиболее часто (48%) продолжительность оттепелей не превышает 1-2 дня, 27,7% случаев длительность оттепелей – 3-5 дней.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Средняя температура июля, самого теплого месяца, 16,9оС. Безморозный период продолжается 125 дней, с середины мая до второй половины сентября. Период активной вегетации растений более 4-х месяцев.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Территория избыточно увлажнена. В среднем за год выпадает </w:t>
      </w:r>
      <w:smartTag w:uri="urn:schemas-microsoft-com:office:smarttags" w:element="metricconverter">
        <w:smartTagPr>
          <w:attr w:name="ProductID" w:val="650 мм"/>
        </w:smartTagPr>
        <w:r w:rsidRPr="0069223C">
          <w:rPr>
            <w:rFonts w:ascii="Times New Roman" w:hAnsi="Times New Roman" w:cs="Times New Roman"/>
            <w:sz w:val="24"/>
            <w:szCs w:val="24"/>
          </w:rPr>
          <w:t>650 мм</w:t>
        </w:r>
      </w:smartTag>
      <w:r w:rsidRPr="0069223C">
        <w:rPr>
          <w:rFonts w:ascii="Times New Roman" w:hAnsi="Times New Roman" w:cs="Times New Roman"/>
          <w:sz w:val="24"/>
          <w:szCs w:val="24"/>
        </w:rPr>
        <w:t xml:space="preserve"> осадков, в теплый период – около </w:t>
      </w:r>
      <w:smartTag w:uri="urn:schemas-microsoft-com:office:smarttags" w:element="metricconverter">
        <w:smartTagPr>
          <w:attr w:name="ProductID" w:val="450 мм"/>
        </w:smartTagPr>
        <w:r w:rsidRPr="0069223C">
          <w:rPr>
            <w:rFonts w:ascii="Times New Roman" w:hAnsi="Times New Roman" w:cs="Times New Roman"/>
            <w:sz w:val="24"/>
            <w:szCs w:val="24"/>
          </w:rPr>
          <w:t>450 мм</w:t>
        </w:r>
      </w:smartTag>
      <w:r w:rsidRPr="0069223C">
        <w:rPr>
          <w:rFonts w:ascii="Times New Roman" w:hAnsi="Times New Roman" w:cs="Times New Roman"/>
          <w:sz w:val="24"/>
          <w:szCs w:val="24"/>
        </w:rPr>
        <w:t xml:space="preserve"> (70% от общей суммы).  Максимум осадков отмечается в июле, минимум – в феврале-марте. Устойчивый снежный покров сохраняется в течение почти 5 месяцев. Снежный покров в середине марта в среднем достигает </w:t>
      </w:r>
      <w:smartTag w:uri="urn:schemas-microsoft-com:office:smarttags" w:element="metricconverter">
        <w:smartTagPr>
          <w:attr w:name="ProductID" w:val="43 см"/>
        </w:smartTagPr>
        <w:r w:rsidRPr="0069223C">
          <w:rPr>
            <w:rFonts w:ascii="Times New Roman" w:hAnsi="Times New Roman" w:cs="Times New Roman"/>
            <w:sz w:val="24"/>
            <w:szCs w:val="24"/>
          </w:rPr>
          <w:t>43 см</w:t>
        </w:r>
      </w:smartTag>
      <w:r w:rsidRPr="0069223C">
        <w:rPr>
          <w:rFonts w:ascii="Times New Roman" w:hAnsi="Times New Roman" w:cs="Times New Roman"/>
          <w:sz w:val="24"/>
          <w:szCs w:val="24"/>
        </w:rPr>
        <w:t xml:space="preserve">. Максимальная толщина снежного покрова достигала </w:t>
      </w:r>
      <w:smartTag w:uri="urn:schemas-microsoft-com:office:smarttags" w:element="metricconverter">
        <w:smartTagPr>
          <w:attr w:name="ProductID" w:val="66 см"/>
        </w:smartTagPr>
        <w:r w:rsidRPr="0069223C">
          <w:rPr>
            <w:rFonts w:ascii="Times New Roman" w:hAnsi="Times New Roman" w:cs="Times New Roman"/>
            <w:sz w:val="24"/>
            <w:szCs w:val="24"/>
          </w:rPr>
          <w:t>66 см</w:t>
        </w:r>
      </w:smartTag>
      <w:r w:rsidRPr="0069223C">
        <w:rPr>
          <w:rFonts w:ascii="Times New Roman" w:hAnsi="Times New Roman" w:cs="Times New Roman"/>
          <w:sz w:val="24"/>
          <w:szCs w:val="24"/>
        </w:rPr>
        <w:t xml:space="preserve">, минимальная -  в годы с частыми оттепелями  - </w:t>
      </w:r>
      <w:smartTag w:uri="urn:schemas-microsoft-com:office:smarttags" w:element="metricconverter">
        <w:smartTagPr>
          <w:attr w:name="ProductID" w:val="21 см"/>
        </w:smartTagPr>
        <w:r w:rsidRPr="0069223C">
          <w:rPr>
            <w:rFonts w:ascii="Times New Roman" w:hAnsi="Times New Roman" w:cs="Times New Roman"/>
            <w:sz w:val="24"/>
            <w:szCs w:val="24"/>
          </w:rPr>
          <w:t>21 см</w:t>
        </w:r>
      </w:smartTag>
      <w:r w:rsidRPr="0069223C">
        <w:rPr>
          <w:rFonts w:ascii="Times New Roman" w:hAnsi="Times New Roman" w:cs="Times New Roman"/>
          <w:sz w:val="24"/>
          <w:szCs w:val="24"/>
        </w:rPr>
        <w:t>. В течение всего года осадки преимущественно связаны с циклонической деятельностью. Летом нередки ливневые дожди, сопровождающиеся грозами.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Относительная влажность воздуха в течение года высокая и составляет в среднем 80%. В декабре она может достигать 90%, а в мае уменьшаться до 65%.</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Характерным для ветрового режима города является преобладание в течение всего года юго-восточных, западных и юго-западных ветров. Годовой ход преобладающих ветров слабо выражен. Средние скорости ветра также мало изменяются в течение всего года, среднегодовая скорость ветра 3,4 м/сек с максимумом в холодный период (до 4,0 м/сек) и минимумом в теплый (2,8 м/сек).  Сильные ветры со скоростью 15 м/сек и </w:t>
      </w:r>
      <w:proofErr w:type="gramStart"/>
      <w:r w:rsidRPr="0069223C">
        <w:rPr>
          <w:rFonts w:ascii="Times New Roman" w:hAnsi="Times New Roman" w:cs="Times New Roman"/>
          <w:sz w:val="24"/>
          <w:szCs w:val="24"/>
        </w:rPr>
        <w:t>более весьма</w:t>
      </w:r>
      <w:proofErr w:type="gramEnd"/>
      <w:r w:rsidRPr="0069223C">
        <w:rPr>
          <w:rFonts w:ascii="Times New Roman" w:hAnsi="Times New Roman" w:cs="Times New Roman"/>
          <w:sz w:val="24"/>
          <w:szCs w:val="24"/>
        </w:rPr>
        <w:t xml:space="preserve"> редки и среднее количество дней с такими ветрами не превышает 5 за год (в основном в холодное время года).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Метели на территории сравнительно редки. За год отмечается 21 день с метелью.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Туманы чаще всего отмечается в конце лета и осенью, в среднем за год повторяемость туманов достигает 45 дней в году.</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 строительно-климатическому районированию территория поселения относится к зоне Пв. Расчетная температура для отопления составляет -280С. Продолжительность отопительного периода 224 дня. Максимальная глубина промерзания почвы 100-</w:t>
      </w:r>
      <w:smartTag w:uri="urn:schemas-microsoft-com:office:smarttags" w:element="metricconverter">
        <w:smartTagPr>
          <w:attr w:name="ProductID" w:val="120 см"/>
        </w:smartTagPr>
        <w:r w:rsidRPr="0069223C">
          <w:rPr>
            <w:rFonts w:ascii="Times New Roman" w:hAnsi="Times New Roman" w:cs="Times New Roman"/>
            <w:sz w:val="24"/>
            <w:szCs w:val="24"/>
          </w:rPr>
          <w:t>120 см</w:t>
        </w:r>
      </w:smartTag>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Умеренная зима обуславливает необходимую теплозащиту зданий и сооружений.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Рабочий поселок Кулотино  расположен на северо-западном склоне  валдайской возвышенности. Регион характеризуется холмисто-грядовым рельефом, осложненным камами и озами, среди </w:t>
      </w:r>
      <w:proofErr w:type="gramStart"/>
      <w:r w:rsidRPr="0069223C">
        <w:rPr>
          <w:rFonts w:ascii="Times New Roman" w:hAnsi="Times New Roman" w:cs="Times New Roman"/>
          <w:sz w:val="24"/>
          <w:szCs w:val="24"/>
        </w:rPr>
        <w:t>которых</w:t>
      </w:r>
      <w:proofErr w:type="gramEnd"/>
      <w:r w:rsidRPr="0069223C">
        <w:rPr>
          <w:rFonts w:ascii="Times New Roman" w:hAnsi="Times New Roman" w:cs="Times New Roman"/>
          <w:sz w:val="24"/>
          <w:szCs w:val="24"/>
        </w:rPr>
        <w:t xml:space="preserve"> расположены слабо волнистые зандровые и озерно-ледниковые равнины.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Наиболее ярко холмисто-грядовый тип рельефа выражен в северной части территории. Здесь конечно-моренные гряды, холмы, камы и озы высотой от 5-10 до 15-</w:t>
      </w:r>
      <w:smartTag w:uri="urn:schemas-microsoft-com:office:smarttags" w:element="metricconverter">
        <w:smartTagPr>
          <w:attr w:name="ProductID" w:val="20 м"/>
        </w:smartTagPr>
        <w:r w:rsidRPr="0069223C">
          <w:rPr>
            <w:rFonts w:ascii="Times New Roman" w:hAnsi="Times New Roman" w:cs="Times New Roman"/>
            <w:sz w:val="24"/>
            <w:szCs w:val="24"/>
          </w:rPr>
          <w:t>20 м</w:t>
        </w:r>
      </w:smartTag>
      <w:r w:rsidRPr="0069223C">
        <w:rPr>
          <w:rFonts w:ascii="Times New Roman" w:hAnsi="Times New Roman" w:cs="Times New Roman"/>
          <w:sz w:val="24"/>
          <w:szCs w:val="24"/>
        </w:rPr>
        <w:t xml:space="preserve"> чередуются с заболоченными низинами, в отдельных случаях занятыми небольшими озерами. Склоны холмов преимущественно крутые с уклонами поверхности от 10 до 20% и более. Абсолютные отметки поверхности составляют от 140 до </w:t>
      </w:r>
      <w:smartTag w:uri="urn:schemas-microsoft-com:office:smarttags" w:element="metricconverter">
        <w:smartTagPr>
          <w:attr w:name="ProductID" w:val="180 м"/>
        </w:smartTagPr>
        <w:r w:rsidRPr="0069223C">
          <w:rPr>
            <w:rFonts w:ascii="Times New Roman" w:hAnsi="Times New Roman" w:cs="Times New Roman"/>
            <w:sz w:val="24"/>
            <w:szCs w:val="24"/>
          </w:rPr>
          <w:t>180 м</w:t>
        </w:r>
      </w:smartTag>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 В южном направлении холмисто-грядовый рельеф сменяется полого-холмистой и слабоволнистой, местами плоской и заболоченной  равниной с  абсолютными  отметками поверхности 135-</w:t>
      </w:r>
      <w:smartTag w:uri="urn:schemas-microsoft-com:office:smarttags" w:element="metricconverter">
        <w:smartTagPr>
          <w:attr w:name="ProductID" w:val="165 м"/>
        </w:smartTagPr>
        <w:r w:rsidRPr="0069223C">
          <w:rPr>
            <w:rFonts w:ascii="Times New Roman" w:hAnsi="Times New Roman" w:cs="Times New Roman"/>
            <w:sz w:val="24"/>
            <w:szCs w:val="24"/>
          </w:rPr>
          <w:t>165 м</w:t>
        </w:r>
      </w:smartTag>
      <w:r w:rsidRPr="0069223C">
        <w:rPr>
          <w:rFonts w:ascii="Times New Roman" w:hAnsi="Times New Roman" w:cs="Times New Roman"/>
          <w:sz w:val="24"/>
          <w:szCs w:val="24"/>
        </w:rPr>
        <w:t xml:space="preserve">. На отдельных участках поверхность осложнена отдельными небольшими холмами, камами и озами высотой до </w:t>
      </w:r>
      <w:smartTag w:uri="urn:schemas-microsoft-com:office:smarttags" w:element="metricconverter">
        <w:smartTagPr>
          <w:attr w:name="ProductID" w:val="10 м"/>
        </w:smartTagPr>
        <w:r w:rsidRPr="0069223C">
          <w:rPr>
            <w:rFonts w:ascii="Times New Roman" w:hAnsi="Times New Roman" w:cs="Times New Roman"/>
            <w:sz w:val="24"/>
            <w:szCs w:val="24"/>
          </w:rPr>
          <w:t>10 м</w:t>
        </w:r>
      </w:smartTag>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Гидрологическая характеристика территории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территории поселения расположено большое количество озер. Территории частично заболочены. Затопления паводками нет.</w:t>
      </w:r>
    </w:p>
    <w:p w:rsidR="00FE7F01" w:rsidRPr="0069223C" w:rsidRDefault="00FE7F01" w:rsidP="0069223C">
      <w:pPr>
        <w:spacing w:after="0" w:line="240" w:lineRule="auto"/>
        <w:jc w:val="both"/>
        <w:rPr>
          <w:rFonts w:ascii="Times New Roman" w:hAnsi="Times New Roman" w:cs="Times New Roman"/>
          <w:sz w:val="24"/>
          <w:szCs w:val="24"/>
        </w:rPr>
      </w:pPr>
      <w:bookmarkStart w:id="138" w:name="_Toc15471633"/>
      <w:r w:rsidRPr="0069223C">
        <w:rPr>
          <w:rFonts w:ascii="Times New Roman" w:hAnsi="Times New Roman" w:cs="Times New Roman"/>
          <w:sz w:val="24"/>
          <w:szCs w:val="24"/>
        </w:rPr>
        <w:t>Перечень наиболее крупных водных объектов на территории поселения и их характеристики</w:t>
      </w:r>
      <w:bookmarkEnd w:id="138"/>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roofErr w:type="gramStart"/>
      <w:r w:rsidRPr="0069223C">
        <w:rPr>
          <w:rFonts w:ascii="Times New Roman" w:hAnsi="Times New Roman" w:cs="Times New Roman"/>
          <w:sz w:val="24"/>
          <w:szCs w:val="24"/>
        </w:rPr>
        <w:t>согласно сайта</w:t>
      </w:r>
      <w:proofErr w:type="gramEnd"/>
      <w:r w:rsidRPr="0069223C">
        <w:rPr>
          <w:rFonts w:ascii="Times New Roman" w:hAnsi="Times New Roman" w:cs="Times New Roman"/>
          <w:sz w:val="24"/>
          <w:szCs w:val="24"/>
        </w:rPr>
        <w:t xml:space="preserve">: </w:t>
      </w:r>
      <w:hyperlink r:id="rId110" w:history="1">
        <w:r w:rsidRPr="0069223C">
          <w:rPr>
            <w:rFonts w:ascii="Times New Roman" w:hAnsi="Times New Roman" w:cs="Times New Roman"/>
            <w:sz w:val="24"/>
            <w:szCs w:val="24"/>
          </w:rPr>
          <w:t>http://www.textual.ru/gvr/index.php</w:t>
        </w:r>
      </w:hyperlink>
      <w:r w:rsidRPr="0069223C">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1"/>
        <w:gridCol w:w="2850"/>
        <w:gridCol w:w="1418"/>
        <w:gridCol w:w="1632"/>
        <w:gridCol w:w="1460"/>
        <w:gridCol w:w="1660"/>
      </w:tblGrid>
      <w:tr w:rsidR="00FE7F01" w:rsidRPr="0069223C" w:rsidTr="00C44706">
        <w:tc>
          <w:tcPr>
            <w:tcW w:w="585" w:type="dxa"/>
            <w:vMerge w:val="restar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/п</w:t>
            </w:r>
          </w:p>
        </w:tc>
        <w:tc>
          <w:tcPr>
            <w:tcW w:w="3122" w:type="dxa"/>
            <w:vMerge w:val="restar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водных объектов</w:t>
            </w:r>
          </w:p>
        </w:tc>
        <w:tc>
          <w:tcPr>
            <w:tcW w:w="1541" w:type="dxa"/>
            <w:vMerge w:val="restart"/>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Протяжен-ность</w:t>
            </w:r>
            <w:proofErr w:type="gramEnd"/>
            <w:r w:rsidRPr="0069223C">
              <w:rPr>
                <w:rFonts w:ascii="Times New Roman" w:hAnsi="Times New Roman" w:cs="Times New Roman"/>
                <w:sz w:val="24"/>
                <w:szCs w:val="24"/>
              </w:rPr>
              <w:t>, км</w:t>
            </w:r>
          </w:p>
        </w:tc>
        <w:tc>
          <w:tcPr>
            <w:tcW w:w="1777" w:type="dxa"/>
            <w:vMerge w:val="restar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Куда впадает, с какого берега</w:t>
            </w:r>
          </w:p>
        </w:tc>
        <w:tc>
          <w:tcPr>
            <w:tcW w:w="3396" w:type="dxa"/>
            <w:gridSpan w:val="2"/>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Размеры</w:t>
            </w:r>
          </w:p>
        </w:tc>
      </w:tr>
      <w:tr w:rsidR="00FE7F01" w:rsidRPr="0069223C" w:rsidTr="00C44706">
        <w:tc>
          <w:tcPr>
            <w:tcW w:w="585" w:type="dxa"/>
            <w:vMerge/>
          </w:tcPr>
          <w:p w:rsidR="00FE7F01" w:rsidRPr="0069223C" w:rsidRDefault="00FE7F01" w:rsidP="0069223C">
            <w:pPr>
              <w:spacing w:after="0" w:line="240" w:lineRule="auto"/>
              <w:jc w:val="both"/>
              <w:rPr>
                <w:rFonts w:ascii="Times New Roman" w:hAnsi="Times New Roman" w:cs="Times New Roman"/>
                <w:sz w:val="24"/>
                <w:szCs w:val="24"/>
              </w:rPr>
            </w:pPr>
          </w:p>
        </w:tc>
        <w:tc>
          <w:tcPr>
            <w:tcW w:w="3122" w:type="dxa"/>
            <w:vMerge/>
          </w:tcPr>
          <w:p w:rsidR="00FE7F01" w:rsidRPr="0069223C" w:rsidRDefault="00FE7F01" w:rsidP="0069223C">
            <w:pPr>
              <w:spacing w:after="0" w:line="240" w:lineRule="auto"/>
              <w:jc w:val="both"/>
              <w:rPr>
                <w:rFonts w:ascii="Times New Roman" w:hAnsi="Times New Roman" w:cs="Times New Roman"/>
                <w:sz w:val="24"/>
                <w:szCs w:val="24"/>
              </w:rPr>
            </w:pPr>
          </w:p>
        </w:tc>
        <w:tc>
          <w:tcPr>
            <w:tcW w:w="1541" w:type="dxa"/>
            <w:vMerge/>
          </w:tcPr>
          <w:p w:rsidR="00FE7F01" w:rsidRPr="0069223C" w:rsidRDefault="00FE7F01" w:rsidP="0069223C">
            <w:pPr>
              <w:spacing w:after="0" w:line="240" w:lineRule="auto"/>
              <w:jc w:val="both"/>
              <w:rPr>
                <w:rFonts w:ascii="Times New Roman" w:hAnsi="Times New Roman" w:cs="Times New Roman"/>
                <w:sz w:val="24"/>
                <w:szCs w:val="24"/>
              </w:rPr>
            </w:pPr>
          </w:p>
        </w:tc>
        <w:tc>
          <w:tcPr>
            <w:tcW w:w="1777" w:type="dxa"/>
            <w:vMerge/>
          </w:tcPr>
          <w:p w:rsidR="00FE7F01" w:rsidRPr="0069223C" w:rsidRDefault="00FE7F01" w:rsidP="0069223C">
            <w:pPr>
              <w:spacing w:after="0" w:line="240" w:lineRule="auto"/>
              <w:jc w:val="both"/>
              <w:rPr>
                <w:rFonts w:ascii="Times New Roman" w:hAnsi="Times New Roman" w:cs="Times New Roman"/>
                <w:sz w:val="24"/>
                <w:szCs w:val="24"/>
              </w:rPr>
            </w:pPr>
          </w:p>
        </w:tc>
        <w:tc>
          <w:tcPr>
            <w:tcW w:w="158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Водоохранной зоны,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w:t>
            </w:r>
          </w:p>
        </w:tc>
        <w:tc>
          <w:tcPr>
            <w:tcW w:w="180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Прибрежной защитной полосы, </w:t>
            </w:r>
            <w:proofErr w:type="gramStart"/>
            <w:r w:rsidRPr="0069223C">
              <w:rPr>
                <w:rFonts w:ascii="Times New Roman" w:hAnsi="Times New Roman" w:cs="Times New Roman"/>
                <w:sz w:val="24"/>
                <w:szCs w:val="24"/>
              </w:rPr>
              <w:t>м</w:t>
            </w:r>
            <w:proofErr w:type="gramEnd"/>
          </w:p>
        </w:tc>
      </w:tr>
      <w:tr w:rsidR="00FE7F01" w:rsidRPr="0069223C" w:rsidTr="00C44706">
        <w:tc>
          <w:tcPr>
            <w:tcW w:w="585"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122"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еретна (Перетенка)</w:t>
            </w:r>
          </w:p>
        </w:tc>
        <w:tc>
          <w:tcPr>
            <w:tcW w:w="1541"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w:t>
            </w:r>
          </w:p>
        </w:tc>
        <w:tc>
          <w:tcPr>
            <w:tcW w:w="1777"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262 км по лев. берегу р</w:t>
            </w:r>
            <w:proofErr w:type="gramStart"/>
            <w:r w:rsidRPr="0069223C">
              <w:rPr>
                <w:rFonts w:ascii="Times New Roman" w:hAnsi="Times New Roman" w:cs="Times New Roman"/>
                <w:sz w:val="24"/>
                <w:szCs w:val="24"/>
              </w:rPr>
              <w:t>.М</w:t>
            </w:r>
            <w:proofErr w:type="gramEnd"/>
            <w:r w:rsidRPr="0069223C">
              <w:rPr>
                <w:rFonts w:ascii="Times New Roman" w:hAnsi="Times New Roman" w:cs="Times New Roman"/>
                <w:sz w:val="24"/>
                <w:szCs w:val="24"/>
              </w:rPr>
              <w:t>ста</w:t>
            </w:r>
          </w:p>
        </w:tc>
        <w:tc>
          <w:tcPr>
            <w:tcW w:w="158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w:t>
            </w:r>
          </w:p>
        </w:tc>
        <w:tc>
          <w:tcPr>
            <w:tcW w:w="180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rsidTr="00C44706">
        <w:tc>
          <w:tcPr>
            <w:tcW w:w="585"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3122"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w:t>
            </w:r>
            <w:proofErr w:type="gramStart"/>
            <w:r w:rsidRPr="0069223C">
              <w:rPr>
                <w:rFonts w:ascii="Times New Roman" w:hAnsi="Times New Roman" w:cs="Times New Roman"/>
                <w:sz w:val="24"/>
                <w:szCs w:val="24"/>
              </w:rPr>
              <w:t>.Х</w:t>
            </w:r>
            <w:proofErr w:type="gramEnd"/>
            <w:r w:rsidRPr="0069223C">
              <w:rPr>
                <w:rFonts w:ascii="Times New Roman" w:hAnsi="Times New Roman" w:cs="Times New Roman"/>
                <w:sz w:val="24"/>
                <w:szCs w:val="24"/>
              </w:rPr>
              <w:t>оринка (Харинка)</w:t>
            </w:r>
          </w:p>
        </w:tc>
        <w:tc>
          <w:tcPr>
            <w:tcW w:w="1541"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44</w:t>
            </w:r>
          </w:p>
        </w:tc>
        <w:tc>
          <w:tcPr>
            <w:tcW w:w="1777"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25 км лев. берегу р</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еретна</w:t>
            </w:r>
          </w:p>
        </w:tc>
        <w:tc>
          <w:tcPr>
            <w:tcW w:w="158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w:t>
            </w:r>
          </w:p>
        </w:tc>
        <w:tc>
          <w:tcPr>
            <w:tcW w:w="180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rsidTr="00C44706">
        <w:tc>
          <w:tcPr>
            <w:tcW w:w="585"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3122"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w:t>
            </w:r>
            <w:proofErr w:type="gramStart"/>
            <w:r w:rsidRPr="0069223C">
              <w:rPr>
                <w:rFonts w:ascii="Times New Roman" w:hAnsi="Times New Roman" w:cs="Times New Roman"/>
                <w:sz w:val="24"/>
                <w:szCs w:val="24"/>
              </w:rPr>
              <w:t>.С</w:t>
            </w:r>
            <w:proofErr w:type="gramEnd"/>
            <w:r w:rsidRPr="0069223C">
              <w:rPr>
                <w:rFonts w:ascii="Times New Roman" w:hAnsi="Times New Roman" w:cs="Times New Roman"/>
                <w:sz w:val="24"/>
                <w:szCs w:val="24"/>
              </w:rPr>
              <w:t>тарка</w:t>
            </w:r>
          </w:p>
        </w:tc>
        <w:tc>
          <w:tcPr>
            <w:tcW w:w="1541"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c>
          <w:tcPr>
            <w:tcW w:w="1777"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4 км </w:t>
            </w:r>
            <w:proofErr w:type="gramStart"/>
            <w:r w:rsidRPr="0069223C">
              <w:rPr>
                <w:rFonts w:ascii="Times New Roman" w:hAnsi="Times New Roman" w:cs="Times New Roman"/>
                <w:sz w:val="24"/>
                <w:szCs w:val="24"/>
              </w:rPr>
              <w:t>по</w:t>
            </w:r>
            <w:proofErr w:type="gramEnd"/>
            <w:r w:rsidRPr="0069223C">
              <w:rPr>
                <w:rFonts w:ascii="Times New Roman" w:hAnsi="Times New Roman" w:cs="Times New Roman"/>
                <w:sz w:val="24"/>
                <w:szCs w:val="24"/>
              </w:rPr>
              <w:t xml:space="preserve"> прав. Берегу м</w:t>
            </w:r>
            <w:proofErr w:type="gramStart"/>
            <w:r w:rsidRPr="0069223C">
              <w:rPr>
                <w:rFonts w:ascii="Times New Roman" w:hAnsi="Times New Roman" w:cs="Times New Roman"/>
                <w:sz w:val="24"/>
                <w:szCs w:val="24"/>
              </w:rPr>
              <w:t>.М</w:t>
            </w:r>
            <w:proofErr w:type="gramEnd"/>
            <w:r w:rsidRPr="0069223C">
              <w:rPr>
                <w:rFonts w:ascii="Times New Roman" w:hAnsi="Times New Roman" w:cs="Times New Roman"/>
                <w:sz w:val="24"/>
                <w:szCs w:val="24"/>
              </w:rPr>
              <w:t>ологжа</w:t>
            </w:r>
          </w:p>
        </w:tc>
        <w:tc>
          <w:tcPr>
            <w:tcW w:w="158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w:t>
            </w:r>
          </w:p>
        </w:tc>
        <w:tc>
          <w:tcPr>
            <w:tcW w:w="180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rsidTr="00C44706">
        <w:tc>
          <w:tcPr>
            <w:tcW w:w="585"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3122"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 Кренично</w:t>
            </w:r>
          </w:p>
        </w:tc>
        <w:tc>
          <w:tcPr>
            <w:tcW w:w="1541"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38</w:t>
            </w:r>
          </w:p>
        </w:tc>
        <w:tc>
          <w:tcPr>
            <w:tcW w:w="1777"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 км по лев. берегу р</w:t>
            </w:r>
            <w:proofErr w:type="gramStart"/>
            <w:r w:rsidRPr="0069223C">
              <w:rPr>
                <w:rFonts w:ascii="Times New Roman" w:hAnsi="Times New Roman" w:cs="Times New Roman"/>
                <w:sz w:val="24"/>
                <w:szCs w:val="24"/>
              </w:rPr>
              <w:t>.Ш</w:t>
            </w:r>
            <w:proofErr w:type="gramEnd"/>
            <w:r w:rsidRPr="0069223C">
              <w:rPr>
                <w:rFonts w:ascii="Times New Roman" w:hAnsi="Times New Roman" w:cs="Times New Roman"/>
                <w:sz w:val="24"/>
                <w:szCs w:val="24"/>
              </w:rPr>
              <w:t xml:space="preserve">егринка </w:t>
            </w:r>
          </w:p>
        </w:tc>
        <w:tc>
          <w:tcPr>
            <w:tcW w:w="158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w:t>
            </w:r>
          </w:p>
        </w:tc>
        <w:tc>
          <w:tcPr>
            <w:tcW w:w="180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rsidTr="00C44706">
        <w:tc>
          <w:tcPr>
            <w:tcW w:w="585"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3122"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руч</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есчанка (д.Бобылево)</w:t>
            </w:r>
          </w:p>
        </w:tc>
        <w:tc>
          <w:tcPr>
            <w:tcW w:w="1541"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Менее 10</w:t>
            </w:r>
          </w:p>
        </w:tc>
        <w:tc>
          <w:tcPr>
            <w:tcW w:w="1777" w:type="dxa"/>
          </w:tcPr>
          <w:p w:rsidR="00FE7F01" w:rsidRPr="0069223C" w:rsidRDefault="00FE7F01" w:rsidP="0069223C">
            <w:pPr>
              <w:spacing w:after="0" w:line="240" w:lineRule="auto"/>
              <w:jc w:val="both"/>
              <w:rPr>
                <w:rFonts w:ascii="Times New Roman" w:hAnsi="Times New Roman" w:cs="Times New Roman"/>
                <w:sz w:val="24"/>
                <w:szCs w:val="24"/>
              </w:rPr>
            </w:pPr>
          </w:p>
        </w:tc>
        <w:tc>
          <w:tcPr>
            <w:tcW w:w="158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w:t>
            </w:r>
          </w:p>
        </w:tc>
        <w:tc>
          <w:tcPr>
            <w:tcW w:w="180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rsidTr="00C44706">
        <w:tc>
          <w:tcPr>
            <w:tcW w:w="585"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3122"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руч.б\н (д</w:t>
            </w:r>
            <w:proofErr w:type="gramStart"/>
            <w:r w:rsidRPr="0069223C">
              <w:rPr>
                <w:rFonts w:ascii="Times New Roman" w:hAnsi="Times New Roman" w:cs="Times New Roman"/>
                <w:sz w:val="24"/>
                <w:szCs w:val="24"/>
              </w:rPr>
              <w:t>.Б</w:t>
            </w:r>
            <w:proofErr w:type="gramEnd"/>
            <w:r w:rsidRPr="0069223C">
              <w:rPr>
                <w:rFonts w:ascii="Times New Roman" w:hAnsi="Times New Roman" w:cs="Times New Roman"/>
                <w:sz w:val="24"/>
                <w:szCs w:val="24"/>
              </w:rPr>
              <w:t>оево)</w:t>
            </w:r>
          </w:p>
        </w:tc>
        <w:tc>
          <w:tcPr>
            <w:tcW w:w="1541"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Менее 10</w:t>
            </w:r>
          </w:p>
        </w:tc>
        <w:tc>
          <w:tcPr>
            <w:tcW w:w="1777" w:type="dxa"/>
          </w:tcPr>
          <w:p w:rsidR="00FE7F01" w:rsidRPr="0069223C" w:rsidRDefault="00FE7F01" w:rsidP="0069223C">
            <w:pPr>
              <w:spacing w:after="0" w:line="240" w:lineRule="auto"/>
              <w:jc w:val="both"/>
              <w:rPr>
                <w:rFonts w:ascii="Times New Roman" w:hAnsi="Times New Roman" w:cs="Times New Roman"/>
                <w:sz w:val="24"/>
                <w:szCs w:val="24"/>
              </w:rPr>
            </w:pPr>
          </w:p>
        </w:tc>
        <w:tc>
          <w:tcPr>
            <w:tcW w:w="158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w:t>
            </w:r>
          </w:p>
        </w:tc>
        <w:tc>
          <w:tcPr>
            <w:tcW w:w="180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rsidTr="00C44706">
        <w:tc>
          <w:tcPr>
            <w:tcW w:w="585"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w:t>
            </w:r>
          </w:p>
        </w:tc>
        <w:tc>
          <w:tcPr>
            <w:tcW w:w="3122"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руч.б\н (д</w:t>
            </w:r>
            <w:proofErr w:type="gramStart"/>
            <w:r w:rsidRPr="0069223C">
              <w:rPr>
                <w:rFonts w:ascii="Times New Roman" w:hAnsi="Times New Roman" w:cs="Times New Roman"/>
                <w:sz w:val="24"/>
                <w:szCs w:val="24"/>
              </w:rPr>
              <w:t>.Г</w:t>
            </w:r>
            <w:proofErr w:type="gramEnd"/>
            <w:r w:rsidRPr="0069223C">
              <w:rPr>
                <w:rFonts w:ascii="Times New Roman" w:hAnsi="Times New Roman" w:cs="Times New Roman"/>
                <w:sz w:val="24"/>
                <w:szCs w:val="24"/>
              </w:rPr>
              <w:t>лазово)</w:t>
            </w:r>
          </w:p>
        </w:tc>
        <w:tc>
          <w:tcPr>
            <w:tcW w:w="1541"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Менее 10</w:t>
            </w:r>
          </w:p>
        </w:tc>
        <w:tc>
          <w:tcPr>
            <w:tcW w:w="1777" w:type="dxa"/>
          </w:tcPr>
          <w:p w:rsidR="00FE7F01" w:rsidRPr="0069223C" w:rsidRDefault="00FE7F01" w:rsidP="0069223C">
            <w:pPr>
              <w:spacing w:after="0" w:line="240" w:lineRule="auto"/>
              <w:jc w:val="both"/>
              <w:rPr>
                <w:rFonts w:ascii="Times New Roman" w:hAnsi="Times New Roman" w:cs="Times New Roman"/>
                <w:sz w:val="24"/>
                <w:szCs w:val="24"/>
              </w:rPr>
            </w:pPr>
          </w:p>
        </w:tc>
        <w:tc>
          <w:tcPr>
            <w:tcW w:w="158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w:t>
            </w:r>
          </w:p>
        </w:tc>
        <w:tc>
          <w:tcPr>
            <w:tcW w:w="180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rsidTr="00C44706">
        <w:tc>
          <w:tcPr>
            <w:tcW w:w="585"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c>
          <w:tcPr>
            <w:tcW w:w="3122"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руч.б\н (д</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естово)</w:t>
            </w:r>
          </w:p>
        </w:tc>
        <w:tc>
          <w:tcPr>
            <w:tcW w:w="1541"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Менее 10</w:t>
            </w:r>
          </w:p>
        </w:tc>
        <w:tc>
          <w:tcPr>
            <w:tcW w:w="1777" w:type="dxa"/>
          </w:tcPr>
          <w:p w:rsidR="00FE7F01" w:rsidRPr="0069223C" w:rsidRDefault="00FE7F01" w:rsidP="0069223C">
            <w:pPr>
              <w:spacing w:after="0" w:line="240" w:lineRule="auto"/>
              <w:jc w:val="both"/>
              <w:rPr>
                <w:rFonts w:ascii="Times New Roman" w:hAnsi="Times New Roman" w:cs="Times New Roman"/>
                <w:sz w:val="24"/>
                <w:szCs w:val="24"/>
              </w:rPr>
            </w:pPr>
          </w:p>
        </w:tc>
        <w:tc>
          <w:tcPr>
            <w:tcW w:w="158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w:t>
            </w:r>
          </w:p>
        </w:tc>
        <w:tc>
          <w:tcPr>
            <w:tcW w:w="180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w:t>
            </w:r>
            <w:r w:rsidRPr="0069223C">
              <w:rPr>
                <w:rFonts w:ascii="Times New Roman" w:hAnsi="Times New Roman" w:cs="Times New Roman"/>
                <w:sz w:val="24"/>
                <w:szCs w:val="24"/>
              </w:rPr>
              <w:lastRenderedPageBreak/>
              <w:t xml:space="preserve">от уклона берега </w:t>
            </w:r>
          </w:p>
        </w:tc>
      </w:tr>
      <w:tr w:rsidR="00FE7F01" w:rsidRPr="0069223C" w:rsidTr="00C44706">
        <w:tc>
          <w:tcPr>
            <w:tcW w:w="585"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10.</w:t>
            </w:r>
          </w:p>
        </w:tc>
        <w:tc>
          <w:tcPr>
            <w:tcW w:w="3122"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руч.б\н (д</w:t>
            </w:r>
            <w:proofErr w:type="gramStart"/>
            <w:r w:rsidRPr="0069223C">
              <w:rPr>
                <w:rFonts w:ascii="Times New Roman" w:hAnsi="Times New Roman" w:cs="Times New Roman"/>
                <w:sz w:val="24"/>
                <w:szCs w:val="24"/>
              </w:rPr>
              <w:t>.Я</w:t>
            </w:r>
            <w:proofErr w:type="gramEnd"/>
            <w:r w:rsidRPr="0069223C">
              <w:rPr>
                <w:rFonts w:ascii="Times New Roman" w:hAnsi="Times New Roman" w:cs="Times New Roman"/>
                <w:sz w:val="24"/>
                <w:szCs w:val="24"/>
              </w:rPr>
              <w:t>ковково)</w:t>
            </w:r>
          </w:p>
        </w:tc>
        <w:tc>
          <w:tcPr>
            <w:tcW w:w="1541"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Менее 10</w:t>
            </w:r>
          </w:p>
        </w:tc>
        <w:tc>
          <w:tcPr>
            <w:tcW w:w="1777" w:type="dxa"/>
          </w:tcPr>
          <w:p w:rsidR="00FE7F01" w:rsidRPr="0069223C" w:rsidRDefault="00FE7F01" w:rsidP="0069223C">
            <w:pPr>
              <w:spacing w:after="0" w:line="240" w:lineRule="auto"/>
              <w:jc w:val="both"/>
              <w:rPr>
                <w:rFonts w:ascii="Times New Roman" w:hAnsi="Times New Roman" w:cs="Times New Roman"/>
                <w:sz w:val="24"/>
                <w:szCs w:val="24"/>
              </w:rPr>
            </w:pPr>
          </w:p>
        </w:tc>
        <w:tc>
          <w:tcPr>
            <w:tcW w:w="158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w:t>
            </w:r>
          </w:p>
        </w:tc>
        <w:tc>
          <w:tcPr>
            <w:tcW w:w="180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rsidTr="00C44706">
        <w:tc>
          <w:tcPr>
            <w:tcW w:w="585"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3122"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руч.б\н (д</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одберезье)</w:t>
            </w:r>
          </w:p>
        </w:tc>
        <w:tc>
          <w:tcPr>
            <w:tcW w:w="1541"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Менее 10</w:t>
            </w:r>
          </w:p>
        </w:tc>
        <w:tc>
          <w:tcPr>
            <w:tcW w:w="1777" w:type="dxa"/>
          </w:tcPr>
          <w:p w:rsidR="00FE7F01" w:rsidRPr="0069223C" w:rsidRDefault="00FE7F01" w:rsidP="0069223C">
            <w:pPr>
              <w:spacing w:after="0" w:line="240" w:lineRule="auto"/>
              <w:jc w:val="both"/>
              <w:rPr>
                <w:rFonts w:ascii="Times New Roman" w:hAnsi="Times New Roman" w:cs="Times New Roman"/>
                <w:sz w:val="24"/>
                <w:szCs w:val="24"/>
              </w:rPr>
            </w:pPr>
          </w:p>
        </w:tc>
        <w:tc>
          <w:tcPr>
            <w:tcW w:w="158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w:t>
            </w:r>
          </w:p>
        </w:tc>
        <w:tc>
          <w:tcPr>
            <w:tcW w:w="180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bl>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Кроме того на территории поселения имеется большое количество озер и водоемов, не включенных в государственный  водный  реестр </w:t>
      </w:r>
      <w:hyperlink r:id="rId111" w:history="1">
        <w:r w:rsidRPr="0069223C">
          <w:rPr>
            <w:rFonts w:ascii="Times New Roman" w:hAnsi="Times New Roman" w:cs="Times New Roman"/>
            <w:sz w:val="24"/>
            <w:szCs w:val="24"/>
          </w:rPr>
          <w:t>http://www.textual.ru/gvr/</w:t>
        </w:r>
      </w:hyperlink>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Рассматриваемая территория относится к типу ледникового аккумуляторного мелко холмистого, умеренно расчлененного рельефа.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Гидрогеологические условия площадки характеризуется наличием одного водоносного горизонта, приуроченного к флювиогляциальным пескам, озерно-ледниковым суглинкам и торфам.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Заболоченность, затопляемость и </w:t>
      </w:r>
      <w:proofErr w:type="gramStart"/>
      <w:r w:rsidRPr="0069223C">
        <w:rPr>
          <w:rFonts w:ascii="Times New Roman" w:hAnsi="Times New Roman" w:cs="Times New Roman"/>
          <w:sz w:val="24"/>
          <w:szCs w:val="24"/>
        </w:rPr>
        <w:t>другие</w:t>
      </w:r>
      <w:proofErr w:type="gramEnd"/>
      <w:r w:rsidRPr="0069223C">
        <w:rPr>
          <w:rFonts w:ascii="Times New Roman" w:hAnsi="Times New Roman" w:cs="Times New Roman"/>
          <w:sz w:val="24"/>
          <w:szCs w:val="24"/>
        </w:rPr>
        <w:t xml:space="preserve"> отрицательные физико-геологические явления отсутствуют.</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Геологическое строение.</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Территория Окуловского района характеризуется определенным комплексом экзогенных геологических процессов. К ним относятся заболачивание, боковая эрозия и связанные с ней оползневые и обвальные процессы в долинах рек, карстообразование, оврагообразование, и очень незначительно – эоловые процессы и абразия.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Наиболее широкое развитие на рассматриваемой территории получил процесс заболачивания, не позволяющий использовать обширные территории. Существующим сооружениям и объектам данный процесс не наносит ущерба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Антропогенная деятельность влияет на геологическую среду, и может способствовать дальнейшей активизации ЭГП, которые в свою очередь могут наносить существенный ущерб хозяйственным объектам.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Территория Окуловского района относится к геоморфологической провинции Восточно-Европейской равнины, объединяющей определенный тип рельефа – реликтовой ледниковой и водно-ледниковой аккумуляции.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Четвертичные отложения представлены озерно-ледниковыми песками, глинами и суглинками, аллювиальными песками и суглинками.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Геологический разрез района характеризуется  распространением  четвертичных отложений, мощность которых от 3-5 до 100 м (ст</w:t>
      </w:r>
      <w:proofErr w:type="gramStart"/>
      <w:r w:rsidRPr="0069223C">
        <w:rPr>
          <w:rFonts w:ascii="Times New Roman" w:hAnsi="Times New Roman" w:cs="Times New Roman"/>
          <w:sz w:val="24"/>
          <w:szCs w:val="24"/>
        </w:rPr>
        <w:t>.У</w:t>
      </w:r>
      <w:proofErr w:type="gramEnd"/>
      <w:r w:rsidRPr="0069223C">
        <w:rPr>
          <w:rFonts w:ascii="Times New Roman" w:hAnsi="Times New Roman" w:cs="Times New Roman"/>
          <w:sz w:val="24"/>
          <w:szCs w:val="24"/>
        </w:rPr>
        <w:t>гловка). Подстилаются они нижнекаменоугольными осадками, в толще которых залегают такие полезные ископаемые как огнеупорные глины, угли девонских отложений.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Четвертичная толща генетически и литологически представлена следующими отложениями: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Аллювиальные отложения – пески разнозернистые, гравийно-галечным и валунным материалом, Мощность отложений от 1 до 5 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Озерные и болотные отложения  представлены донными илами, пылеватыми песками, глинами и  торфами, вскрываются по озерным котлованам и заболоченным впадинам. Мощность отложений от 0,2 до 6 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Отложения Крестецкой  стадии Ледника пользуется широким распространением в районе. Залегают на осадках </w:t>
      </w:r>
      <w:proofErr w:type="gramStart"/>
      <w:r w:rsidRPr="0069223C">
        <w:rPr>
          <w:rFonts w:ascii="Times New Roman" w:hAnsi="Times New Roman" w:cs="Times New Roman"/>
          <w:sz w:val="24"/>
          <w:szCs w:val="24"/>
        </w:rPr>
        <w:t>Мстинского</w:t>
      </w:r>
      <w:proofErr w:type="gramEnd"/>
      <w:r w:rsidRPr="0069223C">
        <w:rPr>
          <w:rFonts w:ascii="Times New Roman" w:hAnsi="Times New Roman" w:cs="Times New Roman"/>
          <w:sz w:val="24"/>
          <w:szCs w:val="24"/>
        </w:rPr>
        <w:t xml:space="preserve"> интерстадпала или на морене вежовской стадии, реже на корнных породах. Представлены они флювиогляциальными песчаными </w:t>
      </w:r>
      <w:r w:rsidRPr="0069223C">
        <w:rPr>
          <w:rFonts w:ascii="Times New Roman" w:hAnsi="Times New Roman" w:cs="Times New Roman"/>
          <w:sz w:val="24"/>
          <w:szCs w:val="24"/>
        </w:rPr>
        <w:lastRenderedPageBreak/>
        <w:t xml:space="preserve">образованиями и </w:t>
      </w:r>
      <w:proofErr w:type="gramStart"/>
      <w:r w:rsidRPr="0069223C">
        <w:rPr>
          <w:rFonts w:ascii="Times New Roman" w:hAnsi="Times New Roman" w:cs="Times New Roman"/>
          <w:sz w:val="24"/>
          <w:szCs w:val="24"/>
        </w:rPr>
        <w:t>моренными</w:t>
      </w:r>
      <w:proofErr w:type="gramEnd"/>
      <w:r w:rsidRPr="0069223C">
        <w:rPr>
          <w:rFonts w:ascii="Times New Roman" w:hAnsi="Times New Roman" w:cs="Times New Roman"/>
          <w:sz w:val="24"/>
          <w:szCs w:val="24"/>
        </w:rPr>
        <w:t xml:space="preserve"> супесями, суглинками и глинами. Часты в морене линзы и прослои разнозернистых песков, </w:t>
      </w:r>
      <w:proofErr w:type="gramStart"/>
      <w:r w:rsidRPr="0069223C">
        <w:rPr>
          <w:rFonts w:ascii="Times New Roman" w:hAnsi="Times New Roman" w:cs="Times New Roman"/>
          <w:sz w:val="24"/>
          <w:szCs w:val="24"/>
        </w:rPr>
        <w:t>гравийно – галечникового</w:t>
      </w:r>
      <w:proofErr w:type="gramEnd"/>
      <w:r w:rsidRPr="0069223C">
        <w:rPr>
          <w:rFonts w:ascii="Times New Roman" w:hAnsi="Times New Roman" w:cs="Times New Roman"/>
          <w:sz w:val="24"/>
          <w:szCs w:val="24"/>
        </w:rPr>
        <w:t xml:space="preserve"> материала. Мощность отложений – 45 м. Среди осадков Крестецкой стадии значительным распространением пользуются озерно-ледниковые отложения, представленные песками мелкими и пылеватыми, ленточными глинами, суглинками. Мощность отложений от 2 до 4 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Отложения Мстинского интерстадиала, представленные песками мелкими и пылеватыми, ленточными глинами, мергелями, торфами, широко распространены по левому борту Мстинской впадины на участке Дерняки – Боровенка. Мощность отложений от 1 до 5 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Вежовская морена широко развита на всей площади района. На отдельных участках в западной части она выходит на поверхность и слагает </w:t>
      </w:r>
      <w:proofErr w:type="gramStart"/>
      <w:r w:rsidRPr="0069223C">
        <w:rPr>
          <w:rFonts w:ascii="Times New Roman" w:hAnsi="Times New Roman" w:cs="Times New Roman"/>
          <w:sz w:val="24"/>
          <w:szCs w:val="24"/>
        </w:rPr>
        <w:t>моренные</w:t>
      </w:r>
      <w:proofErr w:type="gramEnd"/>
      <w:r w:rsidRPr="0069223C">
        <w:rPr>
          <w:rFonts w:ascii="Times New Roman" w:hAnsi="Times New Roman" w:cs="Times New Roman"/>
          <w:sz w:val="24"/>
          <w:szCs w:val="24"/>
        </w:rPr>
        <w:t xml:space="preserve">  гряды, по долинам рек, как правило, размыта. Представлена она валунными суглинками и глинами. Среди морены наблюдаются флювиоглянциальные отложения, которые залегают в виде линз. Представлены они песками мелкими, крупными и песчано-гравийными отложениями. Вскрытая мощность осадков от 1-5-7 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Подстилается четвертичная толща нижекаменоугольными и верхнедевонскими отложениями, которые местами залегают вблизи дневной поверхности. На базе девонских известняков в районе ст. Угловка работает известковый комбинат, глубина залегания кровли известняков 0,2 – 100 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Основаниями зданий и сооружений на большей части рассматриваемого района будут служить породы озерно-ледникового комплекса – суглинки, пески, супеси. Все разновидности содержат неравномерно распределенные примеси органических веществ (линзы и прослои торфа). Характеризуются высокой влажностью, пористостью, сжимаемостью, низкой фильтрационной способностью. Расчетное сопротивление пород составляет 1,5 кг/см</w:t>
      </w:r>
      <w:proofErr w:type="gramStart"/>
      <w:r w:rsidRPr="0069223C">
        <w:rPr>
          <w:rFonts w:ascii="Times New Roman" w:hAnsi="Times New Roman" w:cs="Times New Roman"/>
          <w:sz w:val="24"/>
          <w:szCs w:val="24"/>
        </w:rPr>
        <w:t>2</w:t>
      </w:r>
      <w:proofErr w:type="gramEnd"/>
      <w:r w:rsidRPr="0069223C">
        <w:rPr>
          <w:rFonts w:ascii="Times New Roman" w:hAnsi="Times New Roman" w:cs="Times New Roman"/>
          <w:sz w:val="24"/>
          <w:szCs w:val="24"/>
        </w:rPr>
        <w:t>. В качестве естественных оснований данные отложения не рекомендуются.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должно осуществляться после проведения специальных инженерных мероприятий по укреплению оснований или усилению несущих конструкций сооружений.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Полезные ископаемые</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 пределах Окуловского района разведаны следующие виды минерального сырья: легкоплавкие глины, песчано-гравийное сырье, большое месторождение известняков.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Район имеет значительные запасы карбонатных пород, на которых производят известь строительную, металлургическую для химических поглотителей, муку известковую, камень флюсовый для целлюлозно-бумажного производства, бутовый камень и щебень.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Месторождения огнеупорных глин в районе в настоящее время почти не разрабатывается, так как по качеству сырья числятся </w:t>
      </w:r>
      <w:proofErr w:type="gramStart"/>
      <w:r w:rsidRPr="0069223C">
        <w:rPr>
          <w:rFonts w:ascii="Times New Roman" w:hAnsi="Times New Roman" w:cs="Times New Roman"/>
          <w:sz w:val="24"/>
          <w:szCs w:val="24"/>
        </w:rPr>
        <w:t>малоценными</w:t>
      </w:r>
      <w:proofErr w:type="gramEnd"/>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районе имеются месторождения торфа. Мощность торфяного слоя 1-7 м. Торф используется в районе, в основном, в сельском хозяйстве на удобрение.</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территории Новгородской области в Холмском, Парфинском, Валдайском, Окуловском, Любытинском и других районах установлено распространение обширных ореолов приропа – характерный спутник алмазов. Благоприятная прогнозная оценка территории области на алмазы косвенно поддерживается также благоприятными предпосылками выявления здесь скоплений углеводородного сырья.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Растительный и животный мир</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Окуловский район расположен в пределах двух зон – таёжной, представленной подзоной южной тайги, и подтаёжной или смешанных хвойно-широколиственных лесов.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 характеру растительного покрова Окуловский район относится к таежной лесорастительной зоне. Но характер растительности, кроме зональной принадлежности, обусловлен влиянием рельефа, почвообразующих пород, почвенного покрова, гидрологических условий местности, хозяйственной деятельности человека.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Растительные формации – лесная луговая и болотная распределены по территории района неравномерно. Большая часть территории района -75% занята лесами, это хвойные и </w:t>
      </w:r>
      <w:r w:rsidRPr="0069223C">
        <w:rPr>
          <w:rFonts w:ascii="Times New Roman" w:hAnsi="Times New Roman" w:cs="Times New Roman"/>
          <w:sz w:val="24"/>
          <w:szCs w:val="24"/>
        </w:rPr>
        <w:lastRenderedPageBreak/>
        <w:t>смешанные леса. Хвойные, сосновые леса занимают небольшие площади (17.7%) распространены в основном в центральной части района.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Преобладают на территории района смешанные леса.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Растительность представлена, в основном, лесными ассоциациями. Вдоль берегов рек простираются пойменные луга, часть территории покрыта кустарниками, немалая площадь занята болотами.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Леса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 лесистости (69,3%) район относится к лесным районам.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Наиболее типичными являются еловые леса. Общая площадь лесного фонда составляет 146,3 тыс.га. Еловые леса сохранились в восточной, возвышенной, более холмистой части подзоны южной тайги. Чистые хвойные леса занимают 61,7%. Они растут небольшими массивами на дренированных участках озёрно-ледниковых, холмисто-моренных суглинистых и глинистых равнин. Чаще всего в первом ярусе к ели примешивается берёза, осина. Самый распространённый тип ельников – ельники-зеленомошники, которые подразделяются на ельники кисличники, ельники кисличники и ельники брусничники.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Небольшими участками по берегам рек и озёр встречаются ивняки с обилием чёрной ольхи и хорошо развитым напочвенным покровом (хвощи, осоки и др.). Они сосредоточены в поймах рек.</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Растительность болот</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Более типичные в районе верховые (олиготрофные) болота. В растительном покрове таких болот преобладают сфагновые мхи; травяно-кустарниковый покров развит слабо и представлен багульником, морошкой, голубикой, клюквой, пушицей; деревья низкорослые и редкие (берёза, сосна).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Низинные (эвтрофные) болота расположены в поймах рек, в заросших озёрных котловинах и в понижениях рельефа. Встречаются повсеместно и имеют небольшие размеры, чаще распространены в западных районах области и в пределах Ильменской и Волховской пойм. Растительный покров более разнообразен. </w:t>
      </w:r>
      <w:proofErr w:type="gramStart"/>
      <w:r w:rsidRPr="0069223C">
        <w:rPr>
          <w:rFonts w:ascii="Times New Roman" w:hAnsi="Times New Roman" w:cs="Times New Roman"/>
          <w:sz w:val="24"/>
          <w:szCs w:val="24"/>
        </w:rPr>
        <w:t>Здесь встречается: чёрная ольха, берёза, сосна, крушина, ива, иногда ель; в травяном покрове представлены: хвощ, сабельник, камыш, рогоз, зелёные мхи.</w:t>
      </w:r>
      <w:proofErr w:type="gramEnd"/>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Переходные (мезотрофные) болота расположены на озёрных террасах и долинах рек, в местах, где близко залегают грунтовые воды, на окраинах верховых болот. Характерные представители растительности – сфагновые мхи, осоки, берёза, сосна.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Луга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Все луга в зависимости от местоположения подразделяются </w:t>
      </w:r>
      <w:proofErr w:type="gramStart"/>
      <w:r w:rsidRPr="0069223C">
        <w:rPr>
          <w:rFonts w:ascii="Times New Roman" w:hAnsi="Times New Roman" w:cs="Times New Roman"/>
          <w:sz w:val="24"/>
          <w:szCs w:val="24"/>
        </w:rPr>
        <w:t>на</w:t>
      </w:r>
      <w:proofErr w:type="gramEnd"/>
      <w:r w:rsidRPr="0069223C">
        <w:rPr>
          <w:rFonts w:ascii="Times New Roman" w:hAnsi="Times New Roman" w:cs="Times New Roman"/>
          <w:sz w:val="24"/>
          <w:szCs w:val="24"/>
        </w:rPr>
        <w:t xml:space="preserve"> материковые и пойменные. Материковые луга располагаются на водоразделах и по условиям увлажнения делятся </w:t>
      </w:r>
      <w:proofErr w:type="gramStart"/>
      <w:r w:rsidRPr="0069223C">
        <w:rPr>
          <w:rFonts w:ascii="Times New Roman" w:hAnsi="Times New Roman" w:cs="Times New Roman"/>
          <w:sz w:val="24"/>
          <w:szCs w:val="24"/>
        </w:rPr>
        <w:t>на</w:t>
      </w:r>
      <w:proofErr w:type="gramEnd"/>
      <w:r w:rsidRPr="0069223C">
        <w:rPr>
          <w:rFonts w:ascii="Times New Roman" w:hAnsi="Times New Roman" w:cs="Times New Roman"/>
          <w:sz w:val="24"/>
          <w:szCs w:val="24"/>
        </w:rPr>
        <w:t xml:space="preserve"> суходольные и низинные.</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Абсолютно суходольные</w:t>
      </w:r>
      <w:proofErr w:type="gramEnd"/>
      <w:r w:rsidRPr="0069223C">
        <w:rPr>
          <w:rFonts w:ascii="Times New Roman" w:hAnsi="Times New Roman" w:cs="Times New Roman"/>
          <w:sz w:val="24"/>
          <w:szCs w:val="24"/>
        </w:rPr>
        <w:t xml:space="preserve"> занимают наиболее сухие местообитания с песчаными почвами. Травостой представлен ястребинкой, лапчаткой, кошачьей лапкой, клевером горным. Луга имеют низкую урожайность и после скашивания часто выгорают.</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поймах рек распространены пойменные (заливные) луга. Они широко представлены  в поймах рек.</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Для сохранения лесов требуется соблюдение установленного режима пользования лесами, ограничение рубок, восстановление нарушенных лесов. Прежде </w:t>
      </w:r>
      <w:proofErr w:type="gramStart"/>
      <w:r w:rsidRPr="0069223C">
        <w:rPr>
          <w:rFonts w:ascii="Times New Roman" w:hAnsi="Times New Roman" w:cs="Times New Roman"/>
          <w:sz w:val="24"/>
          <w:szCs w:val="24"/>
        </w:rPr>
        <w:t>всего</w:t>
      </w:r>
      <w:proofErr w:type="gramEnd"/>
      <w:r w:rsidRPr="0069223C">
        <w:rPr>
          <w:rFonts w:ascii="Times New Roman" w:hAnsi="Times New Roman" w:cs="Times New Roman"/>
          <w:sz w:val="24"/>
          <w:szCs w:val="24"/>
        </w:rPr>
        <w:t xml:space="preserve"> необходимо восстановление лесов на вырубках. Нужно ограничить пастьбу скота в лесах.</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Луга являются кормовой базой для развития животноводства. Они также пригодны для отдыха. Но состояние лугов в последнее время является неудовлетворительным. Для повышения продуктивности лугов необходимо провести ряд культурно-технических мероприятий: расчистка их от кустарников, внесение минеральных удобрений, подсев трав.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Животный мир</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Животный мир Окуловского района разнообразен по своему видовому составу. Здесь обитают представители как лесных, так и открытых пространств.</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lastRenderedPageBreak/>
        <w:t>Для леса характерна ярусность расселения его обитателей.</w:t>
      </w:r>
      <w:proofErr w:type="gramEnd"/>
      <w:r w:rsidRPr="0069223C">
        <w:rPr>
          <w:rFonts w:ascii="Times New Roman" w:hAnsi="Times New Roman" w:cs="Times New Roman"/>
          <w:sz w:val="24"/>
          <w:szCs w:val="24"/>
        </w:rPr>
        <w:t xml:space="preserve"> В рыхлой подстилке живут землеройки, мыши, кроты. </w:t>
      </w:r>
      <w:proofErr w:type="gramStart"/>
      <w:r w:rsidRPr="0069223C">
        <w:rPr>
          <w:rFonts w:ascii="Times New Roman" w:hAnsi="Times New Roman" w:cs="Times New Roman"/>
          <w:sz w:val="24"/>
          <w:szCs w:val="24"/>
        </w:rPr>
        <w:t>Под пологом обитают лось, лиса, горностай, заяц-беляк, бурый медведь, рысь, волк, кабан.</w:t>
      </w:r>
      <w:proofErr w:type="gramEnd"/>
      <w:r w:rsidRPr="0069223C">
        <w:rPr>
          <w:rFonts w:ascii="Times New Roman" w:hAnsi="Times New Roman" w:cs="Times New Roman"/>
          <w:sz w:val="24"/>
          <w:szCs w:val="24"/>
        </w:rPr>
        <w:t xml:space="preserve"> Среди лесных обитателей, живущих на деревьях, </w:t>
      </w:r>
      <w:proofErr w:type="gramStart"/>
      <w:r w:rsidRPr="0069223C">
        <w:rPr>
          <w:rFonts w:ascii="Times New Roman" w:hAnsi="Times New Roman" w:cs="Times New Roman"/>
          <w:sz w:val="24"/>
          <w:szCs w:val="24"/>
        </w:rPr>
        <w:t>примечательны</w:t>
      </w:r>
      <w:proofErr w:type="gramEnd"/>
      <w:r w:rsidRPr="0069223C">
        <w:rPr>
          <w:rFonts w:ascii="Times New Roman" w:hAnsi="Times New Roman" w:cs="Times New Roman"/>
          <w:sz w:val="24"/>
          <w:szCs w:val="24"/>
        </w:rPr>
        <w:t xml:space="preserve"> белка и куница.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 кронах деревьев обитает много птиц. Особенно </w:t>
      </w:r>
      <w:proofErr w:type="gramStart"/>
      <w:r w:rsidRPr="0069223C">
        <w:rPr>
          <w:rFonts w:ascii="Times New Roman" w:hAnsi="Times New Roman" w:cs="Times New Roman"/>
          <w:sz w:val="24"/>
          <w:szCs w:val="24"/>
        </w:rPr>
        <w:t>распространены</w:t>
      </w:r>
      <w:proofErr w:type="gramEnd"/>
      <w:r w:rsidRPr="0069223C">
        <w:rPr>
          <w:rFonts w:ascii="Times New Roman" w:hAnsi="Times New Roman" w:cs="Times New Roman"/>
          <w:sz w:val="24"/>
          <w:szCs w:val="24"/>
        </w:rPr>
        <w:t xml:space="preserve"> клёст, большой пёстрый дятел, пищуха, снегирь, поползень, синица. К числу крупных лесных птиц относятся: глухарь, тетерев, рябчик.</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Животный мир открытых пространств менее богат, чем в лесу. На полях, лугах, в кустарниковых зарослях встречаются заяц-русак, полёвка, хорь. Из птиц </w:t>
      </w:r>
      <w:proofErr w:type="gramStart"/>
      <w:r w:rsidRPr="0069223C">
        <w:rPr>
          <w:rFonts w:ascii="Times New Roman" w:hAnsi="Times New Roman" w:cs="Times New Roman"/>
          <w:sz w:val="24"/>
          <w:szCs w:val="24"/>
        </w:rPr>
        <w:t>распространены</w:t>
      </w:r>
      <w:proofErr w:type="gramEnd"/>
      <w:r w:rsidRPr="0069223C">
        <w:rPr>
          <w:rFonts w:ascii="Times New Roman" w:hAnsi="Times New Roman" w:cs="Times New Roman"/>
          <w:sz w:val="24"/>
          <w:szCs w:val="24"/>
        </w:rPr>
        <w:t xml:space="preserve"> серая куропатка, полевой жаворонок. Разнообразен животный мир водоёмов и болот. Из млекопитающих </w:t>
      </w:r>
      <w:proofErr w:type="gramStart"/>
      <w:r w:rsidRPr="0069223C">
        <w:rPr>
          <w:rFonts w:ascii="Times New Roman" w:hAnsi="Times New Roman" w:cs="Times New Roman"/>
          <w:sz w:val="24"/>
          <w:szCs w:val="24"/>
        </w:rPr>
        <w:t>распространены</w:t>
      </w:r>
      <w:proofErr w:type="gramEnd"/>
      <w:r w:rsidRPr="0069223C">
        <w:rPr>
          <w:rFonts w:ascii="Times New Roman" w:hAnsi="Times New Roman" w:cs="Times New Roman"/>
          <w:sz w:val="24"/>
          <w:szCs w:val="24"/>
        </w:rPr>
        <w:t xml:space="preserve"> выдра, норка. В 1952 году в Новгородскую область были завезены бобры. Хорошо прижилась ондатра, завезённая в 1949 году. Из птиц большинство составляют водоплавающие – утки, гуси; на болотах кулики, журавли; в поймах рек – чибисы. Во влажных лесах живут гадюки, ужи, живородящие ящерицы, травяные лягушки.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 озёрах и реках обитает много рыбы. </w:t>
      </w:r>
      <w:proofErr w:type="gramStart"/>
      <w:r w:rsidRPr="0069223C">
        <w:rPr>
          <w:rFonts w:ascii="Times New Roman" w:hAnsi="Times New Roman" w:cs="Times New Roman"/>
          <w:sz w:val="24"/>
          <w:szCs w:val="24"/>
        </w:rPr>
        <w:t>Распространены</w:t>
      </w:r>
      <w:proofErr w:type="gramEnd"/>
      <w:r w:rsidRPr="0069223C">
        <w:rPr>
          <w:rFonts w:ascii="Times New Roman" w:hAnsi="Times New Roman" w:cs="Times New Roman"/>
          <w:sz w:val="24"/>
          <w:szCs w:val="24"/>
        </w:rPr>
        <w:t xml:space="preserve"> лещ, окунь, щука, ёрш, налим.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Лесной фонд области, воздушное пространство являются местообитанием дикой фауны и используются в качестве охотничьих угодий.</w:t>
      </w:r>
    </w:p>
    <w:p w:rsidR="00FE7F01" w:rsidRPr="0069223C" w:rsidRDefault="00FE7F01" w:rsidP="0069223C">
      <w:pPr>
        <w:spacing w:after="0" w:line="240" w:lineRule="auto"/>
        <w:jc w:val="both"/>
        <w:rPr>
          <w:rFonts w:ascii="Times New Roman" w:hAnsi="Times New Roman" w:cs="Times New Roman"/>
          <w:sz w:val="24"/>
          <w:szCs w:val="24"/>
        </w:rPr>
      </w:pPr>
      <w:bookmarkStart w:id="139" w:name="_Toc374957219"/>
      <w:bookmarkStart w:id="140" w:name="_Toc15471644"/>
      <w:bookmarkStart w:id="141" w:name="_Toc24619019"/>
      <w:bookmarkStart w:id="142" w:name="_Toc54600455"/>
      <w:r w:rsidRPr="0069223C">
        <w:rPr>
          <w:rFonts w:ascii="Times New Roman" w:hAnsi="Times New Roman" w:cs="Times New Roman"/>
          <w:sz w:val="24"/>
          <w:szCs w:val="24"/>
        </w:rPr>
        <w:t>2.3. Объекты культурного наследия (памятники истории и культуры)</w:t>
      </w:r>
      <w:bookmarkEnd w:id="139"/>
      <w:bookmarkEnd w:id="140"/>
      <w:bookmarkEnd w:id="141"/>
      <w:bookmarkEnd w:id="142"/>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 xml:space="preserve">В соответствии с ФЗ РФ “Об объектах культурного наследия (памятниках истории и культуры) народов Российской Федерации” от 25 июня 2002 года №73-ФЗ (в ред. от 18.07.2019 N 186-ФЗ, от 24.04.2020 </w:t>
      </w:r>
      <w:hyperlink r:id="rId112" w:anchor="dst100164" w:history="1">
        <w:r w:rsidRPr="0069223C">
          <w:rPr>
            <w:rFonts w:ascii="Times New Roman" w:hAnsi="Times New Roman" w:cs="Times New Roman"/>
            <w:sz w:val="24"/>
            <w:szCs w:val="24"/>
          </w:rPr>
          <w:t>N 147-ФЗ</w:t>
        </w:r>
      </w:hyperlink>
      <w:r w:rsidRPr="0069223C">
        <w:rPr>
          <w:rFonts w:ascii="Times New Roman" w:hAnsi="Times New Roman" w:cs="Times New Roman"/>
          <w:sz w:val="24"/>
          <w:szCs w:val="24"/>
        </w:rPr>
        <w:t>.) 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roofErr w:type="gramEnd"/>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Российской Федерации гарантируется сохранность объектов культурного наследия (памятников истории и культуры) народов Российской Федерации в интересах настоящего и будущего поколений многонационального народа Российской Федерации.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Государственная охрана объектов культурного наследия (памятников истории и культуры) является одной из приоритетных задач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(далее - реестр), содержащий сведения об объектах культурного наследия.</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 (статья 15 ФЗ №73).</w:t>
      </w:r>
      <w:proofErr w:type="gramEnd"/>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После принятия решения о включении объекта, обладающего признаками объекта культурного наследия, в перечень выявленных объектов культурного наследия региональный орган охраны объектов культурного наследия обеспечивает проведение государственной историко-культурной экспертизы (статья 18 ФЗ №73).</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Заключение государственной историко-культурной экспертизы должно содержать сведения, необходимые для принятия решения о включении выявленного объекта культурного наследия в реестр: сведения о наименовании объекта, сведения о времени возникновения или дате создания объекта, сведения о местонахождении объекта, сведения о категории историко-культурного значения объекта,  сведения о виде объекта, описание особенностей объекта, являющихся основаниями для включения его в реестр и подлежащих обязательному сохранению, сведения</w:t>
      </w:r>
      <w:proofErr w:type="gramEnd"/>
      <w:r w:rsidRPr="0069223C">
        <w:rPr>
          <w:rFonts w:ascii="Times New Roman" w:hAnsi="Times New Roman" w:cs="Times New Roman"/>
          <w:sz w:val="24"/>
          <w:szCs w:val="24"/>
        </w:rPr>
        <w:t xml:space="preserve"> о границах территории выявленного </w:t>
      </w:r>
      <w:r w:rsidRPr="0069223C">
        <w:rPr>
          <w:rFonts w:ascii="Times New Roman" w:hAnsi="Times New Roman" w:cs="Times New Roman"/>
          <w:sz w:val="24"/>
          <w:szCs w:val="24"/>
        </w:rPr>
        <w:lastRenderedPageBreak/>
        <w:t>объекта культурного наследия, включая графическое описание местоположения этих границ, перечень координат характерных точек этих границ в системе координат, установленной для ведения Единого государственного реестра недвижимости (статья 18 ФЗ №73).</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Особое значение для разработки градостроительной документации приобретает требование четкого </w:t>
      </w:r>
      <w:proofErr w:type="gramStart"/>
      <w:r w:rsidRPr="0069223C">
        <w:rPr>
          <w:rFonts w:ascii="Times New Roman" w:hAnsi="Times New Roman" w:cs="Times New Roman"/>
          <w:sz w:val="24"/>
          <w:szCs w:val="24"/>
        </w:rPr>
        <w:t>определения границ территории расположения объекта культурного наследия</w:t>
      </w:r>
      <w:proofErr w:type="gramEnd"/>
      <w:r w:rsidRPr="0069223C">
        <w:rPr>
          <w:rFonts w:ascii="Times New Roman" w:hAnsi="Times New Roman" w:cs="Times New Roman"/>
          <w:sz w:val="24"/>
          <w:szCs w:val="24"/>
        </w:rPr>
        <w:t xml:space="preserve"> в соответствии с требованиями Единого государственного реестра недвижимости, что позволяет четко фиксировать местоположение памятника культуры и обеспечить его сохранность. Четкие требования к фиксированию границ территории объекта и сведений о наличии или об отсутствии защитной зоны определены статьями 18, 20, 21 ФЗ №73.</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Региональный орган охраны объектов культурного наследия в установленном порядке направляют необходимые  документы, а также сведения, содержащие  графическое описание  местоположения границ территории объекта культурного наследия, включенного в реестр, с перечнем координат характерных точек этих границ в системе координат, установленной для ведения Единого государственного реестра недвижимости, в орган регистрации прав (статья 20.2.</w:t>
      </w:r>
      <w:proofErr w:type="gramEnd"/>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ФЗ №73).</w:t>
      </w:r>
      <w:proofErr w:type="gramEnd"/>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Графическое описание местоположения границ защитных зон объектов культурного наследия с перечнем координат характерных точек этих границ в системе координат, установленной для ведения Единого государственного реестра недвижимости, режим использования земель в границах защитных зон объектов культурного наследия утверждаются правовым актом регионального органа охраны объектов культурного наследия (статья 20.2.</w:t>
      </w:r>
      <w:proofErr w:type="gramEnd"/>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ФЗ №73).</w:t>
      </w:r>
      <w:proofErr w:type="gramEnd"/>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 соответствии с требованиями Положения о зонах охраны объектов культурного наследия (памятниках истории и культуры) народов Российской Федерации, утвержденного Постановлением Правительства Российской Федерации от 12.09.2015 № 972, установлен порядок </w:t>
      </w:r>
      <w:proofErr w:type="gramStart"/>
      <w:r w:rsidRPr="0069223C">
        <w:rPr>
          <w:rFonts w:ascii="Times New Roman" w:hAnsi="Times New Roman" w:cs="Times New Roman"/>
          <w:sz w:val="24"/>
          <w:szCs w:val="24"/>
        </w:rPr>
        <w:t>разработки проектов зон охраны объекта культурного</w:t>
      </w:r>
      <w:proofErr w:type="gramEnd"/>
      <w:r w:rsidRPr="0069223C">
        <w:rPr>
          <w:rFonts w:ascii="Times New Roman" w:hAnsi="Times New Roman" w:cs="Times New Roman"/>
          <w:sz w:val="24"/>
          <w:szCs w:val="24"/>
        </w:rPr>
        <w:t xml:space="preserve"> наследия, требования к режимам использования земель и градостроительным регламентам в границах данных зон.</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Границы зон охраны объекта культурного наследия, режимы использования земель и градостроительным регламентам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w:t>
      </w:r>
      <w:proofErr w:type="gramEnd"/>
      <w:r w:rsidRPr="0069223C">
        <w:rPr>
          <w:rFonts w:ascii="Times New Roman" w:hAnsi="Times New Roman" w:cs="Times New Roman"/>
          <w:sz w:val="24"/>
          <w:szCs w:val="24"/>
        </w:rPr>
        <w:t xml:space="preserve"> (муниципального значения) – в порядке, установленном законами субъектов Российской Федерации.</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Государственная  охрана объектов культурного наследия обеспечивается  системой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(статья 6 ФЗ №73).</w:t>
      </w:r>
      <w:proofErr w:type="gramEnd"/>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На объект культурного наследия, включенный в Единый государственный реестр объектов культурного наследия (памятников истории и культуры), собственнику или иному законному владельцу указанного объекта культурного наследия, земельного участка в границах территории объекта культурного наследия, включенного в реестр, либо земельного участка, в границах которого располагается объект археологического наследия, соответствующим органом охраны объектов культурного наследия на основании сведений об объекте культурного наследия, содержащихся</w:t>
      </w:r>
      <w:proofErr w:type="gramEnd"/>
      <w:r w:rsidRPr="0069223C">
        <w:rPr>
          <w:rFonts w:ascii="Times New Roman" w:hAnsi="Times New Roman" w:cs="Times New Roman"/>
          <w:sz w:val="24"/>
          <w:szCs w:val="24"/>
        </w:rPr>
        <w:t xml:space="preserve"> в реестре, выдается паспорт объекта культурного наследия (статья 21 ФЗ №73).</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lastRenderedPageBreak/>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w:t>
      </w:r>
      <w:proofErr w:type="gramEnd"/>
      <w:r w:rsidRPr="0069223C">
        <w:rPr>
          <w:rFonts w:ascii="Times New Roman" w:hAnsi="Times New Roman" w:cs="Times New Roman"/>
          <w:sz w:val="24"/>
          <w:szCs w:val="24"/>
        </w:rPr>
        <w:t xml:space="preserve"> от неблагоприятного воздействия окружающей среды и от иных негативных воздействий (статья 33 ФЗ №73).</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 (статья 34 ФЗ №73) или статьей 34.1. «Защитные зоны объектов культурного наследия» ФЗ №73 (см. полное изложение ниже).</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Охранная зона </w:t>
      </w:r>
      <w:proofErr w:type="gramStart"/>
      <w:r w:rsidRPr="0069223C">
        <w:rPr>
          <w:rFonts w:ascii="Times New Roman" w:hAnsi="Times New Roman" w:cs="Times New Roman"/>
          <w:sz w:val="24"/>
          <w:szCs w:val="24"/>
        </w:rPr>
        <w:t>представляет из себя</w:t>
      </w:r>
      <w:proofErr w:type="gramEnd"/>
      <w:r w:rsidRPr="0069223C">
        <w:rPr>
          <w:rFonts w:ascii="Times New Roman" w:hAnsi="Times New Roman" w:cs="Times New Roman"/>
          <w:sz w:val="24"/>
          <w:szCs w:val="24"/>
        </w:rPr>
        <w:t xml:space="preserve">  территорию,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 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 (статья 34 ФЗ №73).</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Территория объектов культурного наследия и границы территории объекта культурного наследия устанавливаются в соответствии со  статьей  3.1 ФЗ №73.</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w:t>
      </w:r>
      <w:proofErr w:type="gramStart"/>
      <w:r w:rsidRPr="0069223C">
        <w:rPr>
          <w:rFonts w:ascii="Times New Roman" w:hAnsi="Times New Roman" w:cs="Times New Roman"/>
          <w:sz w:val="24"/>
          <w:szCs w:val="24"/>
        </w:rPr>
        <w:t>располагается объект археологического наследия регламентируются</w:t>
      </w:r>
      <w:proofErr w:type="gramEnd"/>
      <w:r w:rsidRPr="0069223C">
        <w:rPr>
          <w:rFonts w:ascii="Times New Roman" w:hAnsi="Times New Roman" w:cs="Times New Roman"/>
          <w:sz w:val="24"/>
          <w:szCs w:val="24"/>
        </w:rPr>
        <w:t xml:space="preserve"> статьей 5.1.  ФЗ №73</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Статьей 36 Федерального закона  РФ «Об объектах культурного наследия (памятниках истории и культуры) народов Российской Федерации» подробно регламентируются меры по обеспечению объектов культурного наследия при проведении изыскательских, проектных, земляных, строительных, мелиоративных, хозяйственных работ. В частности, предусматривается, что:</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 xml:space="preserve">- Изыскательские, проектные, земляные, строительные, мелиоративные, хозяйственные работы, указанные в </w:t>
      </w:r>
      <w:hyperlink r:id="rId113" w:history="1">
        <w:r w:rsidRPr="0069223C">
          <w:rPr>
            <w:rFonts w:ascii="Times New Roman" w:hAnsi="Times New Roman" w:cs="Times New Roman"/>
            <w:sz w:val="24"/>
            <w:szCs w:val="24"/>
          </w:rPr>
          <w:t>статье 30  ФЗ №73</w:t>
        </w:r>
      </w:hyperlink>
      <w:r w:rsidRPr="0069223C">
        <w:rPr>
          <w:rFonts w:ascii="Times New Roman" w:hAnsi="Times New Roman" w:cs="Times New Roman"/>
          <w:sz w:val="24"/>
          <w:szCs w:val="24"/>
        </w:rPr>
        <w:t xml:space="preserve">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w:t>
      </w:r>
      <w:hyperlink r:id="rId114" w:history="1">
        <w:r w:rsidRPr="0069223C">
          <w:rPr>
            <w:rFonts w:ascii="Times New Roman" w:hAnsi="Times New Roman" w:cs="Times New Roman"/>
            <w:sz w:val="24"/>
            <w:szCs w:val="24"/>
          </w:rPr>
          <w:t>статьей 5.1 ФЗ №73</w:t>
        </w:r>
      </w:hyperlink>
      <w:r w:rsidRPr="0069223C">
        <w:rPr>
          <w:rFonts w:ascii="Times New Roman" w:hAnsi="Times New Roman" w:cs="Times New Roman"/>
          <w:sz w:val="24"/>
          <w:szCs w:val="24"/>
        </w:rPr>
        <w:t xml:space="preserve">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w:t>
      </w:r>
      <w:proofErr w:type="gramEnd"/>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 xml:space="preserve">и при условии реализации согласованных соответствующим органом охраны объектов культурного наследия, определенным </w:t>
      </w:r>
      <w:hyperlink r:id="rId115" w:history="1">
        <w:r w:rsidRPr="0069223C">
          <w:rPr>
            <w:rFonts w:ascii="Times New Roman" w:hAnsi="Times New Roman" w:cs="Times New Roman"/>
            <w:sz w:val="24"/>
            <w:szCs w:val="24"/>
          </w:rPr>
          <w:t>пунктом 2 статьи 45 ФЗ №73</w:t>
        </w:r>
      </w:hyperlink>
      <w:r w:rsidRPr="0069223C">
        <w:rPr>
          <w:rFonts w:ascii="Times New Roman" w:hAnsi="Times New Roman" w:cs="Times New Roman"/>
          <w:sz w:val="24"/>
          <w:szCs w:val="24"/>
        </w:rPr>
        <w:t xml:space="preserve">,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w:t>
      </w:r>
      <w:r w:rsidRPr="0069223C">
        <w:rPr>
          <w:rFonts w:ascii="Times New Roman" w:hAnsi="Times New Roman" w:cs="Times New Roman"/>
          <w:sz w:val="24"/>
          <w:szCs w:val="24"/>
        </w:rPr>
        <w:lastRenderedPageBreak/>
        <w:t>проведения спасательных археологических полевых работ, включающих оценку воздействия проводимых работ на указанные объекты культурного наследия.</w:t>
      </w:r>
      <w:proofErr w:type="gramEnd"/>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w:t>
      </w:r>
      <w:proofErr w:type="gramEnd"/>
      <w:r w:rsidRPr="0069223C">
        <w:rPr>
          <w:rFonts w:ascii="Times New Roman" w:hAnsi="Times New Roman" w:cs="Times New Roman"/>
          <w:sz w:val="24"/>
          <w:szCs w:val="24"/>
        </w:rPr>
        <w:t xml:space="preserve"> указанный объект культурного наследия, согласованных с региональным органом охраны объектов культурного наследия;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 (статья  38 ФЗ №73).</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Особое внимание необходимо обращать на сохранение объекта культурного наследия на всех этапах проведения работ, включая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технический и авторский надзор за проведением этих работ (статья  40 ФЗ №73). </w:t>
      </w:r>
      <w:proofErr w:type="gramStart"/>
      <w:r w:rsidRPr="0069223C">
        <w:rPr>
          <w:rFonts w:ascii="Times New Roman" w:hAnsi="Times New Roman" w:cs="Times New Roman"/>
          <w:sz w:val="24"/>
          <w:szCs w:val="24"/>
        </w:rPr>
        <w:t>Требования к сохранению объекта культурного наследия, включенного в реестр, должны предусматривать консервацию, ремонт, реставрацию объекта культурного наследия, приспособление объекта культурного наследия для современного использования либо сочетание указанных мер (статья  47.2.</w:t>
      </w:r>
      <w:proofErr w:type="gramEnd"/>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ФЗ №73).</w:t>
      </w:r>
      <w:proofErr w:type="gramEnd"/>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Содержание и использование объектов культурного наследия, включенных в реестр, выявленного объекта культурного наследия должно осуществляться в соответствии с требованиями статьи 47.3. </w:t>
      </w:r>
      <w:proofErr w:type="gramStart"/>
      <w:r w:rsidRPr="0069223C">
        <w:rPr>
          <w:rFonts w:ascii="Times New Roman" w:hAnsi="Times New Roman" w:cs="Times New Roman"/>
          <w:sz w:val="24"/>
          <w:szCs w:val="24"/>
        </w:rPr>
        <w:t>ФЗ №73).</w:t>
      </w:r>
      <w:proofErr w:type="gramEnd"/>
      <w:r w:rsidRPr="0069223C">
        <w:rPr>
          <w:rFonts w:ascii="Times New Roman" w:hAnsi="Times New Roman" w:cs="Times New Roman"/>
          <w:sz w:val="24"/>
          <w:szCs w:val="24"/>
        </w:rPr>
        <w:t xml:space="preserve"> Лицо, которому земельный участок, в границах которого располагается объект археологического наследия, принадлежит на праве собственности или ином вещном праве, обязаны: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 не проводить работы, изменяющие облик, объемно-планировочные и конструктивные решения и структуры, интерьер выявленного объекта культурного наследия, объекта культурного наследия, включенного в реестр, в случае, если предмет охраны объекта культурного наследия не определен;</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 обеспечивать сохранность и неизменность облика выявленного объекта культурного наследия;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5) соблюдать установленные </w:t>
      </w:r>
      <w:hyperlink w:anchor="Par120" w:tooltip="Статья 5.1. 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 w:history="1">
        <w:r w:rsidRPr="0069223C">
          <w:rPr>
            <w:rFonts w:ascii="Times New Roman" w:hAnsi="Times New Roman" w:cs="Times New Roman"/>
            <w:sz w:val="24"/>
            <w:szCs w:val="24"/>
          </w:rPr>
          <w:t>статьей 5.1</w:t>
        </w:r>
      </w:hyperlink>
      <w:r w:rsidRPr="0069223C">
        <w:rPr>
          <w:rFonts w:ascii="Times New Roman" w:hAnsi="Times New Roman" w:cs="Times New Roman"/>
          <w:sz w:val="24"/>
          <w:szCs w:val="24"/>
        </w:rPr>
        <w:t xml:space="preserve"> настоящего Федерального закона требования к осуществлению деятельности в границах территории объекта культурного наследия, включенного в реестр,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 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7) незамедлительно извещать соответствующий орган охраны объектов культурного наследия обо всех известных ему повреждениях, авариях или об иных обстоятельствах, причинивших </w:t>
      </w:r>
      <w:proofErr w:type="gramStart"/>
      <w:r w:rsidRPr="0069223C">
        <w:rPr>
          <w:rFonts w:ascii="Times New Roman" w:hAnsi="Times New Roman" w:cs="Times New Roman"/>
          <w:sz w:val="24"/>
          <w:szCs w:val="24"/>
        </w:rPr>
        <w:t>вред</w:t>
      </w:r>
      <w:proofErr w:type="gramEnd"/>
      <w:r w:rsidRPr="0069223C">
        <w:rPr>
          <w:rFonts w:ascii="Times New Roman" w:hAnsi="Times New Roman" w:cs="Times New Roman"/>
          <w:sz w:val="24"/>
          <w:szCs w:val="24"/>
        </w:rPr>
        <w:t xml:space="preserve"> объекту культурного наследия, включая объект археологического наследия, земельному участку в границах территории объекта культурного наследия либо земельному участку, в границах которого располагается объект археологического наследия, или угрожающих 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 не допускать ухудшения состояния территории объекта культурного наследия, включенного в реестр, поддерживать территорию объекта культурного наследия в благоустроенном состоянии.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Необходимый состав зон охраны объекта культурного наследия определяется проектом зон охраны объекта культурного наследия.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При разработке градостроительной документации необходимо учитывать, что земли историко-культурного назначения должны использоваться строго в соответствии с их целевым назначением. Поэтому настоящими изменениями не предусматривается изменение целевого назначения земель историко-культурного назначения, не предусматривается на их территории и деятельность не соответствующая их целевому назначению. Учтено, что  для организации карьеров для добычи песка и песочно-гравийных смесей и других полезных ископаемых на территории поселения необходимо  проводить  государственную историко-культурную экспертизу в соответствии со статьей 30 Федерального закона от 25 июня 2002 года №73-ФЗ «Об объектах культурного наследия (памятниках истории и культуры)  народов Российской Федерации. </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w:t>
      </w:r>
      <w:proofErr w:type="gramEnd"/>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и постановлениями РФ и субъектов Российской Федерации, в том числе Федеральным законом от 05.04.2016 г. №95-ФЗ «О внесении изменений в Федеральный закон «Об объектах культурного наследия (памятниках истории и культуры) народов Российской</w:t>
      </w:r>
      <w:proofErr w:type="gramEnd"/>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Федерации» и статью 15 Федерального закона «О государственном кадастре недвижимости», Постановлением Правительства Российской Федерации от 12 сентября 2015 г. № 972 «ПОЛОЖЕНИЕ О ЗОНАХ ОХРАНЫ ОБЪЕКТОВ КУЛЬТУРНОГО НАСЛЕДИЯ (ПАМЯТНИКОВ ИСТОРИИ И КУЛЬТУРЫ) НАРОДОВ РОССИЙСКОЙ ФЕДЕРАЦИИ»  и Приказа Минкультуры России от 04.06.2015 № 1745 «Об утверждении требований к составлению проектов границ территорий объектов культурного наследия».</w:t>
      </w:r>
      <w:proofErr w:type="gramEnd"/>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Статьей 34.1. Федерального закона от 25.06.2002 №73 – ФЗ «Об объектах культурного наследия (памятниках истории и культуры) народов Российской Федерации» (в редакции ФЗ от 03.08.2018 </w:t>
      </w:r>
      <w:hyperlink r:id="rId116"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sidRPr="0069223C">
          <w:rPr>
            <w:rFonts w:ascii="Times New Roman" w:hAnsi="Times New Roman" w:cs="Times New Roman"/>
            <w:sz w:val="24"/>
            <w:szCs w:val="24"/>
          </w:rPr>
          <w:t>N 342-ФЗ</w:t>
        </w:r>
      </w:hyperlink>
      <w:r w:rsidRPr="0069223C">
        <w:rPr>
          <w:rFonts w:ascii="Times New Roman" w:hAnsi="Times New Roman" w:cs="Times New Roman"/>
          <w:sz w:val="24"/>
          <w:szCs w:val="24"/>
        </w:rPr>
        <w:t>)  определено:</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Пунктом 1. </w:t>
      </w:r>
      <w:proofErr w:type="gramStart"/>
      <w:r w:rsidRPr="0069223C">
        <w:rPr>
          <w:rFonts w:ascii="Times New Roman" w:hAnsi="Times New Roman" w:cs="Times New Roman"/>
          <w:sz w:val="24"/>
          <w:szCs w:val="24"/>
        </w:rPr>
        <w:t xml:space="preserve">Защитными зонами объектов культурного наследия являются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117" w:history="1">
        <w:r w:rsidRPr="0069223C">
          <w:rPr>
            <w:rFonts w:ascii="Times New Roman" w:hAnsi="Times New Roman" w:cs="Times New Roman"/>
            <w:sz w:val="24"/>
            <w:szCs w:val="24"/>
          </w:rPr>
          <w:t>статьей 56.4 ФЗ №73</w:t>
        </w:r>
      </w:hyperlink>
      <w:r w:rsidRPr="0069223C">
        <w:rPr>
          <w:rFonts w:ascii="Times New Roman" w:hAnsi="Times New Roman" w:cs="Times New Roman"/>
          <w:sz w:val="24"/>
          <w:szCs w:val="24"/>
        </w:rPr>
        <w:t xml:space="preserve"> требования и ограничения) и в границах</w:t>
      </w:r>
      <w:proofErr w:type="gramEnd"/>
      <w:r w:rsidRPr="0069223C">
        <w:rPr>
          <w:rFonts w:ascii="Times New Roman" w:hAnsi="Times New Roman" w:cs="Times New Roman"/>
          <w:sz w:val="24"/>
          <w:szCs w:val="24"/>
        </w:rPr>
        <w:t xml:space="preserve">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Пунктом 3. Границы защитной зоны объекта культурного наследия устанавливаются: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Пунктом 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Пунктом 6. Защитная зона объекта культурного наследия прекращает существование со дня утверждения в порядке, установленном статьей 34 настоящего Федерального закона, проекта зон охраны такого объекта культурного наследия.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случае</w:t>
      </w:r>
      <w:proofErr w:type="gramStart"/>
      <w:r w:rsidRPr="0069223C">
        <w:rPr>
          <w:rFonts w:ascii="Times New Roman" w:hAnsi="Times New Roman" w:cs="Times New Roman"/>
          <w:sz w:val="24"/>
          <w:szCs w:val="24"/>
        </w:rPr>
        <w:t>,</w:t>
      </w:r>
      <w:proofErr w:type="gramEnd"/>
      <w:r w:rsidRPr="0069223C">
        <w:rPr>
          <w:rFonts w:ascii="Times New Roman" w:hAnsi="Times New Roman" w:cs="Times New Roman"/>
          <w:sz w:val="24"/>
          <w:szCs w:val="24"/>
        </w:rPr>
        <w:t xml:space="preserve"> если орган охраны объектов культурного наследия не имеет данных об отсутствии на землях, подлежащих воздействию земляных, строительных, мелиоративных, хозяйственных и иных работ,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в соответствии со статьями 28, 30 Федерального закона от 25 июня 2002 года №73-ФЗ «Об объектах культурного наследия (памятниках истории и культуры) народов Российской Федерации» необходимо проведение государственной историко-культурной экспертизы. Порядок проведения  историко-культурной экспертизы регламентируется Положением о государственной историко-культурной экспертизе, утвержденным Постановлением Правительства Российской Федерации от 15 июля 2009 года №569 (С изменениями и дополнениями от: 18 мая 2011 г., 4 сентября 2012 г., 9 июня 2015 г., 14 декабря 2016 г., 27 апреля 2017 г., 10 марта 2020 г</w:t>
      </w:r>
      <w:proofErr w:type="gramStart"/>
      <w:r w:rsidRPr="0069223C">
        <w:rPr>
          <w:rFonts w:ascii="Times New Roman" w:hAnsi="Times New Roman" w:cs="Times New Roman"/>
          <w:sz w:val="24"/>
          <w:szCs w:val="24"/>
        </w:rPr>
        <w:t>.).</w:t>
      </w:r>
      <w:proofErr w:type="gramEnd"/>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 xml:space="preserve">.Кроме того на территории Новгородской области необходимо учитывать требования Закона Новгородской области «Об объектах культурного наследия (памятниках истории и культуры) на территории Новгородской области от  5 января 2004 года N 226-ОЗ  (в ред. областных </w:t>
      </w:r>
      <w:hyperlink r:id="rId118" w:history="1">
        <w:r w:rsidRPr="0069223C">
          <w:rPr>
            <w:rFonts w:ascii="Times New Roman" w:hAnsi="Times New Roman" w:cs="Times New Roman"/>
            <w:sz w:val="24"/>
            <w:szCs w:val="24"/>
          </w:rPr>
          <w:t>законов Новгородской области от 03.06.2005 N 481-ОЗ</w:t>
        </w:r>
      </w:hyperlink>
      <w:r w:rsidRPr="0069223C">
        <w:rPr>
          <w:rFonts w:ascii="Times New Roman" w:hAnsi="Times New Roman" w:cs="Times New Roman"/>
          <w:sz w:val="24"/>
          <w:szCs w:val="24"/>
        </w:rPr>
        <w:t xml:space="preserve">, </w:t>
      </w:r>
      <w:hyperlink r:id="rId119" w:history="1">
        <w:r w:rsidRPr="0069223C">
          <w:rPr>
            <w:rFonts w:ascii="Times New Roman" w:hAnsi="Times New Roman" w:cs="Times New Roman"/>
            <w:sz w:val="24"/>
            <w:szCs w:val="24"/>
          </w:rPr>
          <w:t>от 03.04.2006 N 648-ОЗ</w:t>
        </w:r>
      </w:hyperlink>
      <w:r w:rsidRPr="0069223C">
        <w:rPr>
          <w:rFonts w:ascii="Times New Roman" w:hAnsi="Times New Roman" w:cs="Times New Roman"/>
          <w:sz w:val="24"/>
          <w:szCs w:val="24"/>
        </w:rPr>
        <w:t xml:space="preserve">, </w:t>
      </w:r>
      <w:hyperlink r:id="rId120" w:history="1">
        <w:r w:rsidRPr="0069223C">
          <w:rPr>
            <w:rFonts w:ascii="Times New Roman" w:hAnsi="Times New Roman" w:cs="Times New Roman"/>
            <w:sz w:val="24"/>
            <w:szCs w:val="24"/>
          </w:rPr>
          <w:t>от 12.07.2007 N 141-ОЗ</w:t>
        </w:r>
      </w:hyperlink>
      <w:r w:rsidRPr="0069223C">
        <w:rPr>
          <w:rFonts w:ascii="Times New Roman" w:hAnsi="Times New Roman" w:cs="Times New Roman"/>
          <w:sz w:val="24"/>
          <w:szCs w:val="24"/>
        </w:rPr>
        <w:t xml:space="preserve">, </w:t>
      </w:r>
      <w:hyperlink r:id="rId121" w:history="1">
        <w:r w:rsidRPr="0069223C">
          <w:rPr>
            <w:rFonts w:ascii="Times New Roman" w:hAnsi="Times New Roman" w:cs="Times New Roman"/>
            <w:sz w:val="24"/>
            <w:szCs w:val="24"/>
          </w:rPr>
          <w:t>от 04.12.2007 N 205-ОЗ</w:t>
        </w:r>
      </w:hyperlink>
      <w:r w:rsidRPr="0069223C">
        <w:rPr>
          <w:rFonts w:ascii="Times New Roman" w:hAnsi="Times New Roman" w:cs="Times New Roman"/>
          <w:sz w:val="24"/>
          <w:szCs w:val="24"/>
        </w:rPr>
        <w:t xml:space="preserve">, </w:t>
      </w:r>
      <w:hyperlink r:id="rId122" w:history="1">
        <w:r w:rsidRPr="0069223C">
          <w:rPr>
            <w:rFonts w:ascii="Times New Roman" w:hAnsi="Times New Roman" w:cs="Times New Roman"/>
            <w:sz w:val="24"/>
            <w:szCs w:val="24"/>
          </w:rPr>
          <w:t>от 10.03.2011 N 941-ОЗ</w:t>
        </w:r>
      </w:hyperlink>
      <w:r w:rsidRPr="0069223C">
        <w:rPr>
          <w:rFonts w:ascii="Times New Roman" w:hAnsi="Times New Roman" w:cs="Times New Roman"/>
          <w:sz w:val="24"/>
          <w:szCs w:val="24"/>
        </w:rPr>
        <w:t xml:space="preserve">, </w:t>
      </w:r>
      <w:hyperlink r:id="rId123" w:history="1">
        <w:r w:rsidRPr="0069223C">
          <w:rPr>
            <w:rFonts w:ascii="Times New Roman" w:hAnsi="Times New Roman" w:cs="Times New Roman"/>
            <w:sz w:val="24"/>
            <w:szCs w:val="24"/>
          </w:rPr>
          <w:t xml:space="preserve">от 27.01.2012 </w:t>
        </w:r>
        <w:r w:rsidRPr="0069223C">
          <w:rPr>
            <w:rFonts w:ascii="Times New Roman" w:hAnsi="Times New Roman" w:cs="Times New Roman"/>
            <w:sz w:val="24"/>
            <w:szCs w:val="24"/>
          </w:rPr>
          <w:lastRenderedPageBreak/>
          <w:t>N</w:t>
        </w:r>
        <w:proofErr w:type="gramEnd"/>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10-ОЗ</w:t>
        </w:r>
      </w:hyperlink>
      <w:r w:rsidRPr="0069223C">
        <w:rPr>
          <w:rFonts w:ascii="Times New Roman" w:hAnsi="Times New Roman" w:cs="Times New Roman"/>
          <w:sz w:val="24"/>
          <w:szCs w:val="24"/>
        </w:rPr>
        <w:t xml:space="preserve">, </w:t>
      </w:r>
      <w:hyperlink r:id="rId124" w:history="1">
        <w:r w:rsidRPr="0069223C">
          <w:rPr>
            <w:rFonts w:ascii="Times New Roman" w:hAnsi="Times New Roman" w:cs="Times New Roman"/>
            <w:sz w:val="24"/>
            <w:szCs w:val="24"/>
          </w:rPr>
          <w:t>от 20.12.2013 N 425-ОЗ</w:t>
        </w:r>
      </w:hyperlink>
      <w:r w:rsidRPr="0069223C">
        <w:rPr>
          <w:rFonts w:ascii="Times New Roman" w:hAnsi="Times New Roman" w:cs="Times New Roman"/>
          <w:sz w:val="24"/>
          <w:szCs w:val="24"/>
        </w:rPr>
        <w:t xml:space="preserve">, </w:t>
      </w:r>
      <w:hyperlink r:id="rId125" w:history="1">
        <w:r w:rsidRPr="0069223C">
          <w:rPr>
            <w:rFonts w:ascii="Times New Roman" w:hAnsi="Times New Roman" w:cs="Times New Roman"/>
            <w:sz w:val="24"/>
            <w:szCs w:val="24"/>
          </w:rPr>
          <w:t>от 27.03.2015 N 751-ОЗ</w:t>
        </w:r>
      </w:hyperlink>
      <w:r w:rsidRPr="0069223C">
        <w:rPr>
          <w:rFonts w:ascii="Times New Roman" w:hAnsi="Times New Roman" w:cs="Times New Roman"/>
          <w:sz w:val="24"/>
          <w:szCs w:val="24"/>
        </w:rPr>
        <w:t xml:space="preserve">, от 31.10.2016 №9-ОЗ, от 27.10.2017 №179-ОЗ, </w:t>
      </w:r>
      <w:hyperlink r:id="rId126" w:history="1">
        <w:r w:rsidRPr="0069223C">
          <w:rPr>
            <w:rFonts w:ascii="Times New Roman" w:hAnsi="Times New Roman" w:cs="Times New Roman"/>
            <w:sz w:val="24"/>
            <w:szCs w:val="24"/>
          </w:rPr>
          <w:t>от 29.10.2018 N 312-ОЗ</w:t>
        </w:r>
      </w:hyperlink>
      <w:r w:rsidRPr="0069223C">
        <w:rPr>
          <w:rFonts w:ascii="Times New Roman" w:hAnsi="Times New Roman" w:cs="Times New Roman"/>
          <w:sz w:val="24"/>
          <w:szCs w:val="24"/>
        </w:rPr>
        <w:t>, от 03.06.2019 №421-ОЗ).</w:t>
      </w:r>
      <w:proofErr w:type="gramEnd"/>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территории Кулотинского городского поселения расположены следующие объекты культурного наследия (письмо Инспекции государственной охраны культурного наследия Новгородской области  от 29.01.2020 № КН-202-И):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Усадьба Граве “Приволье”,      XIX в., адрес: Новгородская область, Окуловский район, 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 xml:space="preserve">улотино является объектом культурного наследия регионального значения и зарегистрирован в реестре с присвоением ему регистрационного номера 531620631110005. </w:t>
      </w:r>
      <w:proofErr w:type="gramStart"/>
      <w:r w:rsidRPr="0069223C">
        <w:rPr>
          <w:rFonts w:ascii="Times New Roman" w:hAnsi="Times New Roman" w:cs="Times New Roman"/>
          <w:sz w:val="24"/>
          <w:szCs w:val="24"/>
        </w:rPr>
        <w:t>Принят</w:t>
      </w:r>
      <w:proofErr w:type="gramEnd"/>
      <w:r w:rsidRPr="0069223C">
        <w:rPr>
          <w:rFonts w:ascii="Times New Roman" w:hAnsi="Times New Roman" w:cs="Times New Roman"/>
          <w:sz w:val="24"/>
          <w:szCs w:val="24"/>
        </w:rPr>
        <w:t xml:space="preserve"> на государственную охрану Постановлением Администрации Новгородской области от 23.01.1997№21. Границы территории объекта не утверждены.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 Усадьба Граве “Приволье”.  Дом усадебный. XIX в., адрес: Новгородская область, Окуловский район, 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 xml:space="preserve">улотино, ул.Карла Маркса, д.6 является объектом культурного наследия регионального значения и зарегистрирован в реестре с присвоением ему регистрационного номера 531620631110025. </w:t>
      </w:r>
      <w:proofErr w:type="gramStart"/>
      <w:r w:rsidRPr="0069223C">
        <w:rPr>
          <w:rFonts w:ascii="Times New Roman" w:hAnsi="Times New Roman" w:cs="Times New Roman"/>
          <w:sz w:val="24"/>
          <w:szCs w:val="24"/>
        </w:rPr>
        <w:t>Принят</w:t>
      </w:r>
      <w:proofErr w:type="gramEnd"/>
      <w:r w:rsidRPr="0069223C">
        <w:rPr>
          <w:rFonts w:ascii="Times New Roman" w:hAnsi="Times New Roman" w:cs="Times New Roman"/>
          <w:sz w:val="24"/>
          <w:szCs w:val="24"/>
        </w:rPr>
        <w:t xml:space="preserve"> на государственную охрану Постановлением Администрации Новгородской области от 23.01.1997№21. Оформлено охранное обязательство, утвержденное приказом инспекции государственной охраны культурного наследия Новгородской области  от 12.12.2018 №308. Исторический паспорт является неотъемлемой частью охранного обязательства. Границы территории объекта не утверждены.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 Усадьба Граве “Приволье”,      XIX в., адрес: Новгородская область, Окуловский район, 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 xml:space="preserve">улотино является объектом культурного наследия регионального значения и зарегистрирован в реестре с присвоением ему регистрационного номера 531620631110015. </w:t>
      </w:r>
      <w:proofErr w:type="gramStart"/>
      <w:r w:rsidRPr="0069223C">
        <w:rPr>
          <w:rFonts w:ascii="Times New Roman" w:hAnsi="Times New Roman" w:cs="Times New Roman"/>
          <w:sz w:val="24"/>
          <w:szCs w:val="24"/>
        </w:rPr>
        <w:t>Принят</w:t>
      </w:r>
      <w:proofErr w:type="gramEnd"/>
      <w:r w:rsidRPr="0069223C">
        <w:rPr>
          <w:rFonts w:ascii="Times New Roman" w:hAnsi="Times New Roman" w:cs="Times New Roman"/>
          <w:sz w:val="24"/>
          <w:szCs w:val="24"/>
        </w:rPr>
        <w:t xml:space="preserve"> на государственную охрану Постановлением Администрации Новгородской области от 23.01.1997№21.  Разработан исторический паспорт  и утвержден Министерством культуры СССР от 24. 02.1987 г. Границы территории объекта не утверждены.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 «Воинское кладбище, где похоронены воины Советской Армии, умершие от ран в госпитале 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улотино», 1941-1945 гг., адрес: Новгородская область, Окуловский район, 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 xml:space="preserve">улотино является объектом культурного наследия регионального значения и зарегистрирован в реестре с присвоением ему регистрационного номера 531410384500005. </w:t>
      </w:r>
      <w:proofErr w:type="gramStart"/>
      <w:r w:rsidRPr="0069223C">
        <w:rPr>
          <w:rFonts w:ascii="Times New Roman" w:hAnsi="Times New Roman" w:cs="Times New Roman"/>
          <w:sz w:val="24"/>
          <w:szCs w:val="24"/>
        </w:rPr>
        <w:t>Принят</w:t>
      </w:r>
      <w:proofErr w:type="gramEnd"/>
      <w:r w:rsidRPr="0069223C">
        <w:rPr>
          <w:rFonts w:ascii="Times New Roman" w:hAnsi="Times New Roman" w:cs="Times New Roman"/>
          <w:sz w:val="24"/>
          <w:szCs w:val="24"/>
        </w:rPr>
        <w:t xml:space="preserve"> на государственную охрану Решением исполнительного комитета  Новгородского областного Совета народных депутатов от  27.02.1978 №79. Оформлено охранное обязательство, утвержденное приказом управления государственной охраны культурного наследия Новгородской области  от 01.03.2017  №119. Исторический паспорт является неотъемлемой частью охранного обязательства. Границы территории объекта не утверждены.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 «Воинское кладбище, где похоронены воины Советской Армии, погибшие в годы Великой Отечественной войны», 1941-1945 гг., адрес: Новгородская область, Окуловский район, 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 xml:space="preserve">улотино, территория гражданского кладбища,  является объектом культурного наследия регионального значения и зарегистрирован в реестре с присвоением ему регистрационного номера 531410384470005. </w:t>
      </w:r>
      <w:proofErr w:type="gramStart"/>
      <w:r w:rsidRPr="0069223C">
        <w:rPr>
          <w:rFonts w:ascii="Times New Roman" w:hAnsi="Times New Roman" w:cs="Times New Roman"/>
          <w:sz w:val="24"/>
          <w:szCs w:val="24"/>
        </w:rPr>
        <w:t>Принят</w:t>
      </w:r>
      <w:proofErr w:type="gramEnd"/>
      <w:r w:rsidRPr="0069223C">
        <w:rPr>
          <w:rFonts w:ascii="Times New Roman" w:hAnsi="Times New Roman" w:cs="Times New Roman"/>
          <w:sz w:val="24"/>
          <w:szCs w:val="24"/>
        </w:rPr>
        <w:t xml:space="preserve"> на государственную охрану Решением исполнительного комитета  Новгородского областного Совета народных депутатов от  27.02.1978 №79. Оформлено охранное обязательство, утвержденное приказом управления государственной охраны культурного наследия Новгородской области  от 01.03.2017  №121. Исторический паспорт является неотъемлемой частью охранного обязательства. Границы территории объекта  утверждены приказом комитета государственной охраны культурного наследия Новгородской области  от 18.10.2016  №938.</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 «Кулотинская фабрика им. Болдыревой. Производственный корпус», 1875-1882, по адресу: Новгородская область, Окуловский район, 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 xml:space="preserve">улотино, является выявленным объектом культурного наследия, на основании Приказа  комитета культуры, туризма и архивного дела Новгородской области от 11.03.2009 года №140. В соответствии со ст.47.6. </w:t>
      </w:r>
      <w:r w:rsidRPr="0069223C">
        <w:rPr>
          <w:rFonts w:ascii="Times New Roman" w:hAnsi="Times New Roman" w:cs="Times New Roman"/>
          <w:sz w:val="24"/>
          <w:szCs w:val="24"/>
        </w:rPr>
        <w:lastRenderedPageBreak/>
        <w:t>Федерального закона 25.06.2002 №73 – ФЗ «Об объектах культурного наследия (памятниках истории и культуры) народов Российской Федерации» в отношении выявленных объектов культурного наследия охранные обязательства не утверждаются. Границы территории объекта не утверждены.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территории поселения в районе населенных пунктов р.п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улотино и д.Полищи имеется большое количество объектов археологического наследия  (курганные сопки, селище, сопки, курганы (VIII-XIII вв.), в том числе Федерального значения.</w:t>
      </w:r>
    </w:p>
    <w:p w:rsidR="00FE7F01" w:rsidRPr="0069223C" w:rsidRDefault="00FE7F01" w:rsidP="0069223C">
      <w:pPr>
        <w:spacing w:after="0" w:line="240" w:lineRule="auto"/>
        <w:jc w:val="both"/>
        <w:rPr>
          <w:rFonts w:ascii="Times New Roman" w:hAnsi="Times New Roman" w:cs="Times New Roman"/>
          <w:sz w:val="24"/>
          <w:szCs w:val="24"/>
        </w:rPr>
      </w:pPr>
      <w:bookmarkStart w:id="143" w:name="_Toc54600456"/>
      <w:r w:rsidRPr="0069223C">
        <w:rPr>
          <w:rFonts w:ascii="Times New Roman" w:hAnsi="Times New Roman" w:cs="Times New Roman"/>
          <w:sz w:val="24"/>
          <w:szCs w:val="24"/>
        </w:rPr>
        <w:t>2.4. Особо охраняемые природные территории</w:t>
      </w:r>
      <w:bookmarkEnd w:id="143"/>
      <w:r w:rsidRPr="0069223C">
        <w:rPr>
          <w:rFonts w:ascii="Times New Roman" w:hAnsi="Times New Roman" w:cs="Times New Roman"/>
          <w:sz w:val="24"/>
          <w:szCs w:val="24"/>
        </w:rPr>
        <w:t xml:space="preserve">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Территория Окуловского муниципального района является уникальной и по своей природе, и по исторической памяти, и по богатейшему культурному наследию, которые и являются основными условиями, формирующими благоприятную рекреационную обстановку.</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Живописная природа района, наличие лесов и водоемов создают прекрасные условия для организации различных видов отдыха. Здесь может осуществляться как организованная деятельность (оздоровительная, культурно-познавательская), так и неорганизованная деятельность (купание, рыбная ловля, сбор ягод, грибов). В наибольшей степени могут использоваться для отдыха участки вокруг озер, населенных пунктов, транспортных путей.</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 xml:space="preserve">В соответствии со </w:t>
      </w:r>
      <w:hyperlink r:id="rId127" w:history="1">
        <w:r w:rsidRPr="0069223C">
          <w:rPr>
            <w:rFonts w:ascii="Times New Roman" w:hAnsi="Times New Roman" w:cs="Times New Roman"/>
            <w:sz w:val="24"/>
            <w:szCs w:val="24"/>
          </w:rPr>
          <w:t>статьей 26</w:t>
        </w:r>
      </w:hyperlink>
      <w:r w:rsidRPr="0069223C">
        <w:rPr>
          <w:rFonts w:ascii="Times New Roman" w:hAnsi="Times New Roman" w:cs="Times New Roman"/>
          <w:sz w:val="24"/>
          <w:szCs w:val="24"/>
        </w:rPr>
        <w:t xml:space="preserve"> Федерального закона от 14.03.95 № 33-ФЗ «Об особо охраняемых природных территориях» и в целях сохранения уникальных и ценных природных комплексов и объектов естественного и искусственного происхождения Федеральными и Региональными постановлениями  памятниками природы федерального и регионального значения на территории района было признано 24 объекта, в том числе Национальный парк «Валдайский». </w:t>
      </w:r>
      <w:proofErr w:type="gramEnd"/>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территории Кулотинского городского поселения находятся   следующие памятники природы: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Памятник природы регионального значения «Урочище «Кобылья гора»;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Памятник природы регионального значения «Холмы «Бальдазары»;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Памятник природы регионального значения «Опеченские горы»;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Памятник природы регионального значения «Родник у  д. Полищи»;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Памятник природы регионального значения «Река Хоринка»;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Памятник природы регионального значения «Долина р. Льняная» (в среднем течении);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Памятник природы регионального значения «Урочище «Лихая круча».</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Все, выше указанные памятники природы были созданы на  основании решения исполнительного комитета Окуловского районного Совета народных депутатов от 08.10.87 № 248 «Об отнесении природных достопримечательностей района к памятникам природы местного значения» и решения исполнительного комитета Новгородского областного Совета народных депутатов от 11.12.87 № 399 «Об отнесении природных объектов Чудовского, Боровичского и Окуловского районов к государственным памятникам природы местного значения».</w:t>
      </w:r>
      <w:proofErr w:type="gramEnd"/>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1.Памятник природы регионального значения «Урочище «Кобылья гора» был образован  в 1987 году  (Решение исполнительного комитета Новгородского областного Совета народных депутатов от 11.12.1987 №399). </w:t>
      </w:r>
      <w:proofErr w:type="gramStart"/>
      <w:r w:rsidRPr="0069223C">
        <w:rPr>
          <w:rFonts w:ascii="Times New Roman" w:hAnsi="Times New Roman" w:cs="Times New Roman"/>
          <w:sz w:val="24"/>
          <w:szCs w:val="24"/>
        </w:rPr>
        <w:t>Постановлением Правительства Новгородской области от 28 сентября 2017 года (с изменениями на 27 апреля 2018 года №180) «О памятнике природы регионального значения «Урочище «Кобылья гора» природный комплекс "Урочище "Кобылья гора" был объявлен памятником природы регионального значения, а занимаемую им территорию - особо охраняемой природной территорией без изъятия земельных участков у собственников, владельцев и пользователей этих участков.</w:t>
      </w:r>
      <w:proofErr w:type="gramEnd"/>
      <w:r w:rsidRPr="0069223C">
        <w:rPr>
          <w:rFonts w:ascii="Times New Roman" w:hAnsi="Times New Roman" w:cs="Times New Roman"/>
          <w:sz w:val="24"/>
          <w:szCs w:val="24"/>
        </w:rPr>
        <w:t xml:space="preserve"> Профиль памятника природы - Комплексный (геоморфологический, ландшафтный). Назначение памятника: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Сохранение геоморфологического объекта, сохранение эталонных форм ледникового и водно-ледникового рельефа, сохранение биологического разнообразия, экосистем, </w:t>
      </w:r>
      <w:r w:rsidRPr="0069223C">
        <w:rPr>
          <w:rFonts w:ascii="Times New Roman" w:hAnsi="Times New Roman" w:cs="Times New Roman"/>
          <w:sz w:val="24"/>
          <w:szCs w:val="24"/>
        </w:rPr>
        <w:lastRenderedPageBreak/>
        <w:t>типичных для южно-таежных ландшафтов, сохранение живописного ценного рекреационного объекта.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Территория памятника природы составляет 198,71 га.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Местоположение в системе административного устройства: Новгородская область, Окуловский район, Кулотинское городское поселение.</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Местоположение в системе лесоустройства: квартал 134 Кулотинского участкового лесничества Окуловского лесничества (далее - Кулотинское участковое лесничество).</w:t>
      </w:r>
    </w:p>
    <w:p w:rsidR="00FE7F01" w:rsidRPr="0069223C" w:rsidRDefault="00FE7F01" w:rsidP="0069223C">
      <w:pPr>
        <w:spacing w:after="0" w:line="240" w:lineRule="auto"/>
        <w:jc w:val="both"/>
        <w:rPr>
          <w:rFonts w:ascii="Times New Roman" w:hAnsi="Times New Roman" w:cs="Times New Roman"/>
          <w:sz w:val="24"/>
          <w:szCs w:val="24"/>
          <w:highlight w:val="yellow"/>
        </w:rPr>
      </w:pPr>
      <w:r w:rsidRPr="0069223C">
        <w:rPr>
          <w:rFonts w:ascii="Times New Roman" w:hAnsi="Times New Roman" w:cs="Times New Roman"/>
          <w:sz w:val="24"/>
          <w:szCs w:val="24"/>
        </w:rPr>
        <w:t>Основными объектами охраны являются: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Геоморфологические объекты: Водно-ледниковая гряда; Камовые и </w:t>
      </w:r>
      <w:proofErr w:type="gramStart"/>
      <w:r w:rsidRPr="0069223C">
        <w:rPr>
          <w:rFonts w:ascii="Times New Roman" w:hAnsi="Times New Roman" w:cs="Times New Roman"/>
          <w:sz w:val="24"/>
          <w:szCs w:val="24"/>
        </w:rPr>
        <w:t>моренные</w:t>
      </w:r>
      <w:proofErr w:type="gramEnd"/>
      <w:r w:rsidRPr="0069223C">
        <w:rPr>
          <w:rFonts w:ascii="Times New Roman" w:hAnsi="Times New Roman" w:cs="Times New Roman"/>
          <w:sz w:val="24"/>
          <w:szCs w:val="24"/>
        </w:rPr>
        <w:t xml:space="preserve"> холмы;</w:t>
      </w:r>
      <w:r w:rsidRPr="0069223C">
        <w:rPr>
          <w:rFonts w:ascii="Times New Roman" w:hAnsi="Times New Roman" w:cs="Times New Roman"/>
          <w:sz w:val="24"/>
          <w:szCs w:val="24"/>
        </w:rPr>
        <w:br/>
        <w:t>Холмисто-западинный камовый рельеф.</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Биологические объекты: Лесные южно-таежные экосистемы (хвойные леса, мелколиственные вторичные леса).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Запрещенные виды деятельности и природопользования на территории памятника природы: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любая хозяйственная и иная деятельность, влекущая нарушение его сохранности, в том числе:</w:t>
      </w:r>
      <w:r w:rsidRPr="0069223C">
        <w:rPr>
          <w:rFonts w:ascii="Times New Roman" w:hAnsi="Times New Roman" w:cs="Times New Roman"/>
          <w:sz w:val="24"/>
          <w:szCs w:val="24"/>
        </w:rPr>
        <w:br/>
        <w:t>Проведение геологического изучения, разведки и добычи полезных ископаемых, выполняемых с нарушением недр;</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Производство взрывных работ;</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Формирование и предоставление новых земельных участков под разработку карьеров, строительство промышленных объектов;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зданий, строений, сооружений и иных объектов, за исключением рекреационных объектов, связанных с функционированием памятника природы;</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Проведение на территории земель лесного фонда всех видов рубок, кроме санитарных в целях вырубки погибших и поврежденных лесных насаждений, проводимых в зимнее время года со снежным покровом;</w:t>
      </w:r>
      <w:proofErr w:type="gramEnd"/>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Пуск палов;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Проведение гидромелиоративных и ирригационных работ;</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Прокладка дорог и иных коммуникаций, линейных сооружений без получения соответствующего разрешения на строительство;</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Проезд и стоянка автомототранспорта и тяжелой техники вне существующих дорог общего пользования;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Устройство вне специально отведенных мест бивуаков, разведение костров;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Устройство свалок, загрязнение территории отходами производства и потребления;</w:t>
      </w:r>
      <w:r w:rsidRPr="0069223C">
        <w:rPr>
          <w:rFonts w:ascii="Times New Roman" w:hAnsi="Times New Roman" w:cs="Times New Roman"/>
          <w:sz w:val="24"/>
          <w:szCs w:val="24"/>
        </w:rPr>
        <w:br/>
        <w:t>Пользование объектами растительного и животного мира, занесенными в Красную книгу Российской Федерации и (или) Красную книгу Новгородской области;</w:t>
      </w:r>
      <w:r w:rsidRPr="0069223C">
        <w:rPr>
          <w:rFonts w:ascii="Times New Roman" w:hAnsi="Times New Roman" w:cs="Times New Roman"/>
          <w:sz w:val="24"/>
          <w:szCs w:val="24"/>
        </w:rPr>
        <w:br/>
        <w:t>Сбор ботанических, зоологических и минералогических коллекций, кроме сбора, осуществляемого в целях научно-исследовательской деятельности.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 Памятник природы регионального значения «Холмы «Бальдазары» был создан в 1987 году  (Решение исполнительного комитета Новгородского областного Совета народных депутатов от 11.12.1987 №399)., расположен к западу от п. Кулотино, </w:t>
      </w:r>
      <w:proofErr w:type="gramStart"/>
      <w:r w:rsidRPr="0069223C">
        <w:rPr>
          <w:rFonts w:ascii="Times New Roman" w:hAnsi="Times New Roman" w:cs="Times New Roman"/>
          <w:sz w:val="24"/>
          <w:szCs w:val="24"/>
        </w:rPr>
        <w:t>бывшая</w:t>
      </w:r>
      <w:proofErr w:type="gramEnd"/>
      <w:r w:rsidRPr="0069223C">
        <w:rPr>
          <w:rFonts w:ascii="Times New Roman" w:hAnsi="Times New Roman" w:cs="Times New Roman"/>
          <w:sz w:val="24"/>
          <w:szCs w:val="24"/>
        </w:rPr>
        <w:t xml:space="preserve"> д. Бальдазары. Постановлением Правительства Новгородской области от 28 сентября 2017 года (с изменениями на 27 апреля 2018 года №179) «О памятнике природы регионального значения "Холмы "Бальдазары" уточнены основные параметры этого памятника природы.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Профиль: </w:t>
      </w:r>
      <w:hyperlink r:id="rId128" w:history="1">
        <w:r w:rsidRPr="0069223C">
          <w:rPr>
            <w:rFonts w:ascii="Times New Roman" w:hAnsi="Times New Roman" w:cs="Times New Roman"/>
            <w:sz w:val="24"/>
            <w:szCs w:val="24"/>
          </w:rPr>
          <w:t>комплексный</w:t>
        </w:r>
      </w:hyperlink>
      <w:r w:rsidRPr="0069223C">
        <w:rPr>
          <w:rFonts w:ascii="Times New Roman" w:hAnsi="Times New Roman" w:cs="Times New Roman"/>
          <w:sz w:val="24"/>
          <w:szCs w:val="24"/>
        </w:rPr>
        <w:t xml:space="preserve"> </w:t>
      </w:r>
      <w:hyperlink r:id="rId129" w:history="1">
        <w:r w:rsidRPr="0069223C">
          <w:rPr>
            <w:rFonts w:ascii="Times New Roman" w:hAnsi="Times New Roman" w:cs="Times New Roman"/>
            <w:sz w:val="24"/>
            <w:szCs w:val="24"/>
          </w:rPr>
          <w:t>геоморфологический</w:t>
        </w:r>
      </w:hyperlink>
      <w:r w:rsidRPr="0069223C">
        <w:rPr>
          <w:rFonts w:ascii="Times New Roman" w:hAnsi="Times New Roman" w:cs="Times New Roman"/>
          <w:sz w:val="24"/>
          <w:szCs w:val="24"/>
        </w:rPr>
        <w:t xml:space="preserve"> </w:t>
      </w:r>
      <w:hyperlink r:id="rId130" w:history="1">
        <w:r w:rsidRPr="0069223C">
          <w:rPr>
            <w:rFonts w:ascii="Times New Roman" w:hAnsi="Times New Roman" w:cs="Times New Roman"/>
            <w:sz w:val="24"/>
            <w:szCs w:val="24"/>
          </w:rPr>
          <w:t>ландшафтный</w:t>
        </w:r>
      </w:hyperlink>
      <w:r w:rsidRPr="0069223C">
        <w:rPr>
          <w:rFonts w:ascii="Times New Roman" w:hAnsi="Times New Roman" w:cs="Times New Roman"/>
          <w:sz w:val="24"/>
          <w:szCs w:val="24"/>
        </w:rPr>
        <w:t xml:space="preserve">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Общая площадь ООПТ: 672,17 га  (без изъятия  земельных участков из хозяйственного использования); </w:t>
      </w:r>
    </w:p>
    <w:p w:rsidR="00FE7F01" w:rsidRPr="0069223C" w:rsidRDefault="00FE7F01" w:rsidP="0069223C">
      <w:pPr>
        <w:spacing w:after="0" w:line="240" w:lineRule="auto"/>
        <w:jc w:val="both"/>
        <w:rPr>
          <w:rFonts w:ascii="Times New Roman" w:hAnsi="Times New Roman" w:cs="Times New Roman"/>
          <w:sz w:val="24"/>
          <w:szCs w:val="24"/>
          <w:highlight w:val="yellow"/>
        </w:rPr>
      </w:pPr>
      <w:r w:rsidRPr="0069223C">
        <w:rPr>
          <w:rFonts w:ascii="Times New Roman" w:hAnsi="Times New Roman" w:cs="Times New Roman"/>
          <w:sz w:val="24"/>
          <w:szCs w:val="24"/>
        </w:rPr>
        <w:t>Основными объектами охраны являются: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Геоморфологические объекты: камово-озовый массив.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Биологические объекты: лесные южно-таежные экосистемы (хвойные и вторичные мелколиственные леса).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Географическое положение памятника природы: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Местоположение в системе административного устройства:</w:t>
      </w:r>
      <w:r w:rsidRPr="0069223C">
        <w:rPr>
          <w:rFonts w:ascii="Times New Roman" w:hAnsi="Times New Roman" w:cs="Times New Roman"/>
          <w:sz w:val="24"/>
          <w:szCs w:val="24"/>
        </w:rPr>
        <w:br/>
        <w:t>Новгородская область, Окуловский район, Кулотинское городское поселение.</w:t>
      </w:r>
      <w:r w:rsidRPr="0069223C">
        <w:rPr>
          <w:rFonts w:ascii="Times New Roman" w:hAnsi="Times New Roman" w:cs="Times New Roman"/>
          <w:sz w:val="24"/>
          <w:szCs w:val="24"/>
        </w:rPr>
        <w:br/>
        <w:t>Местоположение в системе лесоустройства: Кварталы 87, 88, 147, 155, 156 Кулотинского участкового лесничества Окуловского лесничества комитета лесного хозяйства Новгородской области.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Режим особой охраны памятника природы определяется Постановлением правительства Новгородской области от 28.09.2017 №328 «О памятнике природы регионального значения «Холмы» Бальдазары».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территории памятника природы  запрещена  любая хозяйственная и иная деятельность, влекущая нарушение его сохранности, в том числе:</w:t>
      </w:r>
      <w:r w:rsidRPr="0069223C">
        <w:rPr>
          <w:rFonts w:ascii="Times New Roman" w:hAnsi="Times New Roman" w:cs="Times New Roman"/>
          <w:sz w:val="24"/>
          <w:szCs w:val="24"/>
        </w:rPr>
        <w:br/>
        <w:t>- Проведение геологического изучения, разведки и добычи полезных ископаемых, выполняемых с нарушением недр;</w:t>
      </w:r>
      <w:r w:rsidRPr="0069223C">
        <w:rPr>
          <w:rFonts w:ascii="Times New Roman" w:hAnsi="Times New Roman" w:cs="Times New Roman"/>
          <w:sz w:val="24"/>
          <w:szCs w:val="24"/>
        </w:rPr>
        <w:br/>
        <w:t>- Производство взрывных работ;</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Формирование и предоставление новых земельных участков под разработку карьеров, строительство промышленных объектов;</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 Строительство зданий, строений, сооружений и иных объектов, за исключением рекреационных объектов, связанных с функционированием памятника природы;</w:t>
      </w:r>
      <w:proofErr w:type="gramEnd"/>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 Проведение на территории земель лесного фонда всех видов рубок, кроме санитарных в целях вырубки погибших и поврежденных лесных насаждений, проводимых в зимнее время года со снежным покровом;</w:t>
      </w:r>
      <w:proofErr w:type="gramEnd"/>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Пуск палов;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Прокладка дорог и иных коммуникаций, линейных сооружений без получения соответствующего разрешения на строительство;</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Проезд и стоянка автомототранспорта и тяжелой техники вне существующих дорог общего пользования за исключением случаев, когда осуществление указанной деятельности необходимо для обеспечения сельскохозяйственных работ, обслуживания и ремонта линейных сооружений, осуществления мер пожарной безопасности, обеспечения функционирования памятника природы;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Устройство вне специально отведенных мест бивуаков, разведение костров;</w:t>
      </w:r>
      <w:r w:rsidRPr="0069223C">
        <w:rPr>
          <w:rFonts w:ascii="Times New Roman" w:hAnsi="Times New Roman" w:cs="Times New Roman"/>
          <w:sz w:val="24"/>
          <w:szCs w:val="24"/>
        </w:rPr>
        <w:br/>
        <w:t xml:space="preserve">           - Устройство свалок, загрязнение территории отходами производства и потребления;</w:t>
      </w:r>
      <w:r w:rsidRPr="0069223C">
        <w:rPr>
          <w:rFonts w:ascii="Times New Roman" w:hAnsi="Times New Roman" w:cs="Times New Roman"/>
          <w:sz w:val="24"/>
          <w:szCs w:val="24"/>
        </w:rPr>
        <w:br/>
        <w:t xml:space="preserve">           - Пользование объектами растительного и животного мира, занесенными в Красную книгу Российской Федерации и (или) Красную книгу Новгородской области;</w:t>
      </w:r>
      <w:r w:rsidRPr="0069223C">
        <w:rPr>
          <w:rFonts w:ascii="Times New Roman" w:hAnsi="Times New Roman" w:cs="Times New Roman"/>
          <w:sz w:val="24"/>
          <w:szCs w:val="24"/>
        </w:rPr>
        <w:br/>
        <w:t xml:space="preserve">          - Сбор ботанических, зоологических и минералогических коллекций, кроме сбора, осуществляемого в целях научно-исследовательской деятельности.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 Памятник природы регионального значения «Родник у  д. Полищи» был образован  в 1987 году  (Решение исполнительного комитета Новгородского областного Совета народных депутатов от 11.12.1987 №399)</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Профиль: </w:t>
      </w:r>
      <w:hyperlink r:id="rId131" w:history="1">
        <w:r w:rsidRPr="0069223C">
          <w:rPr>
            <w:rFonts w:ascii="Times New Roman" w:hAnsi="Times New Roman" w:cs="Times New Roman"/>
            <w:sz w:val="24"/>
            <w:szCs w:val="24"/>
          </w:rPr>
          <w:t>гидрологический</w:t>
        </w:r>
      </w:hyperlink>
      <w:r w:rsidRPr="0069223C">
        <w:rPr>
          <w:rFonts w:ascii="Times New Roman" w:hAnsi="Times New Roman" w:cs="Times New Roman"/>
          <w:sz w:val="24"/>
          <w:szCs w:val="24"/>
        </w:rPr>
        <w:t xml:space="preserve">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Общая площадь ООПТ: нет данных (без изъятия  земельных участков из хозяйственного использования);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Памятник природы был создан в целях сохранения комплекса (более 10) мелких родников у д</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олищи, затерянных между торфяных кочек на заторфованном склоне моренного холма.</w:t>
      </w:r>
      <w:r w:rsidRPr="0069223C">
        <w:rPr>
          <w:rFonts w:ascii="Times New Roman" w:hAnsi="Times New Roman" w:cs="Times New Roman"/>
          <w:sz w:val="24"/>
          <w:szCs w:val="24"/>
        </w:rPr>
        <w:br/>
        <w:t xml:space="preserve">Его значимость определяется использованием воды данного источника для бытовых нужд (вода пресная питьевая, светло-коричневого оттенка, ограниченно используется из-за повышенной цветности). Истоками родника является заболоченная, озерно-ледниковая равнина вблизи д. Полищи. Восходящие родниковые воды дают многочисленные ручьи, формирующиеся за околицей деревни в водоток глубиной до 0,1 - 0,2 м, на территории деревни 0,3 - 0,5 м с кооптированным деревянным желобом. Вода ручья накапливается в бассейне, обшитом досками размером 2/3 м, далее из деревни ручей уходит под дорогу и </w:t>
      </w:r>
      <w:r w:rsidRPr="0069223C">
        <w:rPr>
          <w:rFonts w:ascii="Times New Roman" w:hAnsi="Times New Roman" w:cs="Times New Roman"/>
          <w:sz w:val="24"/>
          <w:szCs w:val="24"/>
        </w:rPr>
        <w:lastRenderedPageBreak/>
        <w:t>впадает в р. Перетну. Расход воды ручья при впадении в бассейн - 0,8 л/</w:t>
      </w:r>
      <w:proofErr w:type="gramStart"/>
      <w:r w:rsidRPr="0069223C">
        <w:rPr>
          <w:rFonts w:ascii="Times New Roman" w:hAnsi="Times New Roman" w:cs="Times New Roman"/>
          <w:sz w:val="24"/>
          <w:szCs w:val="24"/>
        </w:rPr>
        <w:t>с</w:t>
      </w:r>
      <w:proofErr w:type="gramEnd"/>
      <w:r w:rsidRPr="0069223C">
        <w:rPr>
          <w:rFonts w:ascii="Times New Roman" w:hAnsi="Times New Roman" w:cs="Times New Roman"/>
          <w:sz w:val="24"/>
          <w:szCs w:val="24"/>
        </w:rPr>
        <w:t>. Степень благоустройства примитивная.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Перечень основных объектов охраны: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Водоем, сформированный родниками, ручей, вытекающий из водоема, окружающий ландшафт.</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Перечень основных объектов охраны: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Водоем, сформированный родниками, ручей, вытекающий из водоема, окружающий ландшафт.</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Запрещенные виды деятельности и природопользования: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Режимы охраны нормативно не установлены.</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В таких случаях применима норма ст. 27 Федерального закона от 14 марта 1995 года № 33-ФЗ «Об особо охраняемых природных территориях», в соответствии с которой запрещается всякая деятельность, влекущая за собой нарушение сохранности памятников природы.</w:t>
      </w:r>
      <w:proofErr w:type="gramEnd"/>
      <w:r w:rsidRPr="0069223C">
        <w:rPr>
          <w:rFonts w:ascii="Times New Roman" w:hAnsi="Times New Roman" w:cs="Times New Roman"/>
          <w:sz w:val="24"/>
          <w:szCs w:val="24"/>
        </w:rPr>
        <w:br/>
        <w:t xml:space="preserve">Рекомендованы основные запрещенные виды природопользования и хозяйственной деятельности в границах памятника природы (по установочным сведениям, НоВГУ, 1996года.): изменение гидрологического режима; разрушение берегов родника и ручья; постройка каких-либо объектов; </w:t>
      </w:r>
      <w:proofErr w:type="gramStart"/>
      <w:r w:rsidRPr="0069223C">
        <w:rPr>
          <w:rFonts w:ascii="Times New Roman" w:hAnsi="Times New Roman" w:cs="Times New Roman"/>
          <w:sz w:val="24"/>
          <w:szCs w:val="24"/>
        </w:rPr>
        <w:t>-з</w:t>
      </w:r>
      <w:proofErr w:type="gramEnd"/>
      <w:r w:rsidRPr="0069223C">
        <w:rPr>
          <w:rFonts w:ascii="Times New Roman" w:hAnsi="Times New Roman" w:cs="Times New Roman"/>
          <w:sz w:val="24"/>
          <w:szCs w:val="24"/>
        </w:rPr>
        <w:t>агрязнение источника.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Разрешенные виды деятельности и природопользования: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Рекомендованы основные разрешенные виды природопользования и хозяйственной деятельности в границах памятника природы (по установочным сведениям, НоВГУ, 1996года.):</w:t>
      </w:r>
      <w:r w:rsidRPr="0069223C">
        <w:rPr>
          <w:rFonts w:ascii="Times New Roman" w:hAnsi="Times New Roman" w:cs="Times New Roman"/>
          <w:sz w:val="24"/>
          <w:szCs w:val="24"/>
        </w:rPr>
        <w:br/>
        <w:t>научные исследования; учебные экскурсии и посещения туристов; использование в бытовых целях; сенокошение.</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 Памятник природы регионального значения «Опеченские горы» (с 1987 до 2014 года памятник природы местного значения «Опеченские горы у д</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печек, д.Боево») (Решение исполнительного комитета Новгородского областного Совета народных депутатов от 11.12.1987 №399). Постановлением Правительства Новгородской области</w:t>
      </w:r>
      <w:r w:rsidRPr="0069223C">
        <w:rPr>
          <w:rFonts w:ascii="Times New Roman" w:hAnsi="Times New Roman" w:cs="Times New Roman"/>
          <w:sz w:val="24"/>
          <w:szCs w:val="24"/>
        </w:rPr>
        <w:br/>
        <w:t xml:space="preserve">от 10 декабря 2014 года N 606 природный комплекс "Опеченские горы"  был объявлен памятником природы регионального значения, а занимаемую им территорию - особо охраняемой природной территорией без изъятия земельных участков у собственников, владельцев и пользователей этих участков. </w:t>
      </w:r>
      <w:proofErr w:type="gramStart"/>
      <w:r w:rsidRPr="0069223C">
        <w:rPr>
          <w:rFonts w:ascii="Times New Roman" w:hAnsi="Times New Roman" w:cs="Times New Roman"/>
          <w:sz w:val="24"/>
          <w:szCs w:val="24"/>
        </w:rPr>
        <w:t xml:space="preserve">Постановлениями Правительства Новгородской области от 10 декабря  2014 года (В редакции Постановлений Правительства Новгородской области   </w:t>
      </w:r>
      <w:hyperlink r:id="rId132" w:tgtFrame="contents" w:tooltip="Постановления Правительства Новгородской области от 26.03.2015 № 117" w:history="1">
        <w:r w:rsidRPr="0069223C">
          <w:rPr>
            <w:rFonts w:ascii="Times New Roman" w:hAnsi="Times New Roman" w:cs="Times New Roman"/>
            <w:sz w:val="24"/>
            <w:szCs w:val="24"/>
          </w:rPr>
          <w:t>от 26.03.2015 № 117</w:t>
        </w:r>
      </w:hyperlink>
      <w:r w:rsidRPr="0069223C">
        <w:rPr>
          <w:rFonts w:ascii="Times New Roman" w:hAnsi="Times New Roman" w:cs="Times New Roman"/>
          <w:sz w:val="24"/>
          <w:szCs w:val="24"/>
        </w:rPr>
        <w:t xml:space="preserve">; </w:t>
      </w:r>
      <w:hyperlink r:id="rId133" w:tgtFrame="contents" w:tooltip="Постановления Правительства Новгородской области от 29.06.2018 № 296" w:history="1">
        <w:r w:rsidRPr="0069223C">
          <w:rPr>
            <w:rFonts w:ascii="Times New Roman" w:hAnsi="Times New Roman" w:cs="Times New Roman"/>
            <w:sz w:val="24"/>
            <w:szCs w:val="24"/>
          </w:rPr>
          <w:t>от 29.06.2018 № 296</w:t>
        </w:r>
      </w:hyperlink>
      <w:r w:rsidRPr="0069223C">
        <w:rPr>
          <w:rFonts w:ascii="Times New Roman" w:hAnsi="Times New Roman" w:cs="Times New Roman"/>
          <w:sz w:val="24"/>
          <w:szCs w:val="24"/>
        </w:rPr>
        <w:t>)) «О памятнике природы регионального значения " Опеченские горы " уточнены основные параметры этого памятника природы и принципы его функционирования и защиты.</w:t>
      </w:r>
      <w:proofErr w:type="gramEnd"/>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Профиль памятника природы: Комплексный (геоморфологический, ландшафтный).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Назначение:</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Сохранение форм камового рельефа - образца озерно-ледниковой деятельности.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Сохранение живописного ландшафта.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Сохранение и использование ценного рекреационного объекта.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Сохранение биоразнообразия экосистем, типичных для ландшафтов на озерно-ледниковых отложениях.</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Территория памятника природы "Опеченские горы" составляет 481,85 га.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Местоположение в системе административного устройства: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Новгородская область, Окуловский район, Кулотинское городское поселение.</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Местоположение в системе лесоустройства: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кварталы 108, 178 и часть кварталов 109, 179, 180 Кулотинского участкового лесничества Окуловского лесничества (далее - Кулотинское участковое лесничество).</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особой охраны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Геоморфологические объекты: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камовый холмисто-западинный рельеф;</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     камы, комплекс разновысоких холмов.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Биологическое разнообразие:</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лесные   южно-таежные  экосистемы,  характерные  для  камового</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ландшафта: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хвойные леса;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мелколиственные вторичные леса.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В   целях   защиты   памятника   природы  от  неблагоприятного антропогенного  воздействия  на его территории вводится специальный режим ограниченного хозяйственного пользования.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На    территории    памятника    природы   запрещается   любая хозяйственная  и  иная деятельность, влекущая нарушение сохранности памятника природы, в том числе:</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проведение геологического изучения, разведки и добычи полезных ископаемых, выполняемых с нарушением недр;</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производство взрывных работ;</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формирование  и  предоставление  новых  земельных участков под разработку карьеров, строительство промышленных объектов;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строительство промышленных объектов;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строительство объектов капитального строительства;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 проведение  всех  видов  рубок, кроме санитарных (выборочных и сплошных), проводимых в зимнее время года по снегу;</w:t>
      </w:r>
      <w:proofErr w:type="gramEnd"/>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пуск палов;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прокладка   дорог и иных коммуникаций, линейных сооружений без получения соответствующего разрешения на строительство;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проезд  и  стоянка  автомототранспорта  и  тяжелой техники вне дорог с твердым покрытием;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устройство вне специально отведенных мест бивуаков, разведение костров;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устройство      свалок,    загрязнение   территории   отходами производства и потребления;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пользование   объектами   растительного   и   животного  мира, отнесенными к </w:t>
      </w:r>
      <w:proofErr w:type="gramStart"/>
      <w:r w:rsidRPr="0069223C">
        <w:rPr>
          <w:rFonts w:ascii="Times New Roman" w:hAnsi="Times New Roman" w:cs="Times New Roman"/>
          <w:sz w:val="24"/>
          <w:szCs w:val="24"/>
        </w:rPr>
        <w:t>редким</w:t>
      </w:r>
      <w:proofErr w:type="gramEnd"/>
      <w:r w:rsidRPr="0069223C">
        <w:rPr>
          <w:rFonts w:ascii="Times New Roman" w:hAnsi="Times New Roman" w:cs="Times New Roman"/>
          <w:sz w:val="24"/>
          <w:szCs w:val="24"/>
        </w:rPr>
        <w:t xml:space="preserve"> и находящимся под угрозой исчезновения;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сбор ботанических, зоологических и минералогических коллекций, кроме сбора в рамках научных исследований.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 Памятник природы регионального значения Урочище «Лихая круча».</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Памятник природы был создан на  основании решения исполнительного комитета Окуловского районного Совета народных депутатов от 08.10.87 № 248 «Об отнесении природных достопримечательностей района к памятникам природы местного значения» и решения исполнительного комитета Новгородского областного Совета народных депутатов от 11.12.87 № 399 «Об отнесении природных объектов Чудовского, Боровичского и Окуловского районов к государственным памятникам природы местного значения».</w:t>
      </w:r>
      <w:proofErr w:type="gramEnd"/>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Профиль памятника природы:  геоморфологический, геологический.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Назначение:</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Сохранение Обнажения озерно-ледниковых песков, выходы родниковых вод.</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Территория памятника природы  Урочище «Лихая круча» - данных о площади памятника нет.</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особой охраны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Обнажения озерно-ледниковых песков, выходы родниковых вод.</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Запрещенные виды деятельности и природопользования: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Режимы охраны нормативно не установлены.</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 xml:space="preserve">В таких случаях применима норма ст. 27 Федерального закона от 14 марта 1995 года № 33-ФЗ «Об особо охраняемых природных территориях», в соответствии с которой запрещается всякая деятельность, влекущая за собой нарушение сохранности памятников </w:t>
      </w:r>
      <w:r w:rsidRPr="0069223C">
        <w:rPr>
          <w:rFonts w:ascii="Times New Roman" w:hAnsi="Times New Roman" w:cs="Times New Roman"/>
          <w:sz w:val="24"/>
          <w:szCs w:val="24"/>
        </w:rPr>
        <w:lastRenderedPageBreak/>
        <w:t>природы.</w:t>
      </w:r>
      <w:proofErr w:type="gramEnd"/>
      <w:r w:rsidRPr="0069223C">
        <w:rPr>
          <w:rFonts w:ascii="Times New Roman" w:hAnsi="Times New Roman" w:cs="Times New Roman"/>
          <w:sz w:val="24"/>
          <w:szCs w:val="24"/>
        </w:rPr>
        <w:br/>
        <w:t>Рекомендованы основные запрещенные виды природопользования и хозяйственной деятельности в границах памятника природы (по установочным сведениям, НоВГУ, 1996года.):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-отвод земель под садово-огородные участки;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-проведение гидромелиоративных работ;</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-повреждение отдельных форм рельефа, добыча полезных ископаемых;</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-постройка каких-либо объектов;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-устройство свалок и замусоривание территории ООПТ.</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Разрешенные виды деятельности и природопользования: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Рекомендованы основные разрешенные виды природопользования и хозяйственной деятельности в границах памятника природы (по установочным сведениям, НоВГУ, 1996года.):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-научные исследования;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-учебные экскурсии и посещения туристов;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-сбор грибов и ягод.</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6. Памятник природы регионального значения «Долина р. Льняная» (в среднем течении). </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Памятник природы был создан на  основании решения исполнительного комитета Окуловского районного Совета народных депутатов от 08.10.87 № 248 «Об отнесении природных достопримечательностей района к памятникам природы местного значения» и решения исполнительного комитета Новгородского областного Совета народных депутатов от 11.12.87 № 399 «Об отнесении природных объектов Чудовского, Боровичского и Окуловского районов к государственным памятникам природы местного значения».</w:t>
      </w:r>
      <w:proofErr w:type="gramEnd"/>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Профиль памятника:  </w:t>
      </w:r>
      <w:hyperlink r:id="rId134" w:history="1">
        <w:r w:rsidRPr="0069223C">
          <w:rPr>
            <w:rFonts w:ascii="Times New Roman" w:hAnsi="Times New Roman" w:cs="Times New Roman"/>
            <w:sz w:val="24"/>
            <w:szCs w:val="24"/>
          </w:rPr>
          <w:t>геологический</w:t>
        </w:r>
      </w:hyperlink>
      <w:proofErr w:type="gramStart"/>
      <w:r w:rsidRPr="0069223C">
        <w:rPr>
          <w:rFonts w:ascii="Times New Roman" w:hAnsi="Times New Roman" w:cs="Times New Roman"/>
          <w:sz w:val="24"/>
          <w:szCs w:val="24"/>
        </w:rPr>
        <w:t xml:space="preserve"> ,</w:t>
      </w:r>
      <w:proofErr w:type="gramEnd"/>
      <w:r w:rsidRPr="0069223C">
        <w:rPr>
          <w:rFonts w:ascii="Times New Roman" w:hAnsi="Times New Roman" w:cs="Times New Roman"/>
          <w:sz w:val="24"/>
          <w:szCs w:val="24"/>
        </w:rPr>
        <w:t xml:space="preserve"> </w:t>
      </w:r>
      <w:hyperlink r:id="rId135" w:history="1">
        <w:r w:rsidRPr="0069223C">
          <w:rPr>
            <w:rFonts w:ascii="Times New Roman" w:hAnsi="Times New Roman" w:cs="Times New Roman"/>
            <w:sz w:val="24"/>
            <w:szCs w:val="24"/>
          </w:rPr>
          <w:t>гидрологический</w:t>
        </w:r>
      </w:hyperlink>
      <w:r w:rsidRPr="0069223C">
        <w:rPr>
          <w:rFonts w:ascii="Times New Roman" w:hAnsi="Times New Roman" w:cs="Times New Roman"/>
          <w:sz w:val="24"/>
          <w:szCs w:val="24"/>
        </w:rPr>
        <w:t xml:space="preserve">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Памятник природы создан в целях сохранения обнажений пород данковского горизонта верхнего девона в береговых обрывах р. </w:t>
      </w:r>
      <w:proofErr w:type="gramStart"/>
      <w:r w:rsidRPr="0069223C">
        <w:rPr>
          <w:rFonts w:ascii="Times New Roman" w:hAnsi="Times New Roman" w:cs="Times New Roman"/>
          <w:sz w:val="24"/>
          <w:szCs w:val="24"/>
        </w:rPr>
        <w:t>Льняная</w:t>
      </w:r>
      <w:proofErr w:type="gramEnd"/>
      <w:r w:rsidRPr="0069223C">
        <w:rPr>
          <w:rFonts w:ascii="Times New Roman" w:hAnsi="Times New Roman" w:cs="Times New Roman"/>
          <w:sz w:val="24"/>
          <w:szCs w:val="24"/>
        </w:rPr>
        <w:t>. В обнажениях наряду с двадцатиметровыми толщами коренных пород встречаются и выходы четвертичных отложений.</w:t>
      </w:r>
      <w:r w:rsidRPr="0069223C">
        <w:rPr>
          <w:rFonts w:ascii="Times New Roman" w:hAnsi="Times New Roman" w:cs="Times New Roman"/>
          <w:sz w:val="24"/>
          <w:szCs w:val="24"/>
        </w:rPr>
        <w:br/>
        <w:t>Девон представлен прибрежно-морскими осадками. Не менее интересна и сама долина р. Льняная на рассматриваемом участке, где имеется целый ряд эрозионных форм рельефа, подлежащих охране. Современная долина р. Льняная неоднократно пересекается здесь со своей древней долиной.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Общая площадь ООПТ: 1000,0 га. На территории поселения расположена только часть памятника.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Перечень основных объектов охраны: Обнажения четвертичных, каменноугольных и девонских пород.</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Запрещенные виды деятельности и природопользования: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соответствии со ст. 27 Федерального закона от 14 марта 1995 года №33-ФЗ «Об особо охраняемых природных территориях» на территории памятника природы запрещается всякая деятельность, влекущая за собой нарушение сохранности памятников природы.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ведение горных работ, а также любых работ, которые могут нарушить естественное состояние памятника природы и его охранной зоны;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строительство крупных сооружений;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рубка леса по всей охранной зоне;</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устройство свалок и замусоривание территории ООПТ.</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 Памятник природы регионального значения «Река Хоринка»</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 xml:space="preserve">Памятник природы был создан на  основании решения исполнительного комитета Окуловского районного Совета народных депутатов от 08.10.87 № 248 «Об отнесении природных достопримечательностей района к памятникам природы местного значения» и решения исполнительного комитета Новгородского областного Совета народных депутатов от 11.12.87 № 399 «Об отнесении природных объектов Чудовского, </w:t>
      </w:r>
      <w:r w:rsidRPr="0069223C">
        <w:rPr>
          <w:rFonts w:ascii="Times New Roman" w:hAnsi="Times New Roman" w:cs="Times New Roman"/>
          <w:sz w:val="24"/>
          <w:szCs w:val="24"/>
        </w:rPr>
        <w:lastRenderedPageBreak/>
        <w:t>Боровичского и Окуловского районов к государственным памятникам природы местного значения».</w:t>
      </w:r>
      <w:proofErr w:type="gramEnd"/>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Профиль памятника:</w:t>
      </w:r>
      <w:hyperlink r:id="rId136" w:history="1">
        <w:r w:rsidRPr="0069223C">
          <w:rPr>
            <w:rFonts w:ascii="Times New Roman" w:hAnsi="Times New Roman" w:cs="Times New Roman"/>
            <w:sz w:val="24"/>
            <w:szCs w:val="24"/>
          </w:rPr>
          <w:t>геоморфологический</w:t>
        </w:r>
      </w:hyperlink>
      <w:r w:rsidRPr="0069223C">
        <w:rPr>
          <w:rFonts w:ascii="Times New Roman" w:hAnsi="Times New Roman" w:cs="Times New Roman"/>
          <w:sz w:val="24"/>
          <w:szCs w:val="24"/>
        </w:rPr>
        <w:t xml:space="preserve">, </w:t>
      </w:r>
      <w:hyperlink r:id="rId137" w:history="1">
        <w:r w:rsidRPr="0069223C">
          <w:rPr>
            <w:rFonts w:ascii="Times New Roman" w:hAnsi="Times New Roman" w:cs="Times New Roman"/>
            <w:sz w:val="24"/>
            <w:szCs w:val="24"/>
          </w:rPr>
          <w:t>гидрологический</w:t>
        </w:r>
      </w:hyperlink>
      <w:r w:rsidRPr="0069223C">
        <w:rPr>
          <w:rFonts w:ascii="Times New Roman" w:hAnsi="Times New Roman" w:cs="Times New Roman"/>
          <w:sz w:val="24"/>
          <w:szCs w:val="24"/>
        </w:rPr>
        <w:t xml:space="preserve">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Памятник природы создается в целях сохранения природных комплексов участка долины р. Хоринки. В средней части участка находится урочище “Лихая Круча” - крутой склон правого коренного берега </w:t>
      </w:r>
      <w:proofErr w:type="gramStart"/>
      <w:r w:rsidRPr="0069223C">
        <w:rPr>
          <w:rFonts w:ascii="Times New Roman" w:hAnsi="Times New Roman" w:cs="Times New Roman"/>
          <w:sz w:val="24"/>
          <w:szCs w:val="24"/>
        </w:rPr>
        <w:t>р</w:t>
      </w:r>
      <w:proofErr w:type="gramEnd"/>
      <w:r w:rsidRPr="0069223C">
        <w:rPr>
          <w:rFonts w:ascii="Times New Roman" w:hAnsi="Times New Roman" w:cs="Times New Roman"/>
          <w:sz w:val="24"/>
          <w:szCs w:val="24"/>
        </w:rPr>
        <w:t xml:space="preserve"> Хоринка, на котором обнажаются озерно-ледниковые пески. Аналогичные пески вскрыты в ряде небольших обнажений ниже и выше урочища по обоим берегам р. Хоринка. На левом берегу, напротив “Лихой Кручи”, среди озерно-ледниковых тонкозернистых песков наблюдаются линзы графитно-галечных отложений с редкими валунами. В русле реки Хоринки много гальки и часто встречаются валуны. Из-под нижней части коренных берегов во многих местах выходят родниковые воды, стекающие в р. Хоринку в виде тонких ручьев. Русло реки сильно меандрирует. Общий вид долины на данном участке очень живописен.</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Запрещенные виды деятельности и природопользования: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Перечень основных объектов охраны: Долина р. Хоринки, склоны террас и коренного берега.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Режимы охраны нормативно не установлены.</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В таких случаях применима норма ст. 27 Федерального закона от 14 марта 1995 года № 33-ФЗ «Об особо охраняемых природных территориях», в соответствии с которой запрещается всякая деятельность, влекущая за собой нарушение сохранности памятников природы.</w:t>
      </w:r>
      <w:proofErr w:type="gramEnd"/>
      <w:r w:rsidRPr="0069223C">
        <w:rPr>
          <w:rFonts w:ascii="Times New Roman" w:hAnsi="Times New Roman" w:cs="Times New Roman"/>
          <w:sz w:val="24"/>
          <w:szCs w:val="24"/>
        </w:rPr>
        <w:br/>
        <w:t>Рекомендованы основные запрещенные виды природопользования и хозяйственной деятельности в границах памятника природы (по установочным сведениям, НоВГУ, 1996года.):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-отвод земель под садово-огородные участки;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-применение ядохимикатов;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-проведение гидромелиоративных работ;</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-изменение гидрологического режима и геохимического состава;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-уничтожение берегозащитной, водной и болотной растительности;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-повреждение отдельных форм рельефа, добыча полезных ископаемых;</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-постройка каких-либо объектов;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-устройство свалок и замусоривание территории ООПТ.</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Создание новых особо охраняемых природных территорий на территории Кулотинского городского поселения на расчетный срок генерального плана не планируется. </w:t>
      </w:r>
    </w:p>
    <w:p w:rsidR="00FE7F01" w:rsidRPr="0069223C" w:rsidRDefault="00FE7F01" w:rsidP="0069223C">
      <w:pPr>
        <w:spacing w:after="0" w:line="240" w:lineRule="auto"/>
        <w:jc w:val="both"/>
        <w:rPr>
          <w:rFonts w:ascii="Times New Roman" w:hAnsi="Times New Roman" w:cs="Times New Roman"/>
          <w:sz w:val="24"/>
          <w:szCs w:val="24"/>
        </w:rPr>
      </w:pPr>
      <w:bookmarkStart w:id="144" w:name="_Toc54600457"/>
      <w:r w:rsidRPr="0069223C">
        <w:rPr>
          <w:rFonts w:ascii="Times New Roman" w:hAnsi="Times New Roman" w:cs="Times New Roman"/>
          <w:sz w:val="24"/>
          <w:szCs w:val="24"/>
        </w:rPr>
        <w:t>2.5. Землепользование</w:t>
      </w:r>
      <w:bookmarkEnd w:id="144"/>
      <w:r w:rsidRPr="0069223C">
        <w:rPr>
          <w:rFonts w:ascii="Times New Roman" w:hAnsi="Times New Roman" w:cs="Times New Roman"/>
          <w:sz w:val="24"/>
          <w:szCs w:val="24"/>
        </w:rPr>
        <w:t xml:space="preserve"> </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Кулотинское городское поселение – муниципальное образование, статус которого установлен областным законом от 02.12.2004 г. № 355-ОЗ «Об установлении границ муниципальных образований, входящих в состав территории Окуловского муниципального района, наделении их статусом городского и сельских поселений и определении административных центров» (в ред. областных </w:t>
      </w:r>
      <w:hyperlink r:id="rId138" w:history="1">
        <w:r w:rsidRPr="0069223C">
          <w:rPr>
            <w:rFonts w:ascii="Times New Roman" w:hAnsi="Times New Roman" w:cs="Times New Roman"/>
            <w:sz w:val="24"/>
            <w:szCs w:val="24"/>
          </w:rPr>
          <w:t>законов Новгородской области от 06.06.2005 N 497-ОЗ</w:t>
        </w:r>
      </w:hyperlink>
      <w:r w:rsidRPr="0069223C">
        <w:rPr>
          <w:rFonts w:ascii="Times New Roman" w:hAnsi="Times New Roman" w:cs="Times New Roman"/>
          <w:sz w:val="24"/>
          <w:szCs w:val="24"/>
        </w:rPr>
        <w:t>, </w:t>
      </w:r>
      <w:hyperlink r:id="rId139" w:history="1">
        <w:r w:rsidRPr="0069223C">
          <w:rPr>
            <w:rFonts w:ascii="Times New Roman" w:hAnsi="Times New Roman" w:cs="Times New Roman"/>
            <w:sz w:val="24"/>
            <w:szCs w:val="24"/>
          </w:rPr>
          <w:t>от 05.12.2005 N 569-ОЗ</w:t>
        </w:r>
      </w:hyperlink>
      <w:r w:rsidRPr="0069223C">
        <w:rPr>
          <w:rFonts w:ascii="Times New Roman" w:hAnsi="Times New Roman" w:cs="Times New Roman"/>
          <w:sz w:val="24"/>
          <w:szCs w:val="24"/>
        </w:rPr>
        <w:t>, </w:t>
      </w:r>
      <w:hyperlink r:id="rId140" w:history="1">
        <w:r w:rsidRPr="0069223C">
          <w:rPr>
            <w:rFonts w:ascii="Times New Roman" w:hAnsi="Times New Roman" w:cs="Times New Roman"/>
            <w:sz w:val="24"/>
            <w:szCs w:val="24"/>
          </w:rPr>
          <w:t>от 31.03.2009 N 489-ОЗ</w:t>
        </w:r>
      </w:hyperlink>
      <w:r w:rsidRPr="0069223C">
        <w:rPr>
          <w:rFonts w:ascii="Times New Roman" w:hAnsi="Times New Roman" w:cs="Times New Roman"/>
          <w:sz w:val="24"/>
          <w:szCs w:val="24"/>
        </w:rPr>
        <w:t>, </w:t>
      </w:r>
      <w:hyperlink r:id="rId141" w:history="1">
        <w:r w:rsidRPr="0069223C">
          <w:rPr>
            <w:rFonts w:ascii="Times New Roman" w:hAnsi="Times New Roman" w:cs="Times New Roman"/>
            <w:sz w:val="24"/>
            <w:szCs w:val="24"/>
          </w:rPr>
          <w:t>от 30.03.2010 N 722-ОЗ</w:t>
        </w:r>
      </w:hyperlink>
      <w:r w:rsidRPr="0069223C">
        <w:rPr>
          <w:rFonts w:ascii="Times New Roman" w:hAnsi="Times New Roman" w:cs="Times New Roman"/>
          <w:sz w:val="24"/>
          <w:szCs w:val="24"/>
        </w:rPr>
        <w:t>, </w:t>
      </w:r>
      <w:hyperlink r:id="rId142" w:history="1">
        <w:r w:rsidRPr="0069223C">
          <w:rPr>
            <w:rFonts w:ascii="Times New Roman" w:hAnsi="Times New Roman" w:cs="Times New Roman"/>
            <w:sz w:val="24"/>
            <w:szCs w:val="24"/>
          </w:rPr>
          <w:t>от</w:t>
        </w:r>
        <w:proofErr w:type="gramEnd"/>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03.10.2012 N 120-ОЗ</w:t>
        </w:r>
      </w:hyperlink>
      <w:r w:rsidRPr="0069223C">
        <w:rPr>
          <w:rFonts w:ascii="Times New Roman" w:hAnsi="Times New Roman" w:cs="Times New Roman"/>
          <w:sz w:val="24"/>
          <w:szCs w:val="24"/>
        </w:rPr>
        <w:t>, </w:t>
      </w:r>
      <w:hyperlink r:id="rId143" w:history="1">
        <w:r w:rsidRPr="0069223C">
          <w:rPr>
            <w:rFonts w:ascii="Times New Roman" w:hAnsi="Times New Roman" w:cs="Times New Roman"/>
            <w:sz w:val="24"/>
            <w:szCs w:val="24"/>
          </w:rPr>
          <w:t>от 28.10.2013 N 358-ОЗ</w:t>
        </w:r>
      </w:hyperlink>
      <w:r w:rsidRPr="0069223C">
        <w:rPr>
          <w:rFonts w:ascii="Times New Roman" w:hAnsi="Times New Roman" w:cs="Times New Roman"/>
          <w:sz w:val="24"/>
          <w:szCs w:val="24"/>
        </w:rPr>
        <w:t>, </w:t>
      </w:r>
      <w:hyperlink r:id="rId144" w:history="1">
        <w:r w:rsidRPr="0069223C">
          <w:rPr>
            <w:rFonts w:ascii="Times New Roman" w:hAnsi="Times New Roman" w:cs="Times New Roman"/>
            <w:sz w:val="24"/>
            <w:szCs w:val="24"/>
          </w:rPr>
          <w:t>от 06.11.2018 N 325-ОЗ</w:t>
        </w:r>
      </w:hyperlink>
      <w:r w:rsidRPr="0069223C">
        <w:rPr>
          <w:rFonts w:ascii="Times New Roman" w:hAnsi="Times New Roman" w:cs="Times New Roman"/>
          <w:sz w:val="24"/>
          <w:szCs w:val="24"/>
        </w:rPr>
        <w:t>).</w:t>
      </w:r>
      <w:proofErr w:type="gramEnd"/>
      <w:r w:rsidRPr="0069223C">
        <w:rPr>
          <w:rFonts w:ascii="Times New Roman" w:hAnsi="Times New Roman" w:cs="Times New Roman"/>
          <w:sz w:val="24"/>
          <w:szCs w:val="24"/>
        </w:rPr>
        <w:t xml:space="preserve"> Этим же законом установлена граница Кулотинскогогородского поселения.  Следует обратить внимание, что Областным законом Новгородской области от 06.11.2018 года № 325 – </w:t>
      </w:r>
      <w:proofErr w:type="gramStart"/>
      <w:r w:rsidRPr="0069223C">
        <w:rPr>
          <w:rFonts w:ascii="Times New Roman" w:hAnsi="Times New Roman" w:cs="Times New Roman"/>
          <w:sz w:val="24"/>
          <w:szCs w:val="24"/>
        </w:rPr>
        <w:t>ОЗ</w:t>
      </w:r>
      <w:proofErr w:type="gramEnd"/>
      <w:r w:rsidRPr="0069223C">
        <w:rPr>
          <w:rFonts w:ascii="Times New Roman" w:hAnsi="Times New Roman" w:cs="Times New Roman"/>
          <w:sz w:val="24"/>
          <w:szCs w:val="24"/>
        </w:rPr>
        <w:t xml:space="preserve"> была прецизирована  граница Окуловского муниципального района и  границы муниципальных поселений, входящих в состав района, в том числе и Кулотинского городского поселения. Границы территорий муниципальных образований, входящих в состав территории Окуловского муниципального района Новгородской области, установлены согласно геодезическим данным и сведениям, внесенным в Единый государственный реестр недвижимости, картам (схемам) и описанию границ муниципальных образований.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По данным Росстата на 2018 год общая площадь территории в границах Кулотинского городского поселения составляла – 18700 га.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 соответствии с Областным законом Новгородской области законом от 06.11.2018 года № 325–ОЗ </w:t>
      </w:r>
      <w:proofErr w:type="gramStart"/>
      <w:r w:rsidRPr="0069223C">
        <w:rPr>
          <w:rFonts w:ascii="Times New Roman" w:hAnsi="Times New Roman" w:cs="Times New Roman"/>
          <w:sz w:val="24"/>
          <w:szCs w:val="24"/>
        </w:rPr>
        <w:t>были уточнены границы Кулотинского городского поселения и на основании картографических материалов территория Кулотинского городского поселения в настоящее время составляет</w:t>
      </w:r>
      <w:proofErr w:type="gramEnd"/>
      <w:r w:rsidRPr="0069223C">
        <w:rPr>
          <w:rFonts w:ascii="Times New Roman" w:hAnsi="Times New Roman" w:cs="Times New Roman"/>
          <w:sz w:val="24"/>
          <w:szCs w:val="24"/>
        </w:rPr>
        <w:t xml:space="preserve">  15199,32 га.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Перечень использования земельных ресурсов Кулотинского городского поселения   приведен в таблице 2.5.1. Таблица подготовлена с учетом сведений единого государственного реестра недвижимости (филиал ФГБУ «ФКП Росреестр» по Новгородской области), публичной кадастровой карты (</w:t>
      </w:r>
      <w:hyperlink r:id="rId145" w:history="1">
        <w:r w:rsidRPr="0069223C">
          <w:rPr>
            <w:rFonts w:ascii="Times New Roman" w:hAnsi="Times New Roman" w:cs="Times New Roman"/>
            <w:sz w:val="24"/>
            <w:szCs w:val="24"/>
          </w:rPr>
          <w:t>http://maps.rosreestr.ru/PortalOnline/</w:t>
        </w:r>
      </w:hyperlink>
      <w:r w:rsidRPr="0069223C">
        <w:rPr>
          <w:rFonts w:ascii="Times New Roman" w:hAnsi="Times New Roman" w:cs="Times New Roman"/>
          <w:sz w:val="24"/>
          <w:szCs w:val="24"/>
        </w:rPr>
        <w:t xml:space="preserve">) по состоянию на начало  2020 года.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 момент внесения изменений в генплан  общая площадь земель Кулотинского  городского поселения в административных границах составляет  15199,32 га, что и принято за площадь земель на расчетный срок. Земельный фонд распределяется по категориям земель следующим образом: </w:t>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2.5.1.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9"/>
        <w:gridCol w:w="3555"/>
        <w:gridCol w:w="1230"/>
        <w:gridCol w:w="1516"/>
        <w:gridCol w:w="1134"/>
        <w:gridCol w:w="1134"/>
      </w:tblGrid>
      <w:tr w:rsidR="00FE7F01" w:rsidRPr="0069223C" w:rsidTr="007408EF">
        <w:trPr>
          <w:trHeight w:val="20"/>
          <w:tblHeader/>
        </w:trPr>
        <w:tc>
          <w:tcPr>
            <w:tcW w:w="929" w:type="dxa"/>
            <w:vMerge w:val="restar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/п</w:t>
            </w:r>
          </w:p>
        </w:tc>
        <w:tc>
          <w:tcPr>
            <w:tcW w:w="3555" w:type="dxa"/>
            <w:vMerge w:val="restart"/>
          </w:tcPr>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Территории</w:t>
            </w:r>
          </w:p>
        </w:tc>
        <w:tc>
          <w:tcPr>
            <w:tcW w:w="2746" w:type="dxa"/>
            <w:gridSpan w:val="2"/>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Современное использование</w:t>
            </w:r>
          </w:p>
        </w:tc>
        <w:tc>
          <w:tcPr>
            <w:tcW w:w="2268" w:type="dxa"/>
            <w:gridSpan w:val="2"/>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Расчетный срок</w:t>
            </w:r>
          </w:p>
        </w:tc>
      </w:tr>
      <w:tr w:rsidR="00FE7F01" w:rsidRPr="0069223C" w:rsidTr="007408EF">
        <w:trPr>
          <w:trHeight w:val="20"/>
          <w:tblHeader/>
        </w:trPr>
        <w:tc>
          <w:tcPr>
            <w:tcW w:w="929" w:type="dxa"/>
            <w:vMerge/>
          </w:tcPr>
          <w:p w:rsidR="00FE7F01" w:rsidRPr="0069223C" w:rsidRDefault="00FE7F01" w:rsidP="0069223C">
            <w:pPr>
              <w:spacing w:after="0" w:line="240" w:lineRule="auto"/>
              <w:jc w:val="both"/>
              <w:rPr>
                <w:rFonts w:ascii="Times New Roman" w:hAnsi="Times New Roman" w:cs="Times New Roman"/>
                <w:sz w:val="24"/>
                <w:szCs w:val="24"/>
              </w:rPr>
            </w:pPr>
          </w:p>
        </w:tc>
        <w:tc>
          <w:tcPr>
            <w:tcW w:w="3555" w:type="dxa"/>
            <w:vMerge/>
          </w:tcPr>
          <w:p w:rsidR="00FE7F01" w:rsidRPr="0069223C" w:rsidRDefault="00FE7F01" w:rsidP="0069223C">
            <w:pPr>
              <w:spacing w:after="0" w:line="240" w:lineRule="auto"/>
              <w:jc w:val="both"/>
              <w:rPr>
                <w:rFonts w:ascii="Times New Roman" w:hAnsi="Times New Roman" w:cs="Times New Roman"/>
                <w:sz w:val="24"/>
                <w:szCs w:val="24"/>
              </w:rPr>
            </w:pPr>
          </w:p>
        </w:tc>
        <w:tc>
          <w:tcPr>
            <w:tcW w:w="1230"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га</w:t>
            </w:r>
          </w:p>
        </w:tc>
        <w:tc>
          <w:tcPr>
            <w:tcW w:w="1516"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1134"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га</w:t>
            </w:r>
          </w:p>
        </w:tc>
        <w:tc>
          <w:tcPr>
            <w:tcW w:w="1134"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rsidTr="007408EF">
        <w:trPr>
          <w:trHeight w:val="20"/>
        </w:trPr>
        <w:tc>
          <w:tcPr>
            <w:tcW w:w="929" w:type="dxa"/>
          </w:tcPr>
          <w:p w:rsidR="00FE7F01" w:rsidRPr="0069223C" w:rsidRDefault="00FE7F01" w:rsidP="0069223C">
            <w:pPr>
              <w:spacing w:after="0" w:line="240" w:lineRule="auto"/>
              <w:jc w:val="both"/>
              <w:rPr>
                <w:rFonts w:ascii="Times New Roman" w:hAnsi="Times New Roman" w:cs="Times New Roman"/>
                <w:sz w:val="24"/>
                <w:szCs w:val="24"/>
              </w:rPr>
            </w:pPr>
          </w:p>
        </w:tc>
        <w:tc>
          <w:tcPr>
            <w:tcW w:w="3555" w:type="dxa"/>
          </w:tcPr>
          <w:p w:rsidR="00FE7F01" w:rsidRPr="0069223C" w:rsidRDefault="00FE7F01" w:rsidP="0069223C">
            <w:pPr>
              <w:spacing w:after="0" w:line="240" w:lineRule="auto"/>
              <w:jc w:val="both"/>
              <w:rPr>
                <w:rFonts w:ascii="Times New Roman" w:hAnsi="Times New Roman" w:cs="Times New Roman"/>
                <w:sz w:val="24"/>
                <w:szCs w:val="24"/>
              </w:rPr>
            </w:pPr>
          </w:p>
        </w:tc>
        <w:tc>
          <w:tcPr>
            <w:tcW w:w="1230" w:type="dxa"/>
          </w:tcPr>
          <w:p w:rsidR="00FE7F01" w:rsidRPr="0069223C" w:rsidRDefault="00FE7F01" w:rsidP="0069223C">
            <w:pPr>
              <w:spacing w:after="0" w:line="240" w:lineRule="auto"/>
              <w:jc w:val="both"/>
              <w:rPr>
                <w:rFonts w:ascii="Times New Roman" w:hAnsi="Times New Roman" w:cs="Times New Roman"/>
                <w:sz w:val="24"/>
                <w:szCs w:val="24"/>
              </w:rPr>
            </w:pPr>
          </w:p>
        </w:tc>
        <w:tc>
          <w:tcPr>
            <w:tcW w:w="1516" w:type="dxa"/>
          </w:tcPr>
          <w:p w:rsidR="00FE7F01" w:rsidRPr="0069223C" w:rsidRDefault="00FE7F01" w:rsidP="0069223C">
            <w:pPr>
              <w:spacing w:after="0" w:line="240" w:lineRule="auto"/>
              <w:jc w:val="both"/>
              <w:rPr>
                <w:rFonts w:ascii="Times New Roman" w:hAnsi="Times New Roman" w:cs="Times New Roman"/>
                <w:sz w:val="24"/>
                <w:szCs w:val="24"/>
              </w:rPr>
            </w:pPr>
          </w:p>
        </w:tc>
        <w:tc>
          <w:tcPr>
            <w:tcW w:w="1134" w:type="dxa"/>
          </w:tcPr>
          <w:p w:rsidR="00FE7F01" w:rsidRPr="0069223C" w:rsidRDefault="00FE7F01" w:rsidP="0069223C">
            <w:pPr>
              <w:spacing w:after="0" w:line="240" w:lineRule="auto"/>
              <w:jc w:val="both"/>
              <w:rPr>
                <w:rFonts w:ascii="Times New Roman" w:hAnsi="Times New Roman" w:cs="Times New Roman"/>
                <w:sz w:val="24"/>
                <w:szCs w:val="24"/>
              </w:rPr>
            </w:pPr>
          </w:p>
        </w:tc>
        <w:tc>
          <w:tcPr>
            <w:tcW w:w="1134" w:type="dxa"/>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7408EF">
        <w:trPr>
          <w:trHeight w:val="20"/>
        </w:trPr>
        <w:tc>
          <w:tcPr>
            <w:tcW w:w="929"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I</w:t>
            </w:r>
          </w:p>
        </w:tc>
        <w:tc>
          <w:tcPr>
            <w:tcW w:w="3555"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Земли сельскохозяйственного назначения </w:t>
            </w:r>
          </w:p>
        </w:tc>
        <w:tc>
          <w:tcPr>
            <w:tcW w:w="1230"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2235,04</w:t>
            </w:r>
          </w:p>
        </w:tc>
        <w:tc>
          <w:tcPr>
            <w:tcW w:w="1516"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14,71</w:t>
            </w:r>
          </w:p>
        </w:tc>
        <w:tc>
          <w:tcPr>
            <w:tcW w:w="1134"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2235,99</w:t>
            </w:r>
          </w:p>
        </w:tc>
        <w:tc>
          <w:tcPr>
            <w:tcW w:w="1134"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14,71</w:t>
            </w:r>
          </w:p>
        </w:tc>
      </w:tr>
      <w:tr w:rsidR="00FE7F01" w:rsidRPr="0069223C" w:rsidTr="007408EF">
        <w:trPr>
          <w:trHeight w:val="20"/>
        </w:trPr>
        <w:tc>
          <w:tcPr>
            <w:tcW w:w="929"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II</w:t>
            </w:r>
          </w:p>
        </w:tc>
        <w:tc>
          <w:tcPr>
            <w:tcW w:w="3555"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Земли населенных пунктов </w:t>
            </w:r>
          </w:p>
        </w:tc>
        <w:tc>
          <w:tcPr>
            <w:tcW w:w="1230"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968,66</w:t>
            </w:r>
          </w:p>
        </w:tc>
        <w:tc>
          <w:tcPr>
            <w:tcW w:w="1516"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6,37</w:t>
            </w:r>
          </w:p>
        </w:tc>
        <w:tc>
          <w:tcPr>
            <w:tcW w:w="1134"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968,66</w:t>
            </w:r>
          </w:p>
        </w:tc>
        <w:tc>
          <w:tcPr>
            <w:tcW w:w="1134"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6,37</w:t>
            </w:r>
          </w:p>
        </w:tc>
      </w:tr>
      <w:tr w:rsidR="00FE7F01" w:rsidRPr="0069223C" w:rsidTr="007408EF">
        <w:trPr>
          <w:trHeight w:val="20"/>
        </w:trPr>
        <w:tc>
          <w:tcPr>
            <w:tcW w:w="929"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III</w:t>
            </w:r>
          </w:p>
        </w:tc>
        <w:tc>
          <w:tcPr>
            <w:tcW w:w="3555"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w:t>
            </w:r>
            <w:proofErr w:type="gramStart"/>
            <w:r w:rsidRPr="0069223C">
              <w:rPr>
                <w:rFonts w:ascii="Times New Roman" w:hAnsi="Times New Roman" w:cs="Times New Roman"/>
                <w:sz w:val="24"/>
                <w:szCs w:val="24"/>
              </w:rPr>
              <w:t>.</w:t>
            </w:r>
            <w:proofErr w:type="gramEnd"/>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д</w:t>
            </w:r>
            <w:proofErr w:type="gramEnd"/>
            <w:r w:rsidRPr="0069223C">
              <w:rPr>
                <w:rFonts w:ascii="Times New Roman" w:hAnsi="Times New Roman" w:cs="Times New Roman"/>
                <w:sz w:val="24"/>
                <w:szCs w:val="24"/>
              </w:rPr>
              <w:t xml:space="preserve">еятельности, земли обороны, безопасности и земли иного спец. назначения </w:t>
            </w:r>
          </w:p>
        </w:tc>
        <w:tc>
          <w:tcPr>
            <w:tcW w:w="1230"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244,32</w:t>
            </w:r>
          </w:p>
        </w:tc>
        <w:tc>
          <w:tcPr>
            <w:tcW w:w="1516"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1,61</w:t>
            </w:r>
          </w:p>
        </w:tc>
        <w:tc>
          <w:tcPr>
            <w:tcW w:w="1134"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244,32</w:t>
            </w:r>
          </w:p>
        </w:tc>
        <w:tc>
          <w:tcPr>
            <w:tcW w:w="1134"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1,61</w:t>
            </w:r>
          </w:p>
        </w:tc>
      </w:tr>
      <w:tr w:rsidR="00FE7F01" w:rsidRPr="0069223C" w:rsidTr="007408EF">
        <w:trPr>
          <w:trHeight w:val="20"/>
        </w:trPr>
        <w:tc>
          <w:tcPr>
            <w:tcW w:w="929"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IV</w:t>
            </w:r>
          </w:p>
        </w:tc>
        <w:tc>
          <w:tcPr>
            <w:tcW w:w="3555"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Земли лесного фонда </w:t>
            </w:r>
          </w:p>
        </w:tc>
        <w:tc>
          <w:tcPr>
            <w:tcW w:w="1230"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11737,49</w:t>
            </w:r>
          </w:p>
        </w:tc>
        <w:tc>
          <w:tcPr>
            <w:tcW w:w="1516"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77,22</w:t>
            </w:r>
          </w:p>
        </w:tc>
        <w:tc>
          <w:tcPr>
            <w:tcW w:w="1134"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11737,49</w:t>
            </w:r>
          </w:p>
        </w:tc>
        <w:tc>
          <w:tcPr>
            <w:tcW w:w="1134"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77,22</w:t>
            </w:r>
          </w:p>
        </w:tc>
      </w:tr>
      <w:tr w:rsidR="00FE7F01" w:rsidRPr="0069223C" w:rsidTr="007408EF">
        <w:trPr>
          <w:trHeight w:val="20"/>
        </w:trPr>
        <w:tc>
          <w:tcPr>
            <w:tcW w:w="929"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V</w:t>
            </w:r>
          </w:p>
        </w:tc>
        <w:tc>
          <w:tcPr>
            <w:tcW w:w="3555"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Земли водного фонда </w:t>
            </w:r>
          </w:p>
        </w:tc>
        <w:tc>
          <w:tcPr>
            <w:tcW w:w="1230"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13,81</w:t>
            </w:r>
          </w:p>
        </w:tc>
        <w:tc>
          <w:tcPr>
            <w:tcW w:w="1516"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0,09</w:t>
            </w:r>
          </w:p>
        </w:tc>
        <w:tc>
          <w:tcPr>
            <w:tcW w:w="1134"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13,81</w:t>
            </w:r>
          </w:p>
        </w:tc>
        <w:tc>
          <w:tcPr>
            <w:tcW w:w="1134"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0,09</w:t>
            </w:r>
          </w:p>
        </w:tc>
      </w:tr>
      <w:tr w:rsidR="00FE7F01" w:rsidRPr="0069223C" w:rsidTr="007408EF">
        <w:trPr>
          <w:trHeight w:val="20"/>
        </w:trPr>
        <w:tc>
          <w:tcPr>
            <w:tcW w:w="929"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VI</w:t>
            </w:r>
          </w:p>
        </w:tc>
        <w:tc>
          <w:tcPr>
            <w:tcW w:w="3555"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Земли особо охраняемых территорий</w:t>
            </w:r>
          </w:p>
        </w:tc>
        <w:tc>
          <w:tcPr>
            <w:tcW w:w="1230"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w:t>
            </w:r>
          </w:p>
        </w:tc>
        <w:tc>
          <w:tcPr>
            <w:tcW w:w="1516"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w:t>
            </w:r>
          </w:p>
        </w:tc>
        <w:tc>
          <w:tcPr>
            <w:tcW w:w="1134"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w:t>
            </w:r>
          </w:p>
        </w:tc>
        <w:tc>
          <w:tcPr>
            <w:tcW w:w="1134"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w:t>
            </w:r>
          </w:p>
        </w:tc>
      </w:tr>
      <w:tr w:rsidR="00FE7F01" w:rsidRPr="0069223C" w:rsidTr="007408EF">
        <w:trPr>
          <w:trHeight w:val="20"/>
        </w:trPr>
        <w:tc>
          <w:tcPr>
            <w:tcW w:w="929" w:type="dxa"/>
          </w:tcPr>
          <w:p w:rsidR="00FE7F01" w:rsidRPr="0069223C" w:rsidRDefault="00FE7F01" w:rsidP="0069223C">
            <w:pPr>
              <w:spacing w:after="0" w:line="240" w:lineRule="auto"/>
              <w:jc w:val="both"/>
              <w:rPr>
                <w:rFonts w:ascii="Times New Roman" w:hAnsi="Times New Roman" w:cs="Times New Roman"/>
                <w:sz w:val="24"/>
                <w:szCs w:val="24"/>
              </w:rPr>
            </w:pPr>
          </w:p>
        </w:tc>
        <w:tc>
          <w:tcPr>
            <w:tcW w:w="3555"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Итого площадь МО:</w:t>
            </w:r>
          </w:p>
        </w:tc>
        <w:tc>
          <w:tcPr>
            <w:tcW w:w="1230"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15199,32</w:t>
            </w:r>
          </w:p>
        </w:tc>
        <w:tc>
          <w:tcPr>
            <w:tcW w:w="1516"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100,00</w:t>
            </w:r>
          </w:p>
        </w:tc>
        <w:tc>
          <w:tcPr>
            <w:tcW w:w="1134"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15199,32</w:t>
            </w:r>
          </w:p>
        </w:tc>
        <w:tc>
          <w:tcPr>
            <w:tcW w:w="1134"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100,00</w:t>
            </w:r>
          </w:p>
        </w:tc>
      </w:tr>
    </w:tbl>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 рамках настоящих изменений не предусматривается изменение площади  земель из одной категории в другую.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таблице 2.5.3. приведены данные по  территории населенных пунктов по проекту генерального плана Кулотинского городского поселения. На расчетный срок не предусматривается изменение площадей населенных пунктов Кулотинского городского поселения.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2.5.3.</w:t>
      </w:r>
    </w:p>
    <w:tbl>
      <w:tblPr>
        <w:tblW w:w="49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6"/>
        <w:gridCol w:w="2646"/>
        <w:gridCol w:w="2218"/>
        <w:gridCol w:w="1621"/>
        <w:gridCol w:w="1979"/>
      </w:tblGrid>
      <w:tr w:rsidR="00FE7F01" w:rsidRPr="0069223C" w:rsidTr="007408EF">
        <w:tc>
          <w:tcPr>
            <w:tcW w:w="53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п.п.</w:t>
            </w:r>
          </w:p>
        </w:tc>
        <w:tc>
          <w:tcPr>
            <w:tcW w:w="1397"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Наименование </w:t>
            </w:r>
            <w:proofErr w:type="gramStart"/>
            <w:r w:rsidRPr="0069223C">
              <w:rPr>
                <w:rFonts w:ascii="Times New Roman" w:hAnsi="Times New Roman" w:cs="Times New Roman"/>
                <w:sz w:val="24"/>
                <w:szCs w:val="24"/>
              </w:rPr>
              <w:t>населенного</w:t>
            </w:r>
            <w:proofErr w:type="gramEnd"/>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пункта</w:t>
            </w:r>
          </w:p>
        </w:tc>
        <w:tc>
          <w:tcPr>
            <w:tcW w:w="1171"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Территория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н.п. на 2020 г</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га</w:t>
            </w:r>
          </w:p>
        </w:tc>
        <w:tc>
          <w:tcPr>
            <w:tcW w:w="856"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Территория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н.п. на 2040 г.</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га</w:t>
            </w:r>
          </w:p>
        </w:tc>
        <w:tc>
          <w:tcPr>
            <w:tcW w:w="1045"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Увеличение</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Территории н.п.</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га</w:t>
            </w:r>
          </w:p>
        </w:tc>
      </w:tr>
      <w:tr w:rsidR="00FE7F01" w:rsidRPr="0069223C" w:rsidTr="007408EF">
        <w:tc>
          <w:tcPr>
            <w:tcW w:w="53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1397"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1171" w:type="pct"/>
          </w:tcPr>
          <w:p w:rsidR="00FE7F01" w:rsidRPr="0069223C" w:rsidRDefault="00FE7F01" w:rsidP="0069223C">
            <w:pPr>
              <w:spacing w:after="0" w:line="240" w:lineRule="auto"/>
              <w:jc w:val="both"/>
              <w:rPr>
                <w:rFonts w:ascii="Times New Roman" w:hAnsi="Times New Roman" w:cs="Times New Roman"/>
                <w:sz w:val="24"/>
                <w:szCs w:val="24"/>
              </w:rPr>
            </w:pPr>
          </w:p>
        </w:tc>
        <w:tc>
          <w:tcPr>
            <w:tcW w:w="856" w:type="pct"/>
          </w:tcPr>
          <w:p w:rsidR="00FE7F01" w:rsidRPr="0069223C" w:rsidRDefault="00FE7F01" w:rsidP="0069223C">
            <w:pPr>
              <w:spacing w:after="0" w:line="240" w:lineRule="auto"/>
              <w:jc w:val="both"/>
              <w:rPr>
                <w:rFonts w:ascii="Times New Roman" w:hAnsi="Times New Roman" w:cs="Times New Roman"/>
                <w:sz w:val="24"/>
                <w:szCs w:val="24"/>
              </w:rPr>
            </w:pPr>
          </w:p>
        </w:tc>
        <w:tc>
          <w:tcPr>
            <w:tcW w:w="1045" w:type="pct"/>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7408EF">
        <w:tc>
          <w:tcPr>
            <w:tcW w:w="53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1397"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 Кулотино</w:t>
            </w:r>
          </w:p>
        </w:tc>
        <w:tc>
          <w:tcPr>
            <w:tcW w:w="1171" w:type="pct"/>
          </w:tcPr>
          <w:p w:rsidR="00FE7F01" w:rsidRPr="0069223C" w:rsidRDefault="00FE7F01" w:rsidP="007408EF">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648,94</w:t>
            </w:r>
          </w:p>
        </w:tc>
        <w:tc>
          <w:tcPr>
            <w:tcW w:w="856"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648,94</w:t>
            </w:r>
          </w:p>
        </w:tc>
        <w:tc>
          <w:tcPr>
            <w:tcW w:w="1045"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rsidTr="007408EF">
        <w:tc>
          <w:tcPr>
            <w:tcW w:w="53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2</w:t>
            </w:r>
          </w:p>
        </w:tc>
        <w:tc>
          <w:tcPr>
            <w:tcW w:w="1397"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Бобылёво</w:t>
            </w:r>
          </w:p>
        </w:tc>
        <w:tc>
          <w:tcPr>
            <w:tcW w:w="1171"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14,45</w:t>
            </w:r>
          </w:p>
        </w:tc>
        <w:tc>
          <w:tcPr>
            <w:tcW w:w="856"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14,45</w:t>
            </w:r>
          </w:p>
        </w:tc>
        <w:tc>
          <w:tcPr>
            <w:tcW w:w="1045"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rsidTr="007408EF">
        <w:tc>
          <w:tcPr>
            <w:tcW w:w="53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1397"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Боево</w:t>
            </w:r>
          </w:p>
        </w:tc>
        <w:tc>
          <w:tcPr>
            <w:tcW w:w="1171"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24,57</w:t>
            </w:r>
          </w:p>
        </w:tc>
        <w:tc>
          <w:tcPr>
            <w:tcW w:w="856"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24,57</w:t>
            </w:r>
          </w:p>
        </w:tc>
        <w:tc>
          <w:tcPr>
            <w:tcW w:w="1045"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rsidTr="007408EF">
        <w:tc>
          <w:tcPr>
            <w:tcW w:w="53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1397"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Верешино</w:t>
            </w:r>
          </w:p>
        </w:tc>
        <w:tc>
          <w:tcPr>
            <w:tcW w:w="1171"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12,77</w:t>
            </w:r>
          </w:p>
        </w:tc>
        <w:tc>
          <w:tcPr>
            <w:tcW w:w="856"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12,77</w:t>
            </w:r>
          </w:p>
        </w:tc>
        <w:tc>
          <w:tcPr>
            <w:tcW w:w="1045"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rsidTr="007408EF">
        <w:tc>
          <w:tcPr>
            <w:tcW w:w="53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1397"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Глазово</w:t>
            </w:r>
          </w:p>
        </w:tc>
        <w:tc>
          <w:tcPr>
            <w:tcW w:w="1171"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9,44</w:t>
            </w:r>
          </w:p>
        </w:tc>
        <w:tc>
          <w:tcPr>
            <w:tcW w:w="856"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9,44</w:t>
            </w:r>
          </w:p>
        </w:tc>
        <w:tc>
          <w:tcPr>
            <w:tcW w:w="1045"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rsidTr="007408EF">
        <w:tc>
          <w:tcPr>
            <w:tcW w:w="53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1397"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Горушка</w:t>
            </w:r>
          </w:p>
        </w:tc>
        <w:tc>
          <w:tcPr>
            <w:tcW w:w="1171"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19,43</w:t>
            </w:r>
          </w:p>
        </w:tc>
        <w:tc>
          <w:tcPr>
            <w:tcW w:w="856"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19,43</w:t>
            </w:r>
          </w:p>
        </w:tc>
        <w:tc>
          <w:tcPr>
            <w:tcW w:w="1045"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rsidTr="007408EF">
        <w:tc>
          <w:tcPr>
            <w:tcW w:w="53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1397"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Дорохново</w:t>
            </w:r>
          </w:p>
        </w:tc>
        <w:tc>
          <w:tcPr>
            <w:tcW w:w="1171"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21,17</w:t>
            </w:r>
          </w:p>
        </w:tc>
        <w:tc>
          <w:tcPr>
            <w:tcW w:w="856"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21,17</w:t>
            </w:r>
          </w:p>
        </w:tc>
        <w:tc>
          <w:tcPr>
            <w:tcW w:w="1045"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rsidTr="007408EF">
        <w:tc>
          <w:tcPr>
            <w:tcW w:w="531"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w:t>
            </w:r>
          </w:p>
        </w:tc>
        <w:tc>
          <w:tcPr>
            <w:tcW w:w="1397"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Долманово</w:t>
            </w:r>
          </w:p>
        </w:tc>
        <w:tc>
          <w:tcPr>
            <w:tcW w:w="1171"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3,47</w:t>
            </w:r>
          </w:p>
        </w:tc>
        <w:tc>
          <w:tcPr>
            <w:tcW w:w="856"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3,47</w:t>
            </w:r>
          </w:p>
        </w:tc>
        <w:tc>
          <w:tcPr>
            <w:tcW w:w="1045"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rsidTr="007408EF">
        <w:tc>
          <w:tcPr>
            <w:tcW w:w="53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c>
          <w:tcPr>
            <w:tcW w:w="1397"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Дручно</w:t>
            </w:r>
          </w:p>
        </w:tc>
        <w:tc>
          <w:tcPr>
            <w:tcW w:w="1171"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9,70</w:t>
            </w:r>
          </w:p>
        </w:tc>
        <w:tc>
          <w:tcPr>
            <w:tcW w:w="856"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9,70</w:t>
            </w:r>
          </w:p>
        </w:tc>
        <w:tc>
          <w:tcPr>
            <w:tcW w:w="1045"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rsidTr="007408EF">
        <w:tc>
          <w:tcPr>
            <w:tcW w:w="53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1397"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Зуево</w:t>
            </w:r>
          </w:p>
        </w:tc>
        <w:tc>
          <w:tcPr>
            <w:tcW w:w="1171"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6,80</w:t>
            </w:r>
          </w:p>
        </w:tc>
        <w:tc>
          <w:tcPr>
            <w:tcW w:w="856"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6,80</w:t>
            </w:r>
          </w:p>
        </w:tc>
        <w:tc>
          <w:tcPr>
            <w:tcW w:w="1045"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rsidTr="007408EF">
        <w:tc>
          <w:tcPr>
            <w:tcW w:w="53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1397"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Кузнечевицы</w:t>
            </w:r>
          </w:p>
        </w:tc>
        <w:tc>
          <w:tcPr>
            <w:tcW w:w="1171"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18,90</w:t>
            </w:r>
          </w:p>
        </w:tc>
        <w:tc>
          <w:tcPr>
            <w:tcW w:w="856"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18,90</w:t>
            </w:r>
          </w:p>
        </w:tc>
        <w:tc>
          <w:tcPr>
            <w:tcW w:w="1045"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rsidTr="007408EF">
        <w:tc>
          <w:tcPr>
            <w:tcW w:w="53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w:t>
            </w:r>
          </w:p>
        </w:tc>
        <w:tc>
          <w:tcPr>
            <w:tcW w:w="1397"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Махново</w:t>
            </w:r>
          </w:p>
        </w:tc>
        <w:tc>
          <w:tcPr>
            <w:tcW w:w="1171"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3,78</w:t>
            </w:r>
          </w:p>
        </w:tc>
        <w:tc>
          <w:tcPr>
            <w:tcW w:w="856"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3,78</w:t>
            </w:r>
          </w:p>
        </w:tc>
        <w:tc>
          <w:tcPr>
            <w:tcW w:w="1045"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rsidTr="007408EF">
        <w:tc>
          <w:tcPr>
            <w:tcW w:w="53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c>
          <w:tcPr>
            <w:tcW w:w="1397"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Опечек</w:t>
            </w:r>
          </w:p>
        </w:tc>
        <w:tc>
          <w:tcPr>
            <w:tcW w:w="1171"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20,97</w:t>
            </w:r>
          </w:p>
        </w:tc>
        <w:tc>
          <w:tcPr>
            <w:tcW w:w="856"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20,97</w:t>
            </w:r>
          </w:p>
        </w:tc>
        <w:tc>
          <w:tcPr>
            <w:tcW w:w="1045"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rsidTr="007408EF">
        <w:tc>
          <w:tcPr>
            <w:tcW w:w="53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1397"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Пестово</w:t>
            </w:r>
          </w:p>
        </w:tc>
        <w:tc>
          <w:tcPr>
            <w:tcW w:w="1171"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5,06</w:t>
            </w:r>
          </w:p>
        </w:tc>
        <w:tc>
          <w:tcPr>
            <w:tcW w:w="856"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5,06</w:t>
            </w:r>
          </w:p>
        </w:tc>
        <w:tc>
          <w:tcPr>
            <w:tcW w:w="1045"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rsidTr="007408EF">
        <w:tc>
          <w:tcPr>
            <w:tcW w:w="53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w:t>
            </w:r>
          </w:p>
        </w:tc>
        <w:tc>
          <w:tcPr>
            <w:tcW w:w="1397"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Подберезье</w:t>
            </w:r>
          </w:p>
        </w:tc>
        <w:tc>
          <w:tcPr>
            <w:tcW w:w="1171"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24,32</w:t>
            </w:r>
          </w:p>
        </w:tc>
        <w:tc>
          <w:tcPr>
            <w:tcW w:w="856"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24,32</w:t>
            </w:r>
          </w:p>
        </w:tc>
        <w:tc>
          <w:tcPr>
            <w:tcW w:w="1045"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rsidTr="007408EF">
        <w:tc>
          <w:tcPr>
            <w:tcW w:w="53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w:t>
            </w:r>
          </w:p>
        </w:tc>
        <w:tc>
          <w:tcPr>
            <w:tcW w:w="1397"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Полищи</w:t>
            </w:r>
          </w:p>
        </w:tc>
        <w:tc>
          <w:tcPr>
            <w:tcW w:w="1171"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75,17</w:t>
            </w:r>
          </w:p>
        </w:tc>
        <w:tc>
          <w:tcPr>
            <w:tcW w:w="856"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75,17</w:t>
            </w:r>
          </w:p>
        </w:tc>
        <w:tc>
          <w:tcPr>
            <w:tcW w:w="1045"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rsidTr="007408EF">
        <w:tc>
          <w:tcPr>
            <w:tcW w:w="53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w:t>
            </w:r>
          </w:p>
        </w:tc>
        <w:tc>
          <w:tcPr>
            <w:tcW w:w="1397"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Старое</w:t>
            </w:r>
          </w:p>
        </w:tc>
        <w:tc>
          <w:tcPr>
            <w:tcW w:w="1171"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45,18</w:t>
            </w:r>
          </w:p>
        </w:tc>
        <w:tc>
          <w:tcPr>
            <w:tcW w:w="856"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45,18</w:t>
            </w:r>
          </w:p>
        </w:tc>
        <w:tc>
          <w:tcPr>
            <w:tcW w:w="1045"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rsidTr="007408EF">
        <w:tc>
          <w:tcPr>
            <w:tcW w:w="53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c>
          <w:tcPr>
            <w:tcW w:w="1397"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Яковково</w:t>
            </w:r>
          </w:p>
        </w:tc>
        <w:tc>
          <w:tcPr>
            <w:tcW w:w="1171"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4,54</w:t>
            </w:r>
          </w:p>
        </w:tc>
        <w:tc>
          <w:tcPr>
            <w:tcW w:w="856"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4,54</w:t>
            </w:r>
          </w:p>
        </w:tc>
        <w:tc>
          <w:tcPr>
            <w:tcW w:w="1045"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bl>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bookmarkStart w:id="145" w:name="_Toc54600458"/>
      <w:r w:rsidRPr="0069223C">
        <w:rPr>
          <w:rFonts w:ascii="Times New Roman" w:hAnsi="Times New Roman" w:cs="Times New Roman"/>
          <w:sz w:val="24"/>
          <w:szCs w:val="24"/>
        </w:rPr>
        <w:t>2.6. Транспортная инфраструктура</w:t>
      </w:r>
      <w:bookmarkEnd w:id="145"/>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Кулотинское городское поселение расположено в 120 км к востоку от Великого Новгорода, в 234 км от Санкт-Петербурга и в 385 км от Москвы. Через территорию поселения проходит железная дорога </w:t>
      </w:r>
      <w:proofErr w:type="gramStart"/>
      <w:r w:rsidRPr="0069223C">
        <w:rPr>
          <w:rFonts w:ascii="Times New Roman" w:hAnsi="Times New Roman" w:cs="Times New Roman"/>
          <w:sz w:val="24"/>
          <w:szCs w:val="24"/>
        </w:rPr>
        <w:t>Окуловка-Неболчи</w:t>
      </w:r>
      <w:proofErr w:type="gramEnd"/>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Обслуживание территории и населения поселения пассажирским транспортом осуществляется автобусами и такси.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ab/>
        <w:t>Внешние грузовые и пассажирские перевозки, обеспечивающие связь с прилегающим районом, осуществляются автомобильным и железнодорожным транспортом.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Транспортная система  Кулотинского городского поселения не претерпела заметного изменения с момента разработки генплана 2011 года и Схемы территориального планирования Окуловского муниципального района.  Следует, однако, отметить, что в ноябре  2019 года была введена в эксплуатацию скоростная автотрасса «Нева» М-11, которая проходит по территории Окуловского района и Угловского городского поселения, которое расположено вблизи  территории Кулотинского городского поселения. Автотрасса Нева проходит к западу от р.п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улотино (рис 2.6.1.). Рабочий поселок Кулотино  имеет достаточно выгодное месторасположение, так как находится  вблизи  железнодорожного и автомобильного пути  между городами Санкт-Петербург и Москва.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Подробная информация о транспортной системе  муниципального образования Кулотинское городское поселение была представлена в генплане 2011  года, а также в Программе комплексного развития транспортной инфраструктуры Кулотинского городского поселения Окуловского муниципального района Новгородской области на 2018-2022 годы и на период до 2027 года (утв. Постановление Администрации Кулотинского городского поселения от 23.10.2017 № 230). </w:t>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noProof/>
          <w:sz w:val="24"/>
          <w:szCs w:val="24"/>
          <w:lang w:eastAsia="ru-RU"/>
        </w:rPr>
        <w:lastRenderedPageBreak/>
        <w:drawing>
          <wp:inline distT="0" distB="0" distL="0" distR="0">
            <wp:extent cx="6004511" cy="3967738"/>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05448" cy="3968357"/>
                    </a:xfrm>
                    <a:prstGeom prst="rect">
                      <a:avLst/>
                    </a:prstGeom>
                    <a:noFill/>
                    <a:ln>
                      <a:noFill/>
                    </a:ln>
                  </pic:spPr>
                </pic:pic>
              </a:graphicData>
            </a:graphic>
          </wp:inline>
        </w:drawing>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Рис.2.6.1.  Фрагмент Яндекс карты прохождения автомагистрали «Нева» по территории Окуловского муниципального района в районе р.п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улотино.</w:t>
      </w:r>
    </w:p>
    <w:p w:rsidR="00FE7F01" w:rsidRPr="0069223C" w:rsidRDefault="00FE7F01" w:rsidP="0069223C">
      <w:pPr>
        <w:spacing w:after="0" w:line="240" w:lineRule="auto"/>
        <w:jc w:val="both"/>
        <w:rPr>
          <w:rFonts w:ascii="Times New Roman" w:hAnsi="Times New Roman" w:cs="Times New Roman"/>
          <w:sz w:val="24"/>
          <w:szCs w:val="24"/>
          <w:highlight w:val="yellow"/>
        </w:rPr>
      </w:pPr>
      <w:r w:rsidRPr="0069223C">
        <w:rPr>
          <w:rFonts w:ascii="Times New Roman" w:hAnsi="Times New Roman" w:cs="Times New Roman"/>
          <w:sz w:val="24"/>
          <w:szCs w:val="24"/>
        </w:rPr>
        <w:t>Воздушные перевозки на территории поселения не осуществляются. Водный транспорт на территории поселения не развит.</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Железнодорожный транспорт.</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 территории Кулотинского городского поселения имеется железнодорожный транспорт, расположена железная дорога сообщением </w:t>
      </w:r>
      <w:proofErr w:type="gramStart"/>
      <w:r w:rsidRPr="0069223C">
        <w:rPr>
          <w:rFonts w:ascii="Times New Roman" w:hAnsi="Times New Roman" w:cs="Times New Roman"/>
          <w:sz w:val="24"/>
          <w:szCs w:val="24"/>
        </w:rPr>
        <w:t>Окуловка-Неболчи</w:t>
      </w:r>
      <w:proofErr w:type="gramEnd"/>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Железнодорожная линия Окуловка — Неболчи пролегает по территории Окуловского и Любытинского районов Новгородской области. Протяжённость железнодорожной линии составляет 104 километра. Железнодорожная линия на всём протяжении является однопутной. Линия нигде не электрифицирована. Относится к категории малодеятельных участков с минимальным объёмом движения. Железнодорожная линия является частью сети железных дорог общего пользования (ОАО «РЖД», Октябрьская железная дорога).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 13 января 2014 года по решению властей Новгородской области пассажирское движение на линии Окуловка — Неболчи было отменено. Такое  решение явилось катастрофой для жителей Перницы и Чадково, куда можно попасть только по железной дороге. </w:t>
      </w:r>
      <w:r w:rsidRPr="0069223C">
        <w:rPr>
          <w:rFonts w:ascii="Times New Roman" w:hAnsi="Times New Roman" w:cs="Times New Roman"/>
          <w:sz w:val="24"/>
          <w:szCs w:val="24"/>
        </w:rPr>
        <w:br/>
        <w:t>Остались без нормального транспорта пять крупных посёлков, в прошлом имевших городской статус: Любытино (посёлок городского типа до сих пор), Зарубино, Комарово (станция Вомпе), Котово, Кулотино. На протяжении двух лет по линии Окуловка — Неболчи было лишь редкое грузовое движение. На северном участке линии грузовых поездов порой не проходило месяцами. Но линию сохраняли в рабочем состоянии. Спустя два года в январе 2016 года  пассажирское движение на линии Окуловка — Неболчи было восстановлено. Объём движения — одна пара в неделю. Отправление из Окуловки по средам в 8:45.  C декабря 2017 года день движения поезда Окуловка — Неболчи — Окуловка был изменён. Вместо среды — вторник. В результате появилась возможность пересадки по станции Неболчи на поезда Будогощь — Хвойная в обоих направлениях, что заметно улучшило транспортное сообщение в регионе (</w:t>
      </w:r>
      <w:hyperlink r:id="rId147" w:history="1">
        <w:r w:rsidRPr="0069223C">
          <w:rPr>
            <w:rFonts w:ascii="Times New Roman" w:hAnsi="Times New Roman" w:cs="Times New Roman"/>
            <w:sz w:val="24"/>
            <w:szCs w:val="24"/>
          </w:rPr>
          <w:t>http://infojd.ru/12/okuneb.html</w:t>
        </w:r>
      </w:hyperlink>
      <w:r w:rsidRPr="0069223C">
        <w:rPr>
          <w:rFonts w:ascii="Times New Roman" w:hAnsi="Times New Roman" w:cs="Times New Roman"/>
          <w:sz w:val="24"/>
          <w:szCs w:val="24"/>
        </w:rPr>
        <w:t xml:space="preserve">). В настоящее время электропоезд по расписанию совершает рейсы по вторникам, субботам и воскресеньям.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Основными мероприятиями по организации транспортного обслуживания населения железнодорожным транспортом являются: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расширение транспортных возможностей для населения, создание условий для обновления подвижного состава;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модернизация инфраструктуры железнодорожного транспорта (модернизация ж/д станции, перронов, установка ограждений и т.д.). </w:t>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Автомобильный транспорт</w:t>
      </w:r>
    </w:p>
    <w:p w:rsidR="00FE7F01" w:rsidRPr="0069223C" w:rsidRDefault="00FE7F01" w:rsidP="0069223C">
      <w:pPr>
        <w:spacing w:after="0" w:line="240" w:lineRule="auto"/>
        <w:jc w:val="both"/>
        <w:rPr>
          <w:rFonts w:ascii="Times New Roman" w:hAnsi="Times New Roman" w:cs="Times New Roman"/>
          <w:sz w:val="24"/>
          <w:szCs w:val="24"/>
          <w:highlight w:val="yellow"/>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Перечень дорог общего пользования регионального или межмуниципального значения, проходящих по территории Окуловского муниципального района Новгородской области, в том числе Кулотинского городского поселения  представлен в таблице 2.6.1.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2.6.1.</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Список автомобильных дорог общего пользования регионального или межмуниципального значения по Окуловскому району Новгородской области (</w:t>
      </w:r>
      <w:proofErr w:type="gramStart"/>
      <w:r w:rsidRPr="0069223C">
        <w:rPr>
          <w:rFonts w:ascii="Times New Roman" w:hAnsi="Times New Roman" w:cs="Times New Roman"/>
          <w:sz w:val="24"/>
          <w:szCs w:val="24"/>
        </w:rPr>
        <w:t>согласно письма</w:t>
      </w:r>
      <w:proofErr w:type="gramEnd"/>
      <w:r w:rsidRPr="0069223C">
        <w:rPr>
          <w:rFonts w:ascii="Times New Roman" w:hAnsi="Times New Roman" w:cs="Times New Roman"/>
          <w:sz w:val="24"/>
          <w:szCs w:val="24"/>
        </w:rPr>
        <w:t xml:space="preserve">  Министерства транспорта и  дорожного хозяйства Новгородской области от 20.08.2020 №ТС-751-И).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Список автодорог общего пользования регионального или межмуниципального значения Окуловского района Новгородской области, находящихся в оперативном управлении ГОКУ «Новгородавтодор»</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 состоянию на 20.05.2020 г.)</w:t>
      </w:r>
    </w:p>
    <w:tbl>
      <w:tblPr>
        <w:tblW w:w="5000" w:type="pct"/>
        <w:tblLayout w:type="fixed"/>
        <w:tblLook w:val="04A0"/>
      </w:tblPr>
      <w:tblGrid>
        <w:gridCol w:w="663"/>
        <w:gridCol w:w="5109"/>
        <w:gridCol w:w="1170"/>
        <w:gridCol w:w="1335"/>
        <w:gridCol w:w="1294"/>
      </w:tblGrid>
      <w:tr w:rsidR="00FE7F01" w:rsidRPr="0069223C" w:rsidTr="00C44706">
        <w:trPr>
          <w:trHeight w:val="450"/>
        </w:trPr>
        <w:tc>
          <w:tcPr>
            <w:tcW w:w="7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/п</w:t>
            </w:r>
          </w:p>
        </w:tc>
        <w:tc>
          <w:tcPr>
            <w:tcW w:w="56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Муниципальный район,                                                                                   Наименование автомобильной дороги</w:t>
            </w:r>
          </w:p>
        </w:tc>
        <w:tc>
          <w:tcPr>
            <w:tcW w:w="12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Всего, </w:t>
            </w:r>
            <w:proofErr w:type="gramStart"/>
            <w:r w:rsidRPr="0069223C">
              <w:rPr>
                <w:rFonts w:ascii="Times New Roman" w:hAnsi="Times New Roman" w:cs="Times New Roman"/>
                <w:sz w:val="24"/>
                <w:szCs w:val="24"/>
              </w:rPr>
              <w:t>км</w:t>
            </w:r>
            <w:proofErr w:type="gramEnd"/>
          </w:p>
        </w:tc>
        <w:tc>
          <w:tcPr>
            <w:tcW w:w="14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РЗ</w:t>
            </w:r>
          </w:p>
        </w:tc>
        <w:tc>
          <w:tcPr>
            <w:tcW w:w="14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МЗ</w:t>
            </w:r>
          </w:p>
        </w:tc>
      </w:tr>
      <w:tr w:rsidR="00FE7F01" w:rsidRPr="0069223C" w:rsidTr="00C44706">
        <w:trPr>
          <w:trHeight w:val="450"/>
        </w:trPr>
        <w:tc>
          <w:tcPr>
            <w:tcW w:w="70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560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126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144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140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rPr>
          <w:trHeight w:val="315"/>
        </w:trPr>
        <w:tc>
          <w:tcPr>
            <w:tcW w:w="7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w:t>
            </w:r>
          </w:p>
        </w:tc>
        <w:tc>
          <w:tcPr>
            <w:tcW w:w="5603" w:type="dxa"/>
            <w:tcBorders>
              <w:top w:val="single" w:sz="4" w:space="0" w:color="auto"/>
              <w:left w:val="nil"/>
              <w:bottom w:val="single" w:sz="4" w:space="0" w:color="auto"/>
              <w:right w:val="single" w:sz="4" w:space="0" w:color="auto"/>
            </w:tcBorders>
            <w:shd w:val="clear" w:color="auto" w:fill="auto"/>
            <w:vAlign w:val="bottom"/>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w:t>
            </w:r>
          </w:p>
        </w:tc>
      </w:tr>
      <w:tr w:rsidR="00FE7F01" w:rsidRPr="0069223C" w:rsidTr="00C44706">
        <w:trPr>
          <w:trHeight w:val="293"/>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"Боровёнка - Ольгино - Торбино" - Лешино</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1,800</w:t>
            </w:r>
          </w:p>
        </w:tc>
      </w:tr>
      <w:tr w:rsidR="00FE7F01" w:rsidRPr="0069223C" w:rsidTr="00C44706">
        <w:trPr>
          <w:trHeight w:val="411"/>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"Крестцы - Окуловка - Боровичи" - Берёзовикская школа-лицей</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3,100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3,100</w:t>
            </w:r>
          </w:p>
        </w:tc>
      </w:tr>
      <w:tr w:rsidR="00FE7F01" w:rsidRPr="0069223C" w:rsidTr="00C44706">
        <w:trPr>
          <w:trHeight w:val="235"/>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"Крестцы - Окуловка - Боровичи" - д. </w:t>
            </w:r>
            <w:proofErr w:type="gramStart"/>
            <w:r w:rsidRPr="0069223C">
              <w:rPr>
                <w:rFonts w:ascii="Times New Roman" w:hAnsi="Times New Roman" w:cs="Times New Roman"/>
                <w:sz w:val="24"/>
                <w:szCs w:val="24"/>
              </w:rPr>
              <w:t>Шуркино</w:t>
            </w:r>
            <w:proofErr w:type="gramEnd"/>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1,760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1,760</w:t>
            </w:r>
          </w:p>
        </w:tc>
      </w:tr>
      <w:tr w:rsidR="00FE7F01" w:rsidRPr="0069223C" w:rsidTr="00C44706">
        <w:trPr>
          <w:trHeight w:val="233"/>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"Крестцы - Окуловка - Боровичи" - ж/д.ст. Окуловка</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3,500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3,500</w:t>
            </w:r>
          </w:p>
        </w:tc>
      </w:tr>
      <w:tr w:rsidR="00FE7F01" w:rsidRPr="0069223C" w:rsidTr="00C44706">
        <w:trPr>
          <w:trHeight w:val="240"/>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"Крестцы - Окуловка - Боровичи" - Забродье - Заозерье</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9,700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9,700</w:t>
            </w:r>
          </w:p>
        </w:tc>
      </w:tr>
      <w:tr w:rsidR="00FE7F01" w:rsidRPr="0069223C" w:rsidTr="00C44706">
        <w:trPr>
          <w:trHeight w:val="317"/>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"Крестцы - Окуловка - Боровичи" - Завод - Лядчино</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23,800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23,800</w:t>
            </w:r>
          </w:p>
        </w:tc>
      </w:tr>
      <w:tr w:rsidR="00FE7F01" w:rsidRPr="0069223C" w:rsidTr="00C44706">
        <w:trPr>
          <w:trHeight w:val="244"/>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"Крестцы - Окуловка - Боровичи" - Заречье</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8,200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8,200</w:t>
            </w:r>
          </w:p>
        </w:tc>
      </w:tr>
      <w:tr w:rsidR="00FE7F01" w:rsidRPr="0069223C" w:rsidTr="00C44706">
        <w:trPr>
          <w:trHeight w:val="186"/>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"Крестцы - Окуловка - Боровичи" - Золотково - Лунино</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5,600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5,600</w:t>
            </w:r>
          </w:p>
        </w:tc>
      </w:tr>
      <w:tr w:rsidR="00FE7F01" w:rsidRPr="0069223C" w:rsidTr="00C44706">
        <w:trPr>
          <w:trHeight w:val="283"/>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"Крестцы - Окуловка - Боровичи" - Новоселицы</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w:t>
            </w:r>
          </w:p>
        </w:tc>
      </w:tr>
      <w:tr w:rsidR="00FE7F01" w:rsidRPr="0069223C" w:rsidTr="00C44706">
        <w:trPr>
          <w:trHeight w:val="328"/>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"Крестцы - Окуловка - Боровичи" - Подберезье – Боево*</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6,500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6,500</w:t>
            </w:r>
          </w:p>
        </w:tc>
      </w:tr>
      <w:tr w:rsidR="00FE7F01" w:rsidRPr="0069223C" w:rsidTr="00C44706">
        <w:trPr>
          <w:trHeight w:val="223"/>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"Крестцы - Окуловка - Боровичи" - </w:t>
            </w:r>
            <w:proofErr w:type="gramStart"/>
            <w:r w:rsidRPr="0069223C">
              <w:rPr>
                <w:rFonts w:ascii="Times New Roman" w:hAnsi="Times New Roman" w:cs="Times New Roman"/>
                <w:sz w:val="24"/>
                <w:szCs w:val="24"/>
              </w:rPr>
              <w:t>Юрьево</w:t>
            </w:r>
            <w:proofErr w:type="gramEnd"/>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2,400</w:t>
            </w:r>
          </w:p>
        </w:tc>
      </w:tr>
      <w:tr w:rsidR="00FE7F01" w:rsidRPr="0069223C" w:rsidTr="00C44706">
        <w:trPr>
          <w:trHeight w:val="270"/>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"Окуловка - Кулотино - Топорок" - д. Полищи</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1,200</w:t>
            </w:r>
          </w:p>
        </w:tc>
      </w:tr>
      <w:tr w:rsidR="00FE7F01" w:rsidRPr="0069223C" w:rsidTr="00C44706">
        <w:trPr>
          <w:trHeight w:val="287"/>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"Окуловка - Любытино" - Буянцево</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2,800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2,800</w:t>
            </w:r>
          </w:p>
        </w:tc>
      </w:tr>
      <w:tr w:rsidR="00FE7F01" w:rsidRPr="0069223C" w:rsidTr="00C44706">
        <w:trPr>
          <w:trHeight w:val="371"/>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"Окуловка - Любытино" - Мошниково - ж/д.ст. Заозерье</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5,600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5,600</w:t>
            </w:r>
          </w:p>
        </w:tc>
      </w:tr>
      <w:tr w:rsidR="00FE7F01" w:rsidRPr="0069223C" w:rsidTr="00C44706">
        <w:trPr>
          <w:trHeight w:val="302"/>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"Окуловка - Пузырёво - Горы" - Котчино</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4,800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4,800</w:t>
            </w:r>
          </w:p>
        </w:tc>
      </w:tr>
      <w:tr w:rsidR="00FE7F01" w:rsidRPr="0069223C" w:rsidTr="00C44706">
        <w:trPr>
          <w:trHeight w:val="277"/>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"Угловка - Селище" - Пабережье</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5,600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5,600</w:t>
            </w:r>
          </w:p>
        </w:tc>
      </w:tr>
      <w:tr w:rsidR="00FE7F01" w:rsidRPr="0069223C" w:rsidTr="00C44706">
        <w:trPr>
          <w:trHeight w:val="268"/>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автодорога по д. Березовка и д</w:t>
            </w:r>
            <w:proofErr w:type="gramStart"/>
            <w:r w:rsidRPr="0069223C">
              <w:rPr>
                <w:rFonts w:ascii="Times New Roman" w:hAnsi="Times New Roman" w:cs="Times New Roman"/>
                <w:sz w:val="24"/>
                <w:szCs w:val="24"/>
              </w:rPr>
              <w:t>.С</w:t>
            </w:r>
            <w:proofErr w:type="gramEnd"/>
            <w:r w:rsidRPr="0069223C">
              <w:rPr>
                <w:rFonts w:ascii="Times New Roman" w:hAnsi="Times New Roman" w:cs="Times New Roman"/>
                <w:sz w:val="24"/>
                <w:szCs w:val="24"/>
              </w:rPr>
              <w:t>тегново</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1,500</w:t>
            </w:r>
          </w:p>
        </w:tc>
      </w:tr>
      <w:tr w:rsidR="00FE7F01" w:rsidRPr="0069223C" w:rsidTr="00C44706">
        <w:trPr>
          <w:trHeight w:val="271"/>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автодорога по д. Малая Крестовая</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1,400</w:t>
            </w:r>
          </w:p>
        </w:tc>
      </w:tr>
      <w:tr w:rsidR="00FE7F01" w:rsidRPr="0069223C" w:rsidTr="00C44706">
        <w:trPr>
          <w:trHeight w:val="275"/>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19</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Боровёнка - Выдрино</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4,000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4,000</w:t>
            </w:r>
          </w:p>
        </w:tc>
      </w:tr>
      <w:tr w:rsidR="00FE7F01" w:rsidRPr="0069223C" w:rsidTr="00C44706">
        <w:trPr>
          <w:trHeight w:val="279"/>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Боровёнка - Заручевье - Сутоки</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33,880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33,880</w:t>
            </w:r>
          </w:p>
        </w:tc>
      </w:tr>
      <w:tr w:rsidR="00FE7F01" w:rsidRPr="0069223C" w:rsidTr="00C44706">
        <w:trPr>
          <w:trHeight w:val="270"/>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Боровёнка - Ольгино - Торбино</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16,360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16,360</w:t>
            </w:r>
          </w:p>
        </w:tc>
      </w:tr>
      <w:tr w:rsidR="00FE7F01" w:rsidRPr="0069223C" w:rsidTr="00C44706">
        <w:trPr>
          <w:trHeight w:val="273"/>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Боровичи - Травково - Шуя</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4,010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4,010</w:t>
            </w:r>
          </w:p>
        </w:tc>
      </w:tr>
      <w:tr w:rsidR="00FE7F01" w:rsidRPr="0069223C" w:rsidTr="00C44706">
        <w:trPr>
          <w:trHeight w:val="264"/>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Висленев Остров - Торбино</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22,500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22,500</w:t>
            </w:r>
          </w:p>
        </w:tc>
      </w:tr>
      <w:tr w:rsidR="00FE7F01" w:rsidRPr="0069223C" w:rsidTr="00C44706">
        <w:trPr>
          <w:trHeight w:val="281"/>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Горнешно - Тухили</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5,000</w:t>
            </w:r>
          </w:p>
        </w:tc>
      </w:tr>
      <w:tr w:rsidR="00FE7F01" w:rsidRPr="0069223C" w:rsidTr="00C44706">
        <w:trPr>
          <w:trHeight w:val="261"/>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25</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Жидобужи - Смёново</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1,950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1,950</w:t>
            </w:r>
          </w:p>
        </w:tc>
      </w:tr>
      <w:tr w:rsidR="00FE7F01" w:rsidRPr="0069223C" w:rsidTr="00C44706">
        <w:trPr>
          <w:trHeight w:val="209"/>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26</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Загубье - Сковородка - "Долгие Бороды - Угловка"</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15,009</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15,009</w:t>
            </w:r>
          </w:p>
        </w:tc>
      </w:tr>
      <w:tr w:rsidR="00FE7F01" w:rsidRPr="0069223C" w:rsidTr="00C44706">
        <w:trPr>
          <w:trHeight w:val="243"/>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Заречье - Лапустино</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1,260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1,300</w:t>
            </w:r>
          </w:p>
        </w:tc>
      </w:tr>
      <w:tr w:rsidR="00FE7F01" w:rsidRPr="0069223C" w:rsidTr="00C44706">
        <w:trPr>
          <w:trHeight w:val="262"/>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28</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Заручевье - Чернецко</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2,700</w:t>
            </w:r>
          </w:p>
        </w:tc>
      </w:tr>
      <w:tr w:rsidR="00FE7F01" w:rsidRPr="0069223C" w:rsidTr="00C44706">
        <w:trPr>
          <w:trHeight w:val="279"/>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29</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Золотково - Куракино</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5,200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5,200</w:t>
            </w:r>
          </w:p>
        </w:tc>
      </w:tr>
      <w:tr w:rsidR="00FE7F01" w:rsidRPr="0069223C" w:rsidTr="00C44706">
        <w:trPr>
          <w:trHeight w:val="270"/>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30</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Козловка - Большие Концы</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6,194</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6,194</w:t>
            </w:r>
          </w:p>
        </w:tc>
      </w:tr>
      <w:tr w:rsidR="00FE7F01" w:rsidRPr="0069223C" w:rsidTr="00C44706">
        <w:trPr>
          <w:trHeight w:val="273"/>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31</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Коржава - Дерняки</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2,020</w:t>
            </w:r>
          </w:p>
        </w:tc>
      </w:tr>
      <w:tr w:rsidR="00FE7F01" w:rsidRPr="0069223C" w:rsidTr="00C44706">
        <w:trPr>
          <w:trHeight w:val="300"/>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32</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Кулотино - Дорохново</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6,330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6,330</w:t>
            </w:r>
          </w:p>
        </w:tc>
      </w:tr>
      <w:tr w:rsidR="00FE7F01" w:rsidRPr="0069223C" w:rsidTr="00C44706">
        <w:trPr>
          <w:trHeight w:val="300"/>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33</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Окуловка - Кулотино – Топорок**</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22,510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22,510</w:t>
            </w:r>
          </w:p>
        </w:tc>
      </w:tr>
      <w:tr w:rsidR="00FE7F01" w:rsidRPr="0069223C" w:rsidTr="00C44706">
        <w:trPr>
          <w:trHeight w:val="266"/>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Окуловка - Любытино</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58,980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58,980</w:t>
            </w:r>
          </w:p>
        </w:tc>
      </w:tr>
      <w:tr w:rsidR="00FE7F01" w:rsidRPr="0069223C" w:rsidTr="00C44706">
        <w:trPr>
          <w:trHeight w:val="269"/>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35</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Окуловка - Перестово - Горы</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11,000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11,000</w:t>
            </w:r>
          </w:p>
        </w:tc>
      </w:tr>
      <w:tr w:rsidR="00FE7F01" w:rsidRPr="0069223C" w:rsidTr="00C44706">
        <w:trPr>
          <w:trHeight w:val="287"/>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36</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Окуловка - Пузырёво - Горы</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23,930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23,930</w:t>
            </w:r>
          </w:p>
        </w:tc>
      </w:tr>
      <w:tr w:rsidR="00FE7F01" w:rsidRPr="0069223C" w:rsidTr="00C44706">
        <w:trPr>
          <w:trHeight w:val="263"/>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37</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Окуловка - Угловка</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21,704</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21,704</w:t>
            </w:r>
          </w:p>
        </w:tc>
      </w:tr>
      <w:tr w:rsidR="00FE7F01" w:rsidRPr="0069223C" w:rsidTr="00C44706">
        <w:trPr>
          <w:trHeight w:val="150"/>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38</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Ольховка - </w:t>
            </w:r>
            <w:proofErr w:type="gramStart"/>
            <w:r w:rsidRPr="0069223C">
              <w:rPr>
                <w:rFonts w:ascii="Times New Roman" w:hAnsi="Times New Roman" w:cs="Times New Roman"/>
                <w:sz w:val="24"/>
                <w:szCs w:val="24"/>
              </w:rPr>
              <w:t>Большой</w:t>
            </w:r>
            <w:proofErr w:type="gramEnd"/>
            <w:r w:rsidRPr="0069223C">
              <w:rPr>
                <w:rFonts w:ascii="Times New Roman" w:hAnsi="Times New Roman" w:cs="Times New Roman"/>
                <w:sz w:val="24"/>
                <w:szCs w:val="24"/>
              </w:rPr>
              <w:t xml:space="preserve"> Заполек</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2,400</w:t>
            </w:r>
          </w:p>
        </w:tc>
      </w:tr>
      <w:tr w:rsidR="00FE7F01" w:rsidRPr="0069223C" w:rsidTr="00C44706">
        <w:trPr>
          <w:trHeight w:val="289"/>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Первомайский-Берёзка</w:t>
            </w:r>
            <w:proofErr w:type="gramEnd"/>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3,600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3,600</w:t>
            </w:r>
          </w:p>
        </w:tc>
      </w:tr>
      <w:tr w:rsidR="00FE7F01" w:rsidRPr="0069223C" w:rsidTr="00C44706">
        <w:trPr>
          <w:trHeight w:val="289"/>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40</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Перетёнка-1 - Котово - Горбачёво</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6,300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6,300</w:t>
            </w:r>
          </w:p>
        </w:tc>
      </w:tr>
      <w:tr w:rsidR="00FE7F01" w:rsidRPr="0069223C" w:rsidTr="00C44706">
        <w:trPr>
          <w:trHeight w:val="279"/>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41</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Песчанка - Мельница</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3,940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3,940</w:t>
            </w:r>
          </w:p>
        </w:tc>
      </w:tr>
      <w:tr w:rsidR="00FE7F01" w:rsidRPr="0069223C" w:rsidTr="00C44706">
        <w:trPr>
          <w:trHeight w:val="255"/>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42</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Подол - Борок</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3,950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3,950</w:t>
            </w:r>
          </w:p>
        </w:tc>
      </w:tr>
      <w:tr w:rsidR="00FE7F01" w:rsidRPr="0069223C" w:rsidTr="00C44706">
        <w:trPr>
          <w:trHeight w:val="429"/>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43</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подъезд к д. Высокий Остров с проездом №1 по д</w:t>
            </w:r>
            <w:proofErr w:type="gramStart"/>
            <w:r w:rsidRPr="0069223C">
              <w:rPr>
                <w:rFonts w:ascii="Times New Roman" w:hAnsi="Times New Roman" w:cs="Times New Roman"/>
                <w:sz w:val="24"/>
                <w:szCs w:val="24"/>
              </w:rPr>
              <w:t>.В</w:t>
            </w:r>
            <w:proofErr w:type="gramEnd"/>
            <w:r w:rsidRPr="0069223C">
              <w:rPr>
                <w:rFonts w:ascii="Times New Roman" w:hAnsi="Times New Roman" w:cs="Times New Roman"/>
                <w:sz w:val="24"/>
                <w:szCs w:val="24"/>
              </w:rPr>
              <w:t>ысокий Остров</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1,800</w:t>
            </w:r>
          </w:p>
        </w:tc>
      </w:tr>
      <w:tr w:rsidR="00FE7F01" w:rsidRPr="0069223C" w:rsidTr="00C44706">
        <w:trPr>
          <w:trHeight w:val="237"/>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44</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подъезд к д. Сельцо-Никольское</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1,100</w:t>
            </w:r>
          </w:p>
        </w:tc>
      </w:tr>
      <w:tr w:rsidR="00FE7F01" w:rsidRPr="0069223C" w:rsidTr="00C44706">
        <w:trPr>
          <w:trHeight w:val="269"/>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45</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подъезд к д. Языково</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1,700</w:t>
            </w:r>
          </w:p>
        </w:tc>
      </w:tr>
      <w:tr w:rsidR="00FE7F01" w:rsidRPr="0069223C" w:rsidTr="00C44706">
        <w:trPr>
          <w:trHeight w:val="273"/>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46</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подъезд по д. Висленев Остров</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0,800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0,800</w:t>
            </w:r>
          </w:p>
        </w:tc>
      </w:tr>
      <w:tr w:rsidR="00FE7F01" w:rsidRPr="0069223C" w:rsidTr="00C44706">
        <w:trPr>
          <w:trHeight w:val="278"/>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47</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подъезд по д. Каёво</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w:t>
            </w:r>
          </w:p>
        </w:tc>
      </w:tr>
      <w:tr w:rsidR="00FE7F01" w:rsidRPr="0069223C" w:rsidTr="00C44706">
        <w:trPr>
          <w:trHeight w:val="267"/>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48</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подъезд по д. Памозово</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0,400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0,400</w:t>
            </w:r>
          </w:p>
        </w:tc>
      </w:tr>
      <w:tr w:rsidR="00FE7F01" w:rsidRPr="0069223C" w:rsidTr="00C44706">
        <w:trPr>
          <w:trHeight w:val="285"/>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Полищи - Кузнечевицы - Горушка</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13,000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13,000</w:t>
            </w:r>
          </w:p>
        </w:tc>
      </w:tr>
      <w:tr w:rsidR="00FE7F01" w:rsidRPr="0069223C" w:rsidTr="00C44706">
        <w:trPr>
          <w:trHeight w:val="261"/>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Полищи - Кулотино</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2,140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2,140</w:t>
            </w:r>
          </w:p>
        </w:tc>
      </w:tr>
      <w:tr w:rsidR="00FE7F01" w:rsidRPr="0069223C" w:rsidTr="00C44706">
        <w:trPr>
          <w:trHeight w:val="279"/>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51</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проезд от дома №3 до дома №39 (д</w:t>
            </w:r>
            <w:proofErr w:type="gramStart"/>
            <w:r w:rsidRPr="0069223C">
              <w:rPr>
                <w:rFonts w:ascii="Times New Roman" w:hAnsi="Times New Roman" w:cs="Times New Roman"/>
                <w:sz w:val="24"/>
                <w:szCs w:val="24"/>
              </w:rPr>
              <w:t>.Е</w:t>
            </w:r>
            <w:proofErr w:type="gramEnd"/>
            <w:r w:rsidRPr="0069223C">
              <w:rPr>
                <w:rFonts w:ascii="Times New Roman" w:hAnsi="Times New Roman" w:cs="Times New Roman"/>
                <w:sz w:val="24"/>
                <w:szCs w:val="24"/>
              </w:rPr>
              <w:t>рзовка)</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0,527</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0,527</w:t>
            </w:r>
          </w:p>
        </w:tc>
      </w:tr>
      <w:tr w:rsidR="00FE7F01" w:rsidRPr="0069223C" w:rsidTr="00C44706">
        <w:trPr>
          <w:trHeight w:val="283"/>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52</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проезд от дома №33 до дома №20 (д</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абережье)</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0,841</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0,841</w:t>
            </w:r>
          </w:p>
        </w:tc>
      </w:tr>
      <w:tr w:rsidR="00FE7F01" w:rsidRPr="0069223C" w:rsidTr="00C44706">
        <w:trPr>
          <w:trHeight w:val="260"/>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53</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проезд от дома №6 до дома №25 (д</w:t>
            </w:r>
            <w:proofErr w:type="gramStart"/>
            <w:r w:rsidRPr="0069223C">
              <w:rPr>
                <w:rFonts w:ascii="Times New Roman" w:hAnsi="Times New Roman" w:cs="Times New Roman"/>
                <w:sz w:val="24"/>
                <w:szCs w:val="24"/>
              </w:rPr>
              <w:t>.С</w:t>
            </w:r>
            <w:proofErr w:type="gramEnd"/>
            <w:r w:rsidRPr="0069223C">
              <w:rPr>
                <w:rFonts w:ascii="Times New Roman" w:hAnsi="Times New Roman" w:cs="Times New Roman"/>
                <w:sz w:val="24"/>
                <w:szCs w:val="24"/>
              </w:rPr>
              <w:t>елище)</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1,012</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1,012</w:t>
            </w:r>
          </w:p>
        </w:tc>
      </w:tr>
      <w:tr w:rsidR="00FE7F01" w:rsidRPr="0069223C" w:rsidTr="00C44706">
        <w:trPr>
          <w:trHeight w:val="237"/>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54</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Селище - </w:t>
            </w:r>
            <w:proofErr w:type="gramStart"/>
            <w:r w:rsidRPr="0069223C">
              <w:rPr>
                <w:rFonts w:ascii="Times New Roman" w:hAnsi="Times New Roman" w:cs="Times New Roman"/>
                <w:sz w:val="24"/>
                <w:szCs w:val="24"/>
              </w:rPr>
              <w:t>Большая</w:t>
            </w:r>
            <w:proofErr w:type="gramEnd"/>
            <w:r w:rsidRPr="0069223C">
              <w:rPr>
                <w:rFonts w:ascii="Times New Roman" w:hAnsi="Times New Roman" w:cs="Times New Roman"/>
                <w:sz w:val="24"/>
                <w:szCs w:val="24"/>
              </w:rPr>
              <w:t xml:space="preserve"> Крестовая</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5,950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5,950</w:t>
            </w:r>
          </w:p>
        </w:tc>
      </w:tr>
      <w:tr w:rsidR="00FE7F01" w:rsidRPr="0069223C" w:rsidTr="00C44706">
        <w:trPr>
          <w:trHeight w:val="284"/>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55</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Сковородка - Осипово-2</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4,800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4,800</w:t>
            </w:r>
          </w:p>
        </w:tc>
      </w:tr>
      <w:tr w:rsidR="00FE7F01" w:rsidRPr="0069223C" w:rsidTr="00C44706">
        <w:trPr>
          <w:trHeight w:val="259"/>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56</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Топорок - Теребляны-2</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8,260</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8,260</w:t>
            </w:r>
          </w:p>
        </w:tc>
      </w:tr>
      <w:tr w:rsidR="00FE7F01" w:rsidRPr="0069223C" w:rsidTr="00C44706">
        <w:trPr>
          <w:trHeight w:val="278"/>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57</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Угловка - Селище</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10,182</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10,182</w:t>
            </w:r>
          </w:p>
        </w:tc>
      </w:tr>
      <w:tr w:rsidR="00FE7F01" w:rsidRPr="0069223C" w:rsidTr="00C44706">
        <w:trPr>
          <w:trHeight w:val="281"/>
        </w:trPr>
        <w:tc>
          <w:tcPr>
            <w:tcW w:w="706" w:type="dxa"/>
            <w:tcBorders>
              <w:top w:val="nil"/>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58</w:t>
            </w:r>
          </w:p>
        </w:tc>
        <w:tc>
          <w:tcPr>
            <w:tcW w:w="5603" w:type="dxa"/>
            <w:tcBorders>
              <w:top w:val="nil"/>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Федосково - Заозерье</w:t>
            </w:r>
          </w:p>
        </w:tc>
        <w:tc>
          <w:tcPr>
            <w:tcW w:w="1265"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2,327</w:t>
            </w:r>
          </w:p>
        </w:tc>
        <w:tc>
          <w:tcPr>
            <w:tcW w:w="1446"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nil"/>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2,327</w:t>
            </w:r>
          </w:p>
        </w:tc>
      </w:tr>
      <w:tr w:rsidR="00FE7F01" w:rsidRPr="0069223C" w:rsidTr="00C44706">
        <w:trPr>
          <w:trHeight w:val="281"/>
        </w:trPr>
        <w:tc>
          <w:tcPr>
            <w:tcW w:w="706" w:type="dxa"/>
            <w:tcBorders>
              <w:top w:val="single" w:sz="4" w:space="0" w:color="auto"/>
              <w:left w:val="single" w:sz="4" w:space="0" w:color="auto"/>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5603" w:type="dxa"/>
            <w:tcBorders>
              <w:top w:val="single" w:sz="4" w:space="0" w:color="auto"/>
              <w:left w:val="nil"/>
              <w:bottom w:val="single" w:sz="4" w:space="0" w:color="auto"/>
              <w:right w:val="single" w:sz="4" w:space="0" w:color="auto"/>
            </w:tcBorders>
            <w:shd w:val="clear" w:color="auto" w:fill="auto"/>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Итого</w:t>
            </w:r>
          </w:p>
        </w:tc>
        <w:tc>
          <w:tcPr>
            <w:tcW w:w="1265" w:type="dxa"/>
            <w:tcBorders>
              <w:top w:val="single" w:sz="4" w:space="0" w:color="auto"/>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430,826</w:t>
            </w:r>
          </w:p>
        </w:tc>
        <w:tc>
          <w:tcPr>
            <w:tcW w:w="1446" w:type="dxa"/>
            <w:tcBorders>
              <w:top w:val="single" w:sz="4" w:space="0" w:color="auto"/>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0,000</w:t>
            </w:r>
          </w:p>
        </w:tc>
        <w:tc>
          <w:tcPr>
            <w:tcW w:w="1401" w:type="dxa"/>
            <w:tcBorders>
              <w:top w:val="single" w:sz="4" w:space="0" w:color="auto"/>
              <w:left w:val="nil"/>
              <w:bottom w:val="single" w:sz="4" w:space="0" w:color="auto"/>
              <w:right w:val="single" w:sz="4" w:space="0" w:color="auto"/>
            </w:tcBorders>
            <w:shd w:val="clear" w:color="auto" w:fill="auto"/>
            <w:noWrap/>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430,826</w:t>
            </w:r>
          </w:p>
        </w:tc>
      </w:tr>
    </w:tbl>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*-курсивом выделены дороги, проходящие по территории Кулотинского   городского поселения.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дорога частично расположена на территории Кулотинского   городского поселения.</w:t>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Согласно письма  ГОКУ «Новгородавтодор» от 20.12.2019 №АСС-2020-Н земельные участки под автодорогами регионального и межмуниципального значения Новгородской </w:t>
      </w:r>
      <w:r w:rsidRPr="0069223C">
        <w:rPr>
          <w:rFonts w:ascii="Times New Roman" w:hAnsi="Times New Roman" w:cs="Times New Roman"/>
          <w:sz w:val="24"/>
          <w:szCs w:val="24"/>
        </w:rPr>
        <w:lastRenderedPageBreak/>
        <w:t xml:space="preserve">области, находящиеся в оперативном управлении  ГОКУ «Новгородавтодор» на которые сведения не </w:t>
      </w:r>
      <w:proofErr w:type="gramStart"/>
      <w:r w:rsidRPr="0069223C">
        <w:rPr>
          <w:rFonts w:ascii="Times New Roman" w:hAnsi="Times New Roman" w:cs="Times New Roman"/>
          <w:sz w:val="24"/>
          <w:szCs w:val="24"/>
        </w:rPr>
        <w:t>уточнены</w:t>
      </w:r>
      <w:proofErr w:type="gramEnd"/>
      <w:r w:rsidRPr="0069223C">
        <w:rPr>
          <w:rFonts w:ascii="Times New Roman" w:hAnsi="Times New Roman" w:cs="Times New Roman"/>
          <w:sz w:val="24"/>
          <w:szCs w:val="24"/>
        </w:rPr>
        <w:t xml:space="preserve"> планируется ставить на кадастровый учет  с категорией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Общая протяженность улично-дорожной сети в поселении составляет (</w:t>
      </w:r>
      <w:proofErr w:type="gramStart"/>
      <w:r w:rsidRPr="0069223C">
        <w:rPr>
          <w:rFonts w:ascii="Times New Roman" w:hAnsi="Times New Roman" w:cs="Times New Roman"/>
          <w:sz w:val="24"/>
          <w:szCs w:val="24"/>
        </w:rPr>
        <w:t>на конец</w:t>
      </w:r>
      <w:proofErr w:type="gramEnd"/>
      <w:r w:rsidRPr="0069223C">
        <w:rPr>
          <w:rFonts w:ascii="Times New Roman" w:hAnsi="Times New Roman" w:cs="Times New Roman"/>
          <w:sz w:val="24"/>
          <w:szCs w:val="24"/>
        </w:rPr>
        <w:t xml:space="preserve"> 2018 года) 34,1 км (по данным Паспорта Кулотинского городского   поселения,  Росстат, </w:t>
      </w:r>
      <w:hyperlink r:id="rId148" w:history="1">
        <w:r w:rsidRPr="0069223C">
          <w:rPr>
            <w:rFonts w:ascii="Times New Roman" w:hAnsi="Times New Roman" w:cs="Times New Roman"/>
            <w:sz w:val="24"/>
            <w:szCs w:val="24"/>
          </w:rPr>
          <w:t>http://www.gks.ru/dbscripts/munst/munst.htm</w:t>
        </w:r>
      </w:hyperlink>
      <w:r w:rsidRPr="0069223C">
        <w:rPr>
          <w:rFonts w:ascii="Times New Roman" w:hAnsi="Times New Roman" w:cs="Times New Roman"/>
          <w:sz w:val="24"/>
          <w:szCs w:val="24"/>
        </w:rPr>
        <w:t>), в том числе с твердым покрытием 10  км.</w:t>
      </w:r>
    </w:p>
    <w:p w:rsidR="00FE7F01" w:rsidRPr="0069223C" w:rsidRDefault="00FE7F01" w:rsidP="0069223C">
      <w:pPr>
        <w:spacing w:after="0" w:line="240" w:lineRule="auto"/>
        <w:jc w:val="both"/>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tblPr>
      <w:tblGrid>
        <w:gridCol w:w="1748"/>
        <w:gridCol w:w="1238"/>
        <w:gridCol w:w="711"/>
        <w:gridCol w:w="711"/>
        <w:gridCol w:w="711"/>
        <w:gridCol w:w="711"/>
        <w:gridCol w:w="711"/>
        <w:gridCol w:w="711"/>
        <w:gridCol w:w="711"/>
        <w:gridCol w:w="711"/>
        <w:gridCol w:w="711"/>
      </w:tblGrid>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Показатели</w:t>
            </w:r>
          </w:p>
        </w:tc>
        <w:tc>
          <w:tcPr>
            <w:tcW w:w="12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 измерения</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2010</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2011</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2012</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2013</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2014</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2015</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2017</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2018</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Протяженность автодорог общего пользования местного значения, находящихся в собственности муниципального образования (на конец года)</w:t>
            </w:r>
          </w:p>
        </w:tc>
        <w:tc>
          <w:tcPr>
            <w:tcW w:w="12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всего</w:t>
            </w:r>
          </w:p>
        </w:tc>
        <w:tc>
          <w:tcPr>
            <w:tcW w:w="12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километр</w:t>
            </w: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6,4</w:t>
            </w: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34,1</w:t>
            </w: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34,1</w:t>
            </w: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34,1</w:t>
            </w: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34,1</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 твердым покрытием</w:t>
            </w:r>
          </w:p>
        </w:tc>
        <w:tc>
          <w:tcPr>
            <w:tcW w:w="12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километр</w:t>
            </w: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w:t>
            </w: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4,8</w:t>
            </w: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73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Общая протяженность улиц, проездов, набережных на конец года</w:t>
            </w:r>
          </w:p>
        </w:tc>
        <w:tc>
          <w:tcPr>
            <w:tcW w:w="12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километр</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51,7</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51,7</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46</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46</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34,1</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34,1</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Общая протяженность освещенных частей улиц, проездов, набережных на конец года</w:t>
            </w:r>
          </w:p>
        </w:tc>
        <w:tc>
          <w:tcPr>
            <w:tcW w:w="12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километр</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49,7</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49,7</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46</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46</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34,1</w:t>
            </w:r>
          </w:p>
        </w:tc>
        <w:tc>
          <w:tcPr>
            <w:tcW w:w="7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34,1</w:t>
            </w:r>
          </w:p>
        </w:tc>
      </w:tr>
    </w:tbl>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Перечень автомобильных дорог общего пользования местного значения в границах населенных пунктов  Кулотинского городского поселения Окуловского муниципального района Новгородской области представлен в таблице 2.6.2.</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2.6.2.</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Перечень автомобильных дорог общего пользования местного значения в границах</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населенных пунктов Кулотинского городского поселения</w:t>
      </w:r>
    </w:p>
    <w:tbl>
      <w:tblPr>
        <w:tblW w:w="5000" w:type="pct"/>
        <w:tblLayout w:type="fixed"/>
        <w:tblLook w:val="01E0"/>
      </w:tblPr>
      <w:tblGrid>
        <w:gridCol w:w="1156"/>
        <w:gridCol w:w="1216"/>
        <w:gridCol w:w="630"/>
        <w:gridCol w:w="630"/>
        <w:gridCol w:w="647"/>
        <w:gridCol w:w="920"/>
        <w:gridCol w:w="1246"/>
        <w:gridCol w:w="663"/>
        <w:gridCol w:w="702"/>
        <w:gridCol w:w="1761"/>
      </w:tblGrid>
      <w:tr w:rsidR="00FE7F01" w:rsidRPr="0069223C" w:rsidTr="00C44706">
        <w:trPr>
          <w:trHeight w:val="1735"/>
        </w:trPr>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населенных пунктов</w:t>
            </w: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Название   улицы</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тя      жен-ность</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(м)</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Шири на проезжей час</w:t>
            </w:r>
            <w:r w:rsidRPr="0069223C">
              <w:rPr>
                <w:rFonts w:ascii="Times New Roman" w:hAnsi="Times New Roman" w:cs="Times New Roman"/>
                <w:sz w:val="24"/>
                <w:szCs w:val="24"/>
              </w:rPr>
              <w:lastRenderedPageBreak/>
              <w:t>ти  (кв</w:t>
            </w:r>
            <w:proofErr w:type="gramStart"/>
            <w:r w:rsidRPr="0069223C">
              <w:rPr>
                <w:rFonts w:ascii="Times New Roman" w:hAnsi="Times New Roman" w:cs="Times New Roman"/>
                <w:sz w:val="24"/>
                <w:szCs w:val="24"/>
              </w:rPr>
              <w:t>.м</w:t>
            </w:r>
            <w:proofErr w:type="gramEnd"/>
            <w:r w:rsidRPr="0069223C">
              <w:rPr>
                <w:rFonts w:ascii="Times New Roman" w:hAnsi="Times New Roman" w:cs="Times New Roman"/>
                <w:sz w:val="24"/>
                <w:szCs w:val="24"/>
              </w:rPr>
              <w:t>)</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Пло-</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щадь</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прое</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зже</w:t>
            </w:r>
            <w:r w:rsidRPr="0069223C">
              <w:rPr>
                <w:rFonts w:ascii="Times New Roman" w:hAnsi="Times New Roman" w:cs="Times New Roman"/>
                <w:sz w:val="24"/>
                <w:szCs w:val="24"/>
              </w:rPr>
              <w:lastRenderedPageBreak/>
              <w:t>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части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(кв</w:t>
            </w:r>
            <w:proofErr w:type="gramStart"/>
            <w:r w:rsidRPr="0069223C">
              <w:rPr>
                <w:rFonts w:ascii="Times New Roman" w:hAnsi="Times New Roman" w:cs="Times New Roman"/>
                <w:sz w:val="24"/>
                <w:szCs w:val="24"/>
              </w:rPr>
              <w:t>.м</w:t>
            </w:r>
            <w:proofErr w:type="gramEnd"/>
            <w:r w:rsidRPr="0069223C">
              <w:rPr>
                <w:rFonts w:ascii="Times New Roman" w:hAnsi="Times New Roman" w:cs="Times New Roman"/>
                <w:sz w:val="24"/>
                <w:szCs w:val="24"/>
              </w:rPr>
              <w:t>)</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Вид</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пок-</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рытия</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Искусственные  сооружения   мосты, трубочкишт/м</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Обо</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чины               (м)</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щадь</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обо-</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ны</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Идентификационный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номер</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п</w:t>
            </w:r>
            <w:proofErr w:type="gramStart"/>
            <w:r w:rsidRPr="0069223C">
              <w:rPr>
                <w:rFonts w:ascii="Times New Roman" w:hAnsi="Times New Roman" w:cs="Times New Roman"/>
                <w:sz w:val="24"/>
                <w:szCs w:val="24"/>
              </w:rPr>
              <w:t>..</w:t>
            </w:r>
            <w:proofErr w:type="gramEnd"/>
            <w:r w:rsidRPr="0069223C">
              <w:rPr>
                <w:rFonts w:ascii="Times New Roman" w:hAnsi="Times New Roman" w:cs="Times New Roman"/>
                <w:sz w:val="24"/>
                <w:szCs w:val="24"/>
              </w:rPr>
              <w:t>Кулотино</w:t>
            </w: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ул.М.Горького</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979,0</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4895</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 трубопереезда</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1958</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49-228-554-ОП-МП-001</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.М</w:t>
            </w:r>
            <w:proofErr w:type="gramEnd"/>
            <w:r w:rsidRPr="0069223C">
              <w:rPr>
                <w:rFonts w:ascii="Times New Roman" w:hAnsi="Times New Roman" w:cs="Times New Roman"/>
                <w:sz w:val="24"/>
                <w:szCs w:val="24"/>
              </w:rPr>
              <w:t>ичурина</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755,0</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3775</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1510</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49-228-554-ОП-МП-002</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ооперативная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295,0</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2953</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590</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49-228-554-ОП-МП-003</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Советский пр.</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566,5</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7,3</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4135</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1133</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49-228-554-ОП-МП-004</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.В</w:t>
            </w:r>
            <w:proofErr w:type="gramEnd"/>
            <w:r w:rsidRPr="0069223C">
              <w:rPr>
                <w:rFonts w:ascii="Times New Roman" w:hAnsi="Times New Roman" w:cs="Times New Roman"/>
                <w:sz w:val="24"/>
                <w:szCs w:val="24"/>
              </w:rPr>
              <w:t>орошилова</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537</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7,2</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3866</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1074</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49-228-554-ОП-МП-005</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осмонавтов</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748</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3740</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1496</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49-228-554-ОП-МП-006</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.Л</w:t>
            </w:r>
            <w:proofErr w:type="gramEnd"/>
            <w:r w:rsidRPr="0069223C">
              <w:rPr>
                <w:rFonts w:ascii="Times New Roman" w:hAnsi="Times New Roman" w:cs="Times New Roman"/>
                <w:sz w:val="24"/>
                <w:szCs w:val="24"/>
              </w:rPr>
              <w:t>еваневского</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268</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3,5</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938,0</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536</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49-228-554-ОП-МП-007</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.Ч</w:t>
            </w:r>
            <w:proofErr w:type="gramEnd"/>
            <w:r w:rsidRPr="0069223C">
              <w:rPr>
                <w:rFonts w:ascii="Times New Roman" w:hAnsi="Times New Roman" w:cs="Times New Roman"/>
                <w:sz w:val="24"/>
                <w:szCs w:val="24"/>
              </w:rPr>
              <w:t>апаева</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183,6</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17,7</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3250</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367,2</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49-228-554-ОП-МП-008</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.Т</w:t>
            </w:r>
            <w:proofErr w:type="gramEnd"/>
            <w:r w:rsidRPr="0069223C">
              <w:rPr>
                <w:rFonts w:ascii="Times New Roman" w:hAnsi="Times New Roman" w:cs="Times New Roman"/>
                <w:sz w:val="24"/>
                <w:szCs w:val="24"/>
              </w:rPr>
              <w:t>качей</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185,1</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740</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370,2</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49-228-554-ОП-МП-009</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.Н</w:t>
            </w:r>
            <w:proofErr w:type="gramEnd"/>
            <w:r w:rsidRPr="0069223C">
              <w:rPr>
                <w:rFonts w:ascii="Times New Roman" w:hAnsi="Times New Roman" w:cs="Times New Roman"/>
                <w:sz w:val="24"/>
                <w:szCs w:val="24"/>
              </w:rPr>
              <w:t>овая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340</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4,5</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1530</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680</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49-228-554-ОП-МП-010</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.Р</w:t>
            </w:r>
            <w:proofErr w:type="gramEnd"/>
            <w:r w:rsidRPr="0069223C">
              <w:rPr>
                <w:rFonts w:ascii="Times New Roman" w:hAnsi="Times New Roman" w:cs="Times New Roman"/>
                <w:sz w:val="24"/>
                <w:szCs w:val="24"/>
              </w:rPr>
              <w:t>ечная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317,2</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1268,8</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634,4</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49-228-554-ОП-МП-011</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w:t>
            </w:r>
            <w:proofErr w:type="gramStart"/>
            <w:r w:rsidRPr="0069223C">
              <w:rPr>
                <w:rFonts w:ascii="Times New Roman" w:hAnsi="Times New Roman" w:cs="Times New Roman"/>
                <w:sz w:val="24"/>
                <w:szCs w:val="24"/>
              </w:rPr>
              <w:t>.Д</w:t>
            </w:r>
            <w:proofErr w:type="gramEnd"/>
            <w:r w:rsidRPr="0069223C">
              <w:rPr>
                <w:rFonts w:ascii="Times New Roman" w:hAnsi="Times New Roman" w:cs="Times New Roman"/>
                <w:sz w:val="24"/>
                <w:szCs w:val="24"/>
              </w:rPr>
              <w:t>екабрис-тов</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229</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687</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458</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49-228-554-ОП-МП-012</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ул.1-е Августа</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318</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4,95</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1581</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 трубопереезда</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636</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49-228-554-ОП-МП-013</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.Р</w:t>
            </w:r>
            <w:proofErr w:type="gramEnd"/>
            <w:r w:rsidRPr="0069223C">
              <w:rPr>
                <w:rFonts w:ascii="Times New Roman" w:hAnsi="Times New Roman" w:cs="Times New Roman"/>
                <w:sz w:val="24"/>
                <w:szCs w:val="24"/>
              </w:rPr>
              <w:t>еволюции</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256,8</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9,6</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2465</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513,6</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49-228-554-ОП-МП-014</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.Г</w:t>
            </w:r>
            <w:proofErr w:type="gramEnd"/>
            <w:r w:rsidRPr="0069223C">
              <w:rPr>
                <w:rFonts w:ascii="Times New Roman" w:hAnsi="Times New Roman" w:cs="Times New Roman"/>
                <w:sz w:val="24"/>
                <w:szCs w:val="24"/>
              </w:rPr>
              <w:t>оголя</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698,3</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14,46</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10200</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1397</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49-228-554-ОП-МП-015</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омсомольская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752,93</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5,27</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3967,9</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1505,8</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49-228-554-ОП-МП-016</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 xml:space="preserve">ирпичная </w:t>
            </w:r>
            <w:r w:rsidRPr="0069223C">
              <w:rPr>
                <w:rFonts w:ascii="Times New Roman" w:hAnsi="Times New Roman" w:cs="Times New Roman"/>
                <w:sz w:val="24"/>
                <w:szCs w:val="24"/>
              </w:rPr>
              <w:lastRenderedPageBreak/>
              <w:t>Горка</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924</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5,9</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5451,6</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 трубопер</w:t>
            </w:r>
            <w:r w:rsidRPr="0069223C">
              <w:rPr>
                <w:rFonts w:ascii="Times New Roman" w:hAnsi="Times New Roman" w:cs="Times New Roman"/>
                <w:sz w:val="24"/>
                <w:szCs w:val="24"/>
              </w:rPr>
              <w:lastRenderedPageBreak/>
              <w:t>еездов</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1848</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49-228-554-ОП-МП-017</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ул.1-я Октябрьская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800</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4800</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 трубопереезда</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1600</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49-228-554-ОП-МП-018</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арковая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500</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3000</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49-228-554-ОП-МП-019</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.Н</w:t>
            </w:r>
            <w:proofErr w:type="gramEnd"/>
            <w:r w:rsidRPr="0069223C">
              <w:rPr>
                <w:rFonts w:ascii="Times New Roman" w:hAnsi="Times New Roman" w:cs="Times New Roman"/>
                <w:sz w:val="24"/>
                <w:szCs w:val="24"/>
              </w:rPr>
              <w:t>абережная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680</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3,5</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2380</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 трубопереезда1 пешеходный мост ч.р</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еретна</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1360</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49-228-554-ОП-МП-020</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.Ш</w:t>
            </w:r>
            <w:proofErr w:type="gramEnd"/>
            <w:r w:rsidRPr="0069223C">
              <w:rPr>
                <w:rFonts w:ascii="Times New Roman" w:hAnsi="Times New Roman" w:cs="Times New Roman"/>
                <w:sz w:val="24"/>
                <w:szCs w:val="24"/>
              </w:rPr>
              <w:t>кольная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675</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2025</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1350</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49-228-554-ОП-МП-021</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ул.П.Скрипкина</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598</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2451,8</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1196</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48-228-554-ОП-МП-022</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.Б</w:t>
            </w:r>
            <w:proofErr w:type="gramEnd"/>
            <w:r w:rsidRPr="0069223C">
              <w:rPr>
                <w:rFonts w:ascii="Times New Roman" w:hAnsi="Times New Roman" w:cs="Times New Roman"/>
                <w:sz w:val="24"/>
                <w:szCs w:val="24"/>
              </w:rPr>
              <w:t>ереговая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40</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3,3</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134,5</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80</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49-228-554-ОП-МП-023</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w:t>
            </w:r>
            <w:proofErr w:type="gramStart"/>
            <w:r w:rsidRPr="0069223C">
              <w:rPr>
                <w:rFonts w:ascii="Times New Roman" w:hAnsi="Times New Roman" w:cs="Times New Roman"/>
                <w:sz w:val="24"/>
                <w:szCs w:val="24"/>
              </w:rPr>
              <w:t>.Э</w:t>
            </w:r>
            <w:proofErr w:type="gramEnd"/>
            <w:r w:rsidRPr="0069223C">
              <w:rPr>
                <w:rFonts w:ascii="Times New Roman" w:hAnsi="Times New Roman" w:cs="Times New Roman"/>
                <w:sz w:val="24"/>
                <w:szCs w:val="24"/>
              </w:rPr>
              <w:t>нгельса</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496</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1984,7</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992</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49-228-554-ОП-МП-024</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.Х</w:t>
            </w:r>
            <w:proofErr w:type="gramEnd"/>
            <w:r w:rsidRPr="0069223C">
              <w:rPr>
                <w:rFonts w:ascii="Times New Roman" w:hAnsi="Times New Roman" w:cs="Times New Roman"/>
                <w:sz w:val="24"/>
                <w:szCs w:val="24"/>
              </w:rPr>
              <w:t>оренка</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237</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3,3</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785</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474</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49-228-554-ОП-МП-025</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.Ч</w:t>
            </w:r>
            <w:proofErr w:type="gramEnd"/>
            <w:r w:rsidRPr="0069223C">
              <w:rPr>
                <w:rFonts w:ascii="Times New Roman" w:hAnsi="Times New Roman" w:cs="Times New Roman"/>
                <w:sz w:val="24"/>
                <w:szCs w:val="24"/>
              </w:rPr>
              <w:t>калова</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131</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4,5</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596</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262</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49-228-554-ОП-МП-026</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.С</w:t>
            </w:r>
            <w:proofErr w:type="gramEnd"/>
            <w:r w:rsidRPr="0069223C">
              <w:rPr>
                <w:rFonts w:ascii="Times New Roman" w:hAnsi="Times New Roman" w:cs="Times New Roman"/>
                <w:sz w:val="24"/>
                <w:szCs w:val="24"/>
              </w:rPr>
              <w:t>вободы</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136</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4,4</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604,4</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272</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49-228-554-ОП-МП-027</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оммуны</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824</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4,37</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3600,8</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 трубопереезда</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1648</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49-228-554-ОП-МП-028</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урортная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199,3</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4,3</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864,9</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398,6</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49-228-554-ОП-МП-029</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ионерская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849</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4245</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 трубопереезда</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1698</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49-228-554-ОП-МП-030</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ул.Д.Бедного</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483</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2,9</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1406</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966</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49-228-554-ОП-МП-031</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.Ч</w:t>
            </w:r>
            <w:proofErr w:type="gramEnd"/>
            <w:r w:rsidRPr="0069223C">
              <w:rPr>
                <w:rFonts w:ascii="Times New Roman" w:hAnsi="Times New Roman" w:cs="Times New Roman"/>
                <w:sz w:val="24"/>
                <w:szCs w:val="24"/>
              </w:rPr>
              <w:t>айковского</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548</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1889</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1096</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49-228-554-ОП-МП-032</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ушкина</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798</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7,2</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5809,8</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1596</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49-228-554-ОП-МП-033</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.Л</w:t>
            </w:r>
            <w:proofErr w:type="gramEnd"/>
            <w:r w:rsidRPr="0069223C">
              <w:rPr>
                <w:rFonts w:ascii="Times New Roman" w:hAnsi="Times New Roman" w:cs="Times New Roman"/>
                <w:sz w:val="24"/>
                <w:szCs w:val="24"/>
              </w:rPr>
              <w:t>ермонтова</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685</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2759</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1370</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49-228-554-ОП-МП-034</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.Ф</w:t>
            </w:r>
            <w:proofErr w:type="gramEnd"/>
            <w:r w:rsidRPr="0069223C">
              <w:rPr>
                <w:rFonts w:ascii="Times New Roman" w:hAnsi="Times New Roman" w:cs="Times New Roman"/>
                <w:sz w:val="24"/>
                <w:szCs w:val="24"/>
              </w:rPr>
              <w:t>рунзе</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1205,3</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3349</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 трубопереезда</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2410,6</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49-228-554-ОП-МП-035</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ролетарская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477</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1908</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954</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49-228-554-ОП-МП-036</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.В</w:t>
            </w:r>
            <w:proofErr w:type="gramEnd"/>
            <w:r w:rsidRPr="0069223C">
              <w:rPr>
                <w:rFonts w:ascii="Times New Roman" w:hAnsi="Times New Roman" w:cs="Times New Roman"/>
                <w:sz w:val="24"/>
                <w:szCs w:val="24"/>
              </w:rPr>
              <w:t>окзальная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162</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12,03</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1948,86</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324</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49-228-554-ОП-МП-037</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ул.9-е Января</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390</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1177,4</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780</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49-228-554-ОП-МП-038</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алинина</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383,9</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1920</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767,8</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49-228-554-ОП-МП-039</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.И</w:t>
            </w:r>
            <w:proofErr w:type="gramEnd"/>
            <w:r w:rsidRPr="0069223C">
              <w:rPr>
                <w:rFonts w:ascii="Times New Roman" w:hAnsi="Times New Roman" w:cs="Times New Roman"/>
                <w:sz w:val="24"/>
                <w:szCs w:val="24"/>
              </w:rPr>
              <w:t>юльская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142</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4,8</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683,1</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284</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49-228-554-ОП-МП-040</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олхозная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665,8</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2663,2</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1331,6</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49-228-554-ОП-МП-041</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уйбышева</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214</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747,8</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428</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49-228-554-ОП-МП-042</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.С</w:t>
            </w:r>
            <w:proofErr w:type="gramEnd"/>
            <w:r w:rsidRPr="0069223C">
              <w:rPr>
                <w:rFonts w:ascii="Times New Roman" w:hAnsi="Times New Roman" w:cs="Times New Roman"/>
                <w:sz w:val="24"/>
                <w:szCs w:val="24"/>
              </w:rPr>
              <w:t>тройки</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342</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4,3</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1474,2</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684</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49-228-554-ОП-МП-043</w:t>
            </w:r>
          </w:p>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одгорная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456,2</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1559,3</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 трубопереезда</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912,4</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49-228-554-ОП-МП-044</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.Л</w:t>
            </w:r>
            <w:proofErr w:type="gramEnd"/>
            <w:r w:rsidRPr="0069223C">
              <w:rPr>
                <w:rFonts w:ascii="Times New Roman" w:hAnsi="Times New Roman" w:cs="Times New Roman"/>
                <w:sz w:val="24"/>
                <w:szCs w:val="24"/>
              </w:rPr>
              <w:t>енина</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753,5</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5,3</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3993,55</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1507</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49-228-554-ОП-МП-045</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.Л</w:t>
            </w:r>
            <w:proofErr w:type="gramEnd"/>
            <w:r w:rsidRPr="0069223C">
              <w:rPr>
                <w:rFonts w:ascii="Times New Roman" w:hAnsi="Times New Roman" w:cs="Times New Roman"/>
                <w:sz w:val="24"/>
                <w:szCs w:val="24"/>
              </w:rPr>
              <w:t>есная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593,2</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1779,6</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1186,4</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49-228-554-ОП-МП-046</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ул.2-я Октябрьская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280</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1400</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560</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49-228-554-ОП-МП-047</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онституции</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223,3</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772,8</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446,6</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49-228-554-ОП-МП-048</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Кривой переулок</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253</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3,2</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825,8</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506</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49-228-554-ОП-МП-049</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w:t>
            </w:r>
            <w:proofErr w:type="gramStart"/>
            <w:r w:rsidRPr="0069223C">
              <w:rPr>
                <w:rFonts w:ascii="Times New Roman" w:hAnsi="Times New Roman" w:cs="Times New Roman"/>
                <w:sz w:val="24"/>
                <w:szCs w:val="24"/>
              </w:rPr>
              <w:t>.В</w:t>
            </w:r>
            <w:proofErr w:type="gramEnd"/>
            <w:r w:rsidRPr="0069223C">
              <w:rPr>
                <w:rFonts w:ascii="Times New Roman" w:hAnsi="Times New Roman" w:cs="Times New Roman"/>
                <w:sz w:val="24"/>
                <w:szCs w:val="24"/>
              </w:rPr>
              <w:t>ерешино с д.№ 1 по № 25</w:t>
            </w: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1038</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2114,6</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2076 </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49-228-554-ОП-МП-050</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w:t>
            </w:r>
            <w:proofErr w:type="gramStart"/>
            <w:r w:rsidRPr="0069223C">
              <w:rPr>
                <w:rFonts w:ascii="Times New Roman" w:hAnsi="Times New Roman" w:cs="Times New Roman"/>
                <w:sz w:val="24"/>
                <w:szCs w:val="24"/>
              </w:rPr>
              <w:t>.Г</w:t>
            </w:r>
            <w:proofErr w:type="gramEnd"/>
            <w:r w:rsidRPr="0069223C">
              <w:rPr>
                <w:rFonts w:ascii="Times New Roman" w:hAnsi="Times New Roman" w:cs="Times New Roman"/>
                <w:sz w:val="24"/>
                <w:szCs w:val="24"/>
              </w:rPr>
              <w:t>лазово с д.№ 1 по №6, с д.№7 по № 10, с д.№ 11 по №15, с д.№ 16 по № 22</w:t>
            </w: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787</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1575,4</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1574</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49-228-554-ОП-МП-051</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w:t>
            </w:r>
            <w:proofErr w:type="gramStart"/>
            <w:r w:rsidRPr="0069223C">
              <w:rPr>
                <w:rFonts w:ascii="Times New Roman" w:hAnsi="Times New Roman" w:cs="Times New Roman"/>
                <w:sz w:val="24"/>
                <w:szCs w:val="24"/>
              </w:rPr>
              <w:t>.Д</w:t>
            </w:r>
            <w:proofErr w:type="gramEnd"/>
            <w:r w:rsidRPr="0069223C">
              <w:rPr>
                <w:rFonts w:ascii="Times New Roman" w:hAnsi="Times New Roman" w:cs="Times New Roman"/>
                <w:sz w:val="24"/>
                <w:szCs w:val="24"/>
              </w:rPr>
              <w:t xml:space="preserve">ручно с д.№ 1 по №4, с д.№5 по </w:t>
            </w:r>
            <w:r w:rsidRPr="0069223C">
              <w:rPr>
                <w:rFonts w:ascii="Times New Roman" w:hAnsi="Times New Roman" w:cs="Times New Roman"/>
                <w:sz w:val="24"/>
                <w:szCs w:val="24"/>
              </w:rPr>
              <w:lastRenderedPageBreak/>
              <w:t>№ 7, с д.№8 по № 15</w:t>
            </w: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729</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1452,9</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пешеходный мост ч.р</w:t>
            </w:r>
            <w:proofErr w:type="gramStart"/>
            <w:r w:rsidRPr="0069223C">
              <w:rPr>
                <w:rFonts w:ascii="Times New Roman" w:hAnsi="Times New Roman" w:cs="Times New Roman"/>
                <w:sz w:val="24"/>
                <w:szCs w:val="24"/>
              </w:rPr>
              <w:t>.Х</w:t>
            </w:r>
            <w:proofErr w:type="gramEnd"/>
            <w:r w:rsidRPr="0069223C">
              <w:rPr>
                <w:rFonts w:ascii="Times New Roman" w:hAnsi="Times New Roman" w:cs="Times New Roman"/>
                <w:sz w:val="24"/>
                <w:szCs w:val="24"/>
              </w:rPr>
              <w:t>орен</w:t>
            </w:r>
            <w:r w:rsidRPr="0069223C">
              <w:rPr>
                <w:rFonts w:ascii="Times New Roman" w:hAnsi="Times New Roman" w:cs="Times New Roman"/>
                <w:sz w:val="24"/>
                <w:szCs w:val="24"/>
              </w:rPr>
              <w:lastRenderedPageBreak/>
              <w:t>ка</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1458</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49-228-554-ОП-МП-052</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д</w:t>
            </w:r>
            <w:proofErr w:type="gramStart"/>
            <w:r w:rsidRPr="0069223C">
              <w:rPr>
                <w:rFonts w:ascii="Times New Roman" w:hAnsi="Times New Roman" w:cs="Times New Roman"/>
                <w:sz w:val="24"/>
                <w:szCs w:val="24"/>
              </w:rPr>
              <w:t>.Д</w:t>
            </w:r>
            <w:proofErr w:type="gramEnd"/>
            <w:r w:rsidRPr="0069223C">
              <w:rPr>
                <w:rFonts w:ascii="Times New Roman" w:hAnsi="Times New Roman" w:cs="Times New Roman"/>
                <w:sz w:val="24"/>
                <w:szCs w:val="24"/>
              </w:rPr>
              <w:t>олманово с д.№1 по № 3</w:t>
            </w: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223</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2,9</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667,4</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446</w:t>
            </w:r>
          </w:p>
          <w:p w:rsidR="00FE7F01" w:rsidRPr="0069223C" w:rsidRDefault="00FE7F01" w:rsidP="0069223C">
            <w:pPr>
              <w:spacing w:after="0" w:line="240" w:lineRule="auto"/>
              <w:jc w:val="both"/>
              <w:rPr>
                <w:rFonts w:ascii="Times New Roman" w:hAnsi="Times New Roman" w:cs="Times New Roman"/>
                <w:sz w:val="24"/>
                <w:szCs w:val="24"/>
              </w:rPr>
            </w:pP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49-228-554-ОП-МП-053</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w:t>
            </w:r>
            <w:proofErr w:type="gramStart"/>
            <w:r w:rsidRPr="0069223C">
              <w:rPr>
                <w:rFonts w:ascii="Times New Roman" w:hAnsi="Times New Roman" w:cs="Times New Roman"/>
                <w:sz w:val="24"/>
                <w:szCs w:val="24"/>
              </w:rPr>
              <w:t>.З</w:t>
            </w:r>
            <w:proofErr w:type="gramEnd"/>
            <w:r w:rsidRPr="0069223C">
              <w:rPr>
                <w:rFonts w:ascii="Times New Roman" w:hAnsi="Times New Roman" w:cs="Times New Roman"/>
                <w:sz w:val="24"/>
                <w:szCs w:val="24"/>
              </w:rPr>
              <w:t>уево с д.№1 по №7, с д.№8 по № 10, с д.№ 11 по № 14</w:t>
            </w: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382</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831,7</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764</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49-228-554-ОП-МП-054</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w:t>
            </w:r>
            <w:proofErr w:type="gramStart"/>
            <w:r w:rsidRPr="0069223C">
              <w:rPr>
                <w:rFonts w:ascii="Times New Roman" w:hAnsi="Times New Roman" w:cs="Times New Roman"/>
                <w:sz w:val="24"/>
                <w:szCs w:val="24"/>
              </w:rPr>
              <w:t>.М</w:t>
            </w:r>
            <w:proofErr w:type="gramEnd"/>
            <w:r w:rsidRPr="0069223C">
              <w:rPr>
                <w:rFonts w:ascii="Times New Roman" w:hAnsi="Times New Roman" w:cs="Times New Roman"/>
                <w:sz w:val="24"/>
                <w:szCs w:val="24"/>
              </w:rPr>
              <w:t>ахново</w:t>
            </w: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179</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439,3</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358</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49-228-554-ОП-МП-055</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естово</w:t>
            </w: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97</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194,3</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194</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49-228-554-ОП-МП-056</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w:t>
            </w:r>
            <w:proofErr w:type="gramStart"/>
            <w:r w:rsidRPr="0069223C">
              <w:rPr>
                <w:rFonts w:ascii="Times New Roman" w:hAnsi="Times New Roman" w:cs="Times New Roman"/>
                <w:sz w:val="24"/>
                <w:szCs w:val="24"/>
              </w:rPr>
              <w:t>.С</w:t>
            </w:r>
            <w:proofErr w:type="gramEnd"/>
            <w:r w:rsidRPr="0069223C">
              <w:rPr>
                <w:rFonts w:ascii="Times New Roman" w:hAnsi="Times New Roman" w:cs="Times New Roman"/>
                <w:sz w:val="24"/>
                <w:szCs w:val="24"/>
              </w:rPr>
              <w:t>тарое с д.№ 1 по № 6с № 7 по №14,с д.№15 по № 22, с №23 по №36.</w:t>
            </w: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1975</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3926,7</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3950</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49-228-554-ОП-МП-057</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w:t>
            </w:r>
            <w:proofErr w:type="gramStart"/>
            <w:r w:rsidRPr="0069223C">
              <w:rPr>
                <w:rFonts w:ascii="Times New Roman" w:hAnsi="Times New Roman" w:cs="Times New Roman"/>
                <w:sz w:val="24"/>
                <w:szCs w:val="24"/>
              </w:rPr>
              <w:t>.Я</w:t>
            </w:r>
            <w:proofErr w:type="gramEnd"/>
            <w:r w:rsidRPr="0069223C">
              <w:rPr>
                <w:rFonts w:ascii="Times New Roman" w:hAnsi="Times New Roman" w:cs="Times New Roman"/>
                <w:sz w:val="24"/>
                <w:szCs w:val="24"/>
              </w:rPr>
              <w:t>ковково</w:t>
            </w: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221</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440,6</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442</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49-228-554-ОП-МП-058</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олищи</w:t>
            </w: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ктябрьская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316</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1271,8</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632</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49-228-554-ОП-МП-059</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ул.40 лет Победы</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1003</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4,1</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4125,2</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2006</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49-228-554-ОП-МП-060</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.С</w:t>
            </w:r>
            <w:proofErr w:type="gramEnd"/>
            <w:r w:rsidRPr="0069223C">
              <w:rPr>
                <w:rFonts w:ascii="Times New Roman" w:hAnsi="Times New Roman" w:cs="Times New Roman"/>
                <w:sz w:val="24"/>
                <w:szCs w:val="24"/>
              </w:rPr>
              <w:t>оветская с д.№ 1 по №8, с д.№13 по д.№28</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228</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3,2</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1745,6</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трубопереезд</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456</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49-228-554-ОП-МП-061</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печек с д.№ 5 до д.№ 20</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356,5</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1741,3</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713</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49-228-554-ОП-МП-062</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одберезье с д.№ 23 до д.№ 30</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1168</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2392,4</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2336</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49-228-554-ОП-МП-063</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w:t>
            </w:r>
            <w:proofErr w:type="gramStart"/>
            <w:r w:rsidRPr="0069223C">
              <w:rPr>
                <w:rFonts w:ascii="Times New Roman" w:hAnsi="Times New Roman" w:cs="Times New Roman"/>
                <w:sz w:val="24"/>
                <w:szCs w:val="24"/>
              </w:rPr>
              <w:t>.Б</w:t>
            </w:r>
            <w:proofErr w:type="gramEnd"/>
            <w:r w:rsidRPr="0069223C">
              <w:rPr>
                <w:rFonts w:ascii="Times New Roman" w:hAnsi="Times New Roman" w:cs="Times New Roman"/>
                <w:sz w:val="24"/>
                <w:szCs w:val="24"/>
              </w:rPr>
              <w:t xml:space="preserve">обылево с д.№ </w:t>
            </w:r>
            <w:r w:rsidRPr="0069223C">
              <w:rPr>
                <w:rFonts w:ascii="Times New Roman" w:hAnsi="Times New Roman" w:cs="Times New Roman"/>
                <w:sz w:val="24"/>
                <w:szCs w:val="24"/>
              </w:rPr>
              <w:lastRenderedPageBreak/>
              <w:t>2 до д.№7</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395,7</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892,</w:t>
            </w:r>
            <w:r w:rsidRPr="0069223C">
              <w:rPr>
                <w:rFonts w:ascii="Times New Roman" w:hAnsi="Times New Roman" w:cs="Times New Roman"/>
                <w:sz w:val="24"/>
                <w:szCs w:val="24"/>
              </w:rPr>
              <w:lastRenderedPageBreak/>
              <w:t>4</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791,4</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49-228-554-ОП-МП-064</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улотино</w:t>
            </w: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ирова(  от ул.Ворошилова до пешеходного моста)</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245,2</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980,8</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490,4</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49-228-554-ОП-МП-065</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ул.1-е Мая</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351</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3,7</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1295</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702</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49-228-554-ОП-МП-066</w:t>
            </w: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.Б</w:t>
            </w:r>
            <w:proofErr w:type="gramEnd"/>
            <w:r w:rsidRPr="0069223C">
              <w:rPr>
                <w:rFonts w:ascii="Times New Roman" w:hAnsi="Times New Roman" w:cs="Times New Roman"/>
                <w:sz w:val="24"/>
                <w:szCs w:val="24"/>
              </w:rPr>
              <w:t>оровичская с д.№ 2 по № 12</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355</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4,4</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1574</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710</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49-225-554-ОП-МП-067</w:t>
            </w:r>
          </w:p>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12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ул</w:t>
            </w:r>
            <w:proofErr w:type="gramStart"/>
            <w:r w:rsidRPr="0069223C">
              <w:rPr>
                <w:rFonts w:ascii="Times New Roman" w:hAnsi="Times New Roman" w:cs="Times New Roman"/>
                <w:sz w:val="24"/>
                <w:szCs w:val="24"/>
              </w:rPr>
              <w:t>.Ш</w:t>
            </w:r>
            <w:proofErr w:type="gramEnd"/>
            <w:r w:rsidRPr="0069223C">
              <w:rPr>
                <w:rFonts w:ascii="Times New Roman" w:hAnsi="Times New Roman" w:cs="Times New Roman"/>
                <w:sz w:val="24"/>
                <w:szCs w:val="24"/>
              </w:rPr>
              <w:t>кольная до бывшего пионер.лагеря «Дружба»</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485</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2,8</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1375,5</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грунт</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970</w:t>
            </w:r>
          </w:p>
        </w:tc>
        <w:tc>
          <w:tcPr>
            <w:tcW w:w="19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49-225-554-ОП-МП-068</w:t>
            </w:r>
          </w:p>
        </w:tc>
      </w:tr>
    </w:tbl>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 данным Росстата 34,1 км (</w:t>
      </w:r>
      <w:hyperlink r:id="rId149" w:history="1">
        <w:r w:rsidRPr="0069223C">
          <w:rPr>
            <w:rFonts w:ascii="Times New Roman" w:hAnsi="Times New Roman" w:cs="Times New Roman"/>
            <w:sz w:val="24"/>
            <w:szCs w:val="24"/>
          </w:rPr>
          <w:t>http://www.gks.ru/dbscripts/munst/munst.htm</w:t>
        </w:r>
      </w:hyperlink>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Стабильная ситуация с транспортным спросом населения не предполагает значительных изменений транспортной инфраструктуры по видам транспорта в Кулотинском  городском поселении. Мероприятия по строительству, реконструкции объектов транспортной инфраструктуры в части железнодорожного, воздушного транспорта не запланированы.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территории Кулотинского городского поселения функционируют: 2 объекта, оказывающих услуги по  техническому обслуживанию и ремонту транспортных средств, машин и оборудования (по данным Росстата), однако, основные объекты автосервиса и АЗС находятся в г</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куловка. Данные по уровню автомобилизации в Кулотинском городском поселении по состоянию на 2017 год представлены ниже:</w:t>
      </w:r>
    </w:p>
    <w:tbl>
      <w:tblPr>
        <w:tblW w:w="4900" w:type="pct"/>
        <w:tblLook w:val="04A0"/>
      </w:tblPr>
      <w:tblGrid>
        <w:gridCol w:w="5536"/>
        <w:gridCol w:w="3765"/>
      </w:tblGrid>
      <w:tr w:rsidR="00FE7F01" w:rsidRPr="0069223C" w:rsidTr="00C44706">
        <w:trPr>
          <w:trHeight w:val="20"/>
        </w:trPr>
        <w:tc>
          <w:tcPr>
            <w:tcW w:w="297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bottom"/>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транспорта</w:t>
            </w:r>
          </w:p>
        </w:tc>
        <w:tc>
          <w:tcPr>
            <w:tcW w:w="2024" w:type="pct"/>
            <w:tcBorders>
              <w:top w:val="single" w:sz="4" w:space="0" w:color="auto"/>
              <w:left w:val="nil"/>
              <w:bottom w:val="single" w:sz="4" w:space="0" w:color="auto"/>
              <w:right w:val="single" w:sz="4" w:space="0" w:color="auto"/>
            </w:tcBorders>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количество</w:t>
            </w:r>
          </w:p>
        </w:tc>
      </w:tr>
      <w:tr w:rsidR="00FE7F01" w:rsidRPr="0069223C" w:rsidTr="00C44706">
        <w:trPr>
          <w:trHeight w:val="20"/>
        </w:trPr>
        <w:tc>
          <w:tcPr>
            <w:tcW w:w="297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Легковые автомобили</w:t>
            </w:r>
          </w:p>
        </w:tc>
        <w:tc>
          <w:tcPr>
            <w:tcW w:w="2024" w:type="pct"/>
            <w:tcBorders>
              <w:top w:val="single" w:sz="4" w:space="0" w:color="auto"/>
              <w:left w:val="nil"/>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1167</w:t>
            </w:r>
          </w:p>
        </w:tc>
      </w:tr>
      <w:tr w:rsidR="00FE7F01" w:rsidRPr="0069223C" w:rsidTr="00C44706">
        <w:trPr>
          <w:trHeight w:val="20"/>
        </w:trPr>
        <w:tc>
          <w:tcPr>
            <w:tcW w:w="297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Грузовые автомобили</w:t>
            </w:r>
          </w:p>
        </w:tc>
        <w:tc>
          <w:tcPr>
            <w:tcW w:w="2024" w:type="pct"/>
            <w:tcBorders>
              <w:top w:val="single" w:sz="4" w:space="0" w:color="auto"/>
              <w:left w:val="nil"/>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194</w:t>
            </w:r>
          </w:p>
        </w:tc>
      </w:tr>
      <w:tr w:rsidR="00FE7F01" w:rsidRPr="0069223C" w:rsidTr="00C44706">
        <w:trPr>
          <w:trHeight w:val="20"/>
        </w:trPr>
        <w:tc>
          <w:tcPr>
            <w:tcW w:w="297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Водный транспорт (лодки, катера)</w:t>
            </w:r>
          </w:p>
        </w:tc>
        <w:tc>
          <w:tcPr>
            <w:tcW w:w="2024" w:type="pct"/>
            <w:tcBorders>
              <w:top w:val="single" w:sz="4" w:space="0" w:color="auto"/>
              <w:left w:val="nil"/>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bl>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ab/>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Хранение автотранспорта граждан происходит на приусадебных участках или в гаражах, находящихся в личной собственности граждан. Хранение автотранспорта населения, проживающего в многоэтажных кварталах, происходит в собственных гаражах и на придомовых территориях. Грузовой автотранспорт хранится на соответствующих автобазах, предприятиях, гаражах и т.д.</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Функционирование транспортного комплекса поселения определяется тем положением, которое он занимает в структуре Новгородской области в целом.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территории поселения формируются грузопотоки, возникающие в результате производственной деятельности предприятий.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Пассажироперевозки выполняются автобусом по двум маршрутам, охватывающим все основные микрорайоны поселка. Кроме того, практически все основные предприятия  поселка имеют собственный автобусный маршрут от места основного проживания работников предприятия до места работы. Эти маршруты построены с учетом завоза детей </w:t>
      </w:r>
      <w:r w:rsidRPr="0069223C">
        <w:rPr>
          <w:rFonts w:ascii="Times New Roman" w:hAnsi="Times New Roman" w:cs="Times New Roman"/>
          <w:sz w:val="24"/>
          <w:szCs w:val="24"/>
        </w:rPr>
        <w:lastRenderedPageBreak/>
        <w:t>в детские дошкольные образовательные учреждения и школы. Автобусы в технически исправном состоянии, проходят постоянный контроль.</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ab/>
        <w:t xml:space="preserve">Потребность жителей поселения в пасссажирских перевозках в границах Кулотинского городского поселения и за его пределами в настоящее время осуществляется одним автотранспортным предприятием по следующим направлениям: </w:t>
      </w:r>
    </w:p>
    <w:p w:rsidR="00FE7F01" w:rsidRPr="0069223C" w:rsidRDefault="00FE7F01" w:rsidP="0069223C">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973"/>
        <w:gridCol w:w="5392"/>
      </w:tblGrid>
      <w:tr w:rsidR="00FE7F01" w:rsidRPr="0069223C" w:rsidTr="00C44706">
        <w:trPr>
          <w:tblHeader/>
        </w:trPr>
        <w:tc>
          <w:tcPr>
            <w:tcW w:w="4243" w:type="dxa"/>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Автобусное сообщение</w:t>
            </w:r>
          </w:p>
        </w:tc>
        <w:tc>
          <w:tcPr>
            <w:tcW w:w="5972" w:type="dxa"/>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маршрута, пункт отправления, пункт прибытия</w:t>
            </w:r>
          </w:p>
        </w:tc>
      </w:tr>
      <w:tr w:rsidR="00FE7F01" w:rsidRPr="0069223C" w:rsidTr="00C44706">
        <w:tc>
          <w:tcPr>
            <w:tcW w:w="4243" w:type="dxa"/>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Административного центра поселения с административным центром района (</w:t>
            </w:r>
            <w:proofErr w:type="gramStart"/>
            <w:r w:rsidRPr="0069223C">
              <w:rPr>
                <w:rFonts w:ascii="Times New Roman" w:hAnsi="Times New Roman" w:cs="Times New Roman"/>
                <w:sz w:val="24"/>
                <w:szCs w:val="24"/>
              </w:rPr>
              <w:t>транзитный</w:t>
            </w:r>
            <w:proofErr w:type="gramEnd"/>
            <w:r w:rsidRPr="0069223C">
              <w:rPr>
                <w:rFonts w:ascii="Times New Roman" w:hAnsi="Times New Roman" w:cs="Times New Roman"/>
                <w:sz w:val="24"/>
                <w:szCs w:val="24"/>
              </w:rPr>
              <w:t>)</w:t>
            </w:r>
          </w:p>
        </w:tc>
        <w:tc>
          <w:tcPr>
            <w:tcW w:w="5972" w:type="dxa"/>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Окуловка – Кулотино – Топорок</w:t>
            </w:r>
          </w:p>
        </w:tc>
      </w:tr>
      <w:tr w:rsidR="00FE7F01" w:rsidRPr="0069223C" w:rsidTr="00C44706">
        <w:tc>
          <w:tcPr>
            <w:tcW w:w="4243" w:type="dxa"/>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Внутри территории муниципального образования</w:t>
            </w:r>
          </w:p>
        </w:tc>
        <w:tc>
          <w:tcPr>
            <w:tcW w:w="5972" w:type="dxa"/>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Окуловка - Кулотино</w:t>
            </w:r>
          </w:p>
        </w:tc>
      </w:tr>
    </w:tbl>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Интенсивность автобусного движения явно недостаточна и сеть маршрутов не охватывает около половины населенных пунктов поселения, так как  из-за плохого состояния дорог (практически уже отсутствия некоторых из них) добраться в некоторые населенные пункты  можно только летом пешком или на вездеходах. Остановки не везде оборудованы павильонами.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Внутрипоселковое автобусное сообщение в населенных пунктах Кулотинского городского поселения не осуществляется.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Заказные перевозки осуществляются силами нескольких таксофирм.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Пешеходное движение происходит по обочине дорог. Установлены дорожные знаки, регулирующие движение автотранспорта и пешеходов.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Содержание улично-дорожной сети в населенных пунктах городского поселения осуществляет Администрация Кулотинского городского поселения. Содержание автомобильных дорог межмуниципального значения на территории городского поселения осуществляют: ГОКУ «Новгородавтодор», ООО «Солид», Администрация Кулотинского городского поселения.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дорожной инфраструктуры имеют высокую степень физического и морального износа, превышающую предельно допустимую норму. Эксплуатационное состояние большинства дорог и улиц поселения не отвечает требованиям государственного стандарта.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Основными проблемами </w:t>
      </w:r>
      <w:proofErr w:type="gramStart"/>
      <w:r w:rsidRPr="0069223C">
        <w:rPr>
          <w:rFonts w:ascii="Times New Roman" w:hAnsi="Times New Roman" w:cs="Times New Roman"/>
          <w:sz w:val="24"/>
          <w:szCs w:val="24"/>
        </w:rPr>
        <w:t>развития автомобильных дорог общего пользования местного значения поселения</w:t>
      </w:r>
      <w:proofErr w:type="gramEnd"/>
      <w:r w:rsidRPr="0069223C">
        <w:rPr>
          <w:rFonts w:ascii="Times New Roman" w:hAnsi="Times New Roman" w:cs="Times New Roman"/>
          <w:sz w:val="24"/>
          <w:szCs w:val="24"/>
        </w:rPr>
        <w:t xml:space="preserve"> являются: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неудовлетворительное транспортно-эксплуатационное состояние и высокая степень </w:t>
      </w:r>
      <w:proofErr w:type="gramStart"/>
      <w:r w:rsidRPr="0069223C">
        <w:rPr>
          <w:rFonts w:ascii="Times New Roman" w:hAnsi="Times New Roman" w:cs="Times New Roman"/>
          <w:sz w:val="24"/>
          <w:szCs w:val="24"/>
        </w:rPr>
        <w:t>износа сети автомобильных дорог общего пользования местного значения</w:t>
      </w:r>
      <w:proofErr w:type="gramEnd"/>
      <w:r w:rsidRPr="0069223C">
        <w:rPr>
          <w:rFonts w:ascii="Times New Roman" w:hAnsi="Times New Roman" w:cs="Times New Roman"/>
          <w:sz w:val="24"/>
          <w:szCs w:val="24"/>
        </w:rPr>
        <w:t xml:space="preserve"> поселения, отставание в развитии дорожной сети от потребностей экономики и населения поселения;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увеличение объема перевозок тяжеловесных и крупногабаритных грузов причиняет существенный вред дорожному покрытию при движении по автомобильным дорогам общего пользования местного значения поселения.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воздействие негативных внешних факторов, большая нагрузка на дорожное покрытие приводят к тому, что на дорогах образуются трещины и выбоины, а дорожное полотно приходит в ненадлежащее техническое состояние.</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Администрация поселения уделяет достаточно большое внимание проблемам транспортного сообщения  и содержанию автодорог в надлежащем состоянии.  Так, на ближайшую перспективу планируется выполнение следующих работ:</w:t>
      </w:r>
    </w:p>
    <w:tbl>
      <w:tblPr>
        <w:tblW w:w="5000" w:type="pct"/>
        <w:tblLayout w:type="fixed"/>
        <w:tblCellMar>
          <w:left w:w="75" w:type="dxa"/>
          <w:right w:w="75" w:type="dxa"/>
        </w:tblCellMar>
        <w:tblLook w:val="04A0"/>
      </w:tblPr>
      <w:tblGrid>
        <w:gridCol w:w="769"/>
        <w:gridCol w:w="4038"/>
        <w:gridCol w:w="2583"/>
        <w:gridCol w:w="2115"/>
      </w:tblGrid>
      <w:tr w:rsidR="00FE7F01" w:rsidRPr="0069223C" w:rsidTr="00C44706">
        <w:trPr>
          <w:trHeight w:val="450"/>
        </w:trPr>
        <w:tc>
          <w:tcPr>
            <w:tcW w:w="567" w:type="dxa"/>
            <w:vMerge w:val="restart"/>
            <w:tcBorders>
              <w:top w:val="single" w:sz="4" w:space="0" w:color="auto"/>
              <w:left w:val="single" w:sz="4" w:space="0" w:color="auto"/>
              <w:right w:val="single" w:sz="4" w:space="0" w:color="auto"/>
            </w:tcBorders>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2977" w:type="dxa"/>
            <w:vMerge w:val="restart"/>
            <w:tcBorders>
              <w:top w:val="single" w:sz="4" w:space="0" w:color="auto"/>
              <w:left w:val="single" w:sz="4" w:space="0" w:color="auto"/>
              <w:right w:val="single" w:sz="4" w:space="0" w:color="auto"/>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Ремонт асфальтобетонного покрытия ул</w:t>
            </w:r>
            <w:proofErr w:type="gramStart"/>
            <w:r w:rsidRPr="0069223C">
              <w:rPr>
                <w:rFonts w:ascii="Times New Roman" w:hAnsi="Times New Roman" w:cs="Times New Roman"/>
                <w:sz w:val="24"/>
                <w:szCs w:val="24"/>
              </w:rPr>
              <w:t>.В</w:t>
            </w:r>
            <w:proofErr w:type="gramEnd"/>
            <w:r w:rsidRPr="0069223C">
              <w:rPr>
                <w:rFonts w:ascii="Times New Roman" w:hAnsi="Times New Roman" w:cs="Times New Roman"/>
                <w:sz w:val="24"/>
                <w:szCs w:val="24"/>
              </w:rPr>
              <w:t>орошилова                 р.п. Кулотино (537м)</w:t>
            </w:r>
          </w:p>
        </w:tc>
        <w:tc>
          <w:tcPr>
            <w:tcW w:w="1904" w:type="dxa"/>
            <w:vMerge w:val="restart"/>
            <w:tcBorders>
              <w:top w:val="single" w:sz="4" w:space="0" w:color="auto"/>
              <w:left w:val="single" w:sz="4" w:space="0" w:color="auto"/>
              <w:right w:val="single" w:sz="4" w:space="0" w:color="auto"/>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Администрация поселения</w:t>
            </w:r>
          </w:p>
        </w:tc>
        <w:tc>
          <w:tcPr>
            <w:tcW w:w="1559" w:type="dxa"/>
            <w:vMerge w:val="restart"/>
            <w:tcBorders>
              <w:top w:val="single" w:sz="4" w:space="0" w:color="auto"/>
              <w:left w:val="single" w:sz="4" w:space="0" w:color="auto"/>
              <w:right w:val="single" w:sz="4" w:space="0" w:color="auto"/>
            </w:tcBorders>
          </w:tcPr>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2020</w:t>
            </w:r>
          </w:p>
        </w:tc>
      </w:tr>
      <w:tr w:rsidR="00FE7F01" w:rsidRPr="0069223C" w:rsidTr="00C44706">
        <w:trPr>
          <w:trHeight w:val="658"/>
        </w:trPr>
        <w:tc>
          <w:tcPr>
            <w:tcW w:w="567" w:type="dxa"/>
            <w:vMerge/>
            <w:tcBorders>
              <w:left w:val="single" w:sz="4" w:space="0" w:color="auto"/>
              <w:bottom w:val="nil"/>
              <w:right w:val="single" w:sz="4" w:space="0" w:color="auto"/>
            </w:tcBorders>
          </w:tcPr>
          <w:p w:rsidR="00FE7F01" w:rsidRPr="0069223C" w:rsidRDefault="00FE7F01" w:rsidP="0069223C">
            <w:pPr>
              <w:spacing w:after="0" w:line="240" w:lineRule="auto"/>
              <w:jc w:val="both"/>
              <w:rPr>
                <w:rFonts w:ascii="Times New Roman" w:hAnsi="Times New Roman" w:cs="Times New Roman"/>
                <w:sz w:val="24"/>
                <w:szCs w:val="24"/>
              </w:rPr>
            </w:pPr>
          </w:p>
        </w:tc>
        <w:tc>
          <w:tcPr>
            <w:tcW w:w="2977" w:type="dxa"/>
            <w:vMerge/>
            <w:tcBorders>
              <w:left w:val="single" w:sz="4" w:space="0" w:color="auto"/>
              <w:bottom w:val="nil"/>
              <w:right w:val="single" w:sz="4" w:space="0" w:color="auto"/>
            </w:tcBorders>
          </w:tcPr>
          <w:p w:rsidR="00FE7F01" w:rsidRPr="0069223C" w:rsidRDefault="00FE7F01" w:rsidP="0069223C">
            <w:pPr>
              <w:spacing w:after="0" w:line="240" w:lineRule="auto"/>
              <w:jc w:val="both"/>
              <w:rPr>
                <w:rFonts w:ascii="Times New Roman" w:hAnsi="Times New Roman" w:cs="Times New Roman"/>
                <w:sz w:val="24"/>
                <w:szCs w:val="24"/>
              </w:rPr>
            </w:pPr>
          </w:p>
        </w:tc>
        <w:tc>
          <w:tcPr>
            <w:tcW w:w="1904" w:type="dxa"/>
            <w:vMerge/>
            <w:tcBorders>
              <w:left w:val="single" w:sz="4" w:space="0" w:color="auto"/>
              <w:bottom w:val="nil"/>
              <w:right w:val="single" w:sz="4" w:space="0" w:color="auto"/>
            </w:tcBorders>
          </w:tcPr>
          <w:p w:rsidR="00FE7F01" w:rsidRPr="0069223C" w:rsidRDefault="00FE7F01" w:rsidP="0069223C">
            <w:pPr>
              <w:spacing w:after="0" w:line="240" w:lineRule="auto"/>
              <w:jc w:val="both"/>
              <w:rPr>
                <w:rFonts w:ascii="Times New Roman" w:hAnsi="Times New Roman" w:cs="Times New Roman"/>
                <w:sz w:val="24"/>
                <w:szCs w:val="24"/>
              </w:rPr>
            </w:pPr>
          </w:p>
        </w:tc>
        <w:tc>
          <w:tcPr>
            <w:tcW w:w="1559" w:type="dxa"/>
            <w:vMerge/>
            <w:tcBorders>
              <w:left w:val="single" w:sz="4" w:space="0" w:color="auto"/>
              <w:bottom w:val="nil"/>
              <w:right w:val="single" w:sz="4" w:space="0" w:color="auto"/>
            </w:tcBorders>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rPr>
          <w:trHeight w:val="450"/>
        </w:trPr>
        <w:tc>
          <w:tcPr>
            <w:tcW w:w="567" w:type="dxa"/>
            <w:vMerge w:val="restart"/>
            <w:tcBorders>
              <w:top w:val="single" w:sz="4" w:space="0" w:color="auto"/>
              <w:left w:val="single" w:sz="4" w:space="0" w:color="auto"/>
              <w:right w:val="single" w:sz="4" w:space="0" w:color="auto"/>
            </w:tcBorders>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w:t>
            </w:r>
          </w:p>
        </w:tc>
        <w:tc>
          <w:tcPr>
            <w:tcW w:w="2977" w:type="dxa"/>
            <w:vMerge w:val="restart"/>
            <w:tcBorders>
              <w:top w:val="single" w:sz="4" w:space="0" w:color="auto"/>
              <w:left w:val="single" w:sz="4" w:space="0" w:color="auto"/>
              <w:right w:val="single" w:sz="4" w:space="0" w:color="auto"/>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Ремонт асфальтобетонного покрытия </w:t>
            </w:r>
            <w:r w:rsidRPr="0069223C">
              <w:rPr>
                <w:rFonts w:ascii="Times New Roman" w:hAnsi="Times New Roman" w:cs="Times New Roman"/>
                <w:sz w:val="24"/>
                <w:szCs w:val="24"/>
              </w:rPr>
              <w:lastRenderedPageBreak/>
              <w:t>ул</w:t>
            </w:r>
            <w:proofErr w:type="gramStart"/>
            <w:r w:rsidRPr="0069223C">
              <w:rPr>
                <w:rFonts w:ascii="Times New Roman" w:hAnsi="Times New Roman" w:cs="Times New Roman"/>
                <w:sz w:val="24"/>
                <w:szCs w:val="24"/>
              </w:rPr>
              <w:t>.Л</w:t>
            </w:r>
            <w:proofErr w:type="gramEnd"/>
            <w:r w:rsidRPr="0069223C">
              <w:rPr>
                <w:rFonts w:ascii="Times New Roman" w:hAnsi="Times New Roman" w:cs="Times New Roman"/>
                <w:sz w:val="24"/>
                <w:szCs w:val="24"/>
              </w:rPr>
              <w:t>енина                 р.п. Кулотино (753,5м)</w:t>
            </w:r>
          </w:p>
        </w:tc>
        <w:tc>
          <w:tcPr>
            <w:tcW w:w="1904" w:type="dxa"/>
            <w:vMerge w:val="restart"/>
            <w:tcBorders>
              <w:top w:val="single" w:sz="4" w:space="0" w:color="auto"/>
              <w:left w:val="single" w:sz="4" w:space="0" w:color="auto"/>
              <w:right w:val="single" w:sz="4" w:space="0" w:color="auto"/>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Администрация </w:t>
            </w:r>
            <w:r w:rsidRPr="0069223C">
              <w:rPr>
                <w:rFonts w:ascii="Times New Roman" w:hAnsi="Times New Roman" w:cs="Times New Roman"/>
                <w:sz w:val="24"/>
                <w:szCs w:val="24"/>
              </w:rPr>
              <w:lastRenderedPageBreak/>
              <w:t>поселения</w:t>
            </w:r>
          </w:p>
        </w:tc>
        <w:tc>
          <w:tcPr>
            <w:tcW w:w="1559" w:type="dxa"/>
            <w:vMerge w:val="restart"/>
            <w:tcBorders>
              <w:top w:val="single" w:sz="4" w:space="0" w:color="auto"/>
              <w:left w:val="single" w:sz="4" w:space="0" w:color="auto"/>
              <w:right w:val="single" w:sz="4" w:space="0" w:color="auto"/>
            </w:tcBorders>
          </w:tcPr>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2021</w:t>
            </w:r>
          </w:p>
        </w:tc>
      </w:tr>
      <w:tr w:rsidR="00FE7F01" w:rsidRPr="0069223C" w:rsidTr="00C44706">
        <w:trPr>
          <w:trHeight w:val="730"/>
        </w:trPr>
        <w:tc>
          <w:tcPr>
            <w:tcW w:w="567" w:type="dxa"/>
            <w:vMerge/>
            <w:tcBorders>
              <w:left w:val="single" w:sz="4" w:space="0" w:color="auto"/>
              <w:bottom w:val="nil"/>
              <w:right w:val="single" w:sz="4" w:space="0" w:color="auto"/>
            </w:tcBorders>
          </w:tcPr>
          <w:p w:rsidR="00FE7F01" w:rsidRPr="0069223C" w:rsidRDefault="00FE7F01" w:rsidP="0069223C">
            <w:pPr>
              <w:spacing w:after="0" w:line="240" w:lineRule="auto"/>
              <w:jc w:val="both"/>
              <w:rPr>
                <w:rFonts w:ascii="Times New Roman" w:hAnsi="Times New Roman" w:cs="Times New Roman"/>
                <w:sz w:val="24"/>
                <w:szCs w:val="24"/>
              </w:rPr>
            </w:pPr>
          </w:p>
        </w:tc>
        <w:tc>
          <w:tcPr>
            <w:tcW w:w="2977" w:type="dxa"/>
            <w:vMerge/>
            <w:tcBorders>
              <w:left w:val="single" w:sz="4" w:space="0" w:color="auto"/>
              <w:bottom w:val="nil"/>
              <w:right w:val="single" w:sz="4" w:space="0" w:color="auto"/>
            </w:tcBorders>
          </w:tcPr>
          <w:p w:rsidR="00FE7F01" w:rsidRPr="0069223C" w:rsidRDefault="00FE7F01" w:rsidP="0069223C">
            <w:pPr>
              <w:spacing w:after="0" w:line="240" w:lineRule="auto"/>
              <w:jc w:val="both"/>
              <w:rPr>
                <w:rFonts w:ascii="Times New Roman" w:hAnsi="Times New Roman" w:cs="Times New Roman"/>
                <w:sz w:val="24"/>
                <w:szCs w:val="24"/>
              </w:rPr>
            </w:pPr>
          </w:p>
        </w:tc>
        <w:tc>
          <w:tcPr>
            <w:tcW w:w="1904" w:type="dxa"/>
            <w:vMerge/>
            <w:tcBorders>
              <w:left w:val="single" w:sz="4" w:space="0" w:color="auto"/>
              <w:bottom w:val="nil"/>
              <w:right w:val="single" w:sz="4" w:space="0" w:color="auto"/>
            </w:tcBorders>
          </w:tcPr>
          <w:p w:rsidR="00FE7F01" w:rsidRPr="0069223C" w:rsidRDefault="00FE7F01" w:rsidP="0069223C">
            <w:pPr>
              <w:spacing w:after="0" w:line="240" w:lineRule="auto"/>
              <w:jc w:val="both"/>
              <w:rPr>
                <w:rFonts w:ascii="Times New Roman" w:hAnsi="Times New Roman" w:cs="Times New Roman"/>
                <w:sz w:val="24"/>
                <w:szCs w:val="24"/>
              </w:rPr>
            </w:pPr>
          </w:p>
        </w:tc>
        <w:tc>
          <w:tcPr>
            <w:tcW w:w="1559" w:type="dxa"/>
            <w:vMerge/>
            <w:tcBorders>
              <w:left w:val="single" w:sz="4" w:space="0" w:color="auto"/>
              <w:bottom w:val="nil"/>
              <w:right w:val="single" w:sz="4" w:space="0" w:color="auto"/>
            </w:tcBorders>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rPr>
          <w:trHeight w:val="450"/>
        </w:trPr>
        <w:tc>
          <w:tcPr>
            <w:tcW w:w="567" w:type="dxa"/>
            <w:vMerge w:val="restart"/>
            <w:tcBorders>
              <w:top w:val="single" w:sz="4" w:space="0" w:color="auto"/>
              <w:left w:val="single" w:sz="4" w:space="0" w:color="auto"/>
              <w:right w:val="single" w:sz="4" w:space="0" w:color="auto"/>
            </w:tcBorders>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1.3.</w:t>
            </w:r>
          </w:p>
        </w:tc>
        <w:tc>
          <w:tcPr>
            <w:tcW w:w="2977" w:type="dxa"/>
            <w:vMerge w:val="restart"/>
            <w:tcBorders>
              <w:top w:val="single" w:sz="4" w:space="0" w:color="auto"/>
              <w:left w:val="single" w:sz="4" w:space="0" w:color="auto"/>
              <w:right w:val="single" w:sz="4" w:space="0" w:color="auto"/>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Ремонт асфальтобетонного покрытия ул</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ооперативная                 р.п. Кулотино (295м)</w:t>
            </w:r>
          </w:p>
        </w:tc>
        <w:tc>
          <w:tcPr>
            <w:tcW w:w="1904" w:type="dxa"/>
            <w:vMerge w:val="restart"/>
            <w:tcBorders>
              <w:top w:val="single" w:sz="4" w:space="0" w:color="auto"/>
              <w:left w:val="single" w:sz="4" w:space="0" w:color="auto"/>
              <w:right w:val="single" w:sz="4" w:space="0" w:color="auto"/>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Администрация поселения</w:t>
            </w:r>
          </w:p>
        </w:tc>
        <w:tc>
          <w:tcPr>
            <w:tcW w:w="1559" w:type="dxa"/>
            <w:vMerge w:val="restart"/>
            <w:tcBorders>
              <w:top w:val="single" w:sz="4" w:space="0" w:color="auto"/>
              <w:left w:val="single" w:sz="4" w:space="0" w:color="auto"/>
              <w:right w:val="single" w:sz="4" w:space="0" w:color="auto"/>
            </w:tcBorders>
          </w:tcPr>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2022</w:t>
            </w:r>
          </w:p>
        </w:tc>
      </w:tr>
      <w:tr w:rsidR="00FE7F01" w:rsidRPr="0069223C" w:rsidTr="00C44706">
        <w:trPr>
          <w:trHeight w:val="450"/>
        </w:trPr>
        <w:tc>
          <w:tcPr>
            <w:tcW w:w="567" w:type="dxa"/>
            <w:vMerge/>
            <w:tcBorders>
              <w:left w:val="single" w:sz="4" w:space="0" w:color="auto"/>
              <w:bottom w:val="single" w:sz="4" w:space="0" w:color="auto"/>
              <w:right w:val="single" w:sz="4" w:space="0" w:color="auto"/>
            </w:tcBorders>
          </w:tcPr>
          <w:p w:rsidR="00FE7F01" w:rsidRPr="0069223C" w:rsidRDefault="00FE7F01" w:rsidP="0069223C">
            <w:pPr>
              <w:spacing w:after="0" w:line="240" w:lineRule="auto"/>
              <w:jc w:val="both"/>
              <w:rPr>
                <w:rFonts w:ascii="Times New Roman" w:hAnsi="Times New Roman" w:cs="Times New Roman"/>
                <w:sz w:val="24"/>
                <w:szCs w:val="24"/>
              </w:rPr>
            </w:pPr>
          </w:p>
        </w:tc>
        <w:tc>
          <w:tcPr>
            <w:tcW w:w="2977" w:type="dxa"/>
            <w:vMerge/>
            <w:tcBorders>
              <w:left w:val="single" w:sz="4" w:space="0" w:color="auto"/>
              <w:bottom w:val="single" w:sz="4" w:space="0" w:color="auto"/>
              <w:right w:val="single" w:sz="4" w:space="0" w:color="auto"/>
            </w:tcBorders>
          </w:tcPr>
          <w:p w:rsidR="00FE7F01" w:rsidRPr="0069223C" w:rsidRDefault="00FE7F01" w:rsidP="0069223C">
            <w:pPr>
              <w:spacing w:after="0" w:line="240" w:lineRule="auto"/>
              <w:jc w:val="both"/>
              <w:rPr>
                <w:rFonts w:ascii="Times New Roman" w:hAnsi="Times New Roman" w:cs="Times New Roman"/>
                <w:sz w:val="24"/>
                <w:szCs w:val="24"/>
              </w:rPr>
            </w:pPr>
          </w:p>
        </w:tc>
        <w:tc>
          <w:tcPr>
            <w:tcW w:w="1904" w:type="dxa"/>
            <w:vMerge/>
            <w:tcBorders>
              <w:left w:val="single" w:sz="4" w:space="0" w:color="auto"/>
              <w:bottom w:val="single" w:sz="4" w:space="0" w:color="auto"/>
              <w:right w:val="single" w:sz="4" w:space="0" w:color="auto"/>
            </w:tcBorders>
          </w:tcPr>
          <w:p w:rsidR="00FE7F01" w:rsidRPr="0069223C" w:rsidRDefault="00FE7F01" w:rsidP="0069223C">
            <w:pPr>
              <w:spacing w:after="0" w:line="240" w:lineRule="auto"/>
              <w:jc w:val="both"/>
              <w:rPr>
                <w:rFonts w:ascii="Times New Roman" w:hAnsi="Times New Roman" w:cs="Times New Roman"/>
                <w:sz w:val="24"/>
                <w:szCs w:val="24"/>
              </w:rPr>
            </w:pPr>
          </w:p>
        </w:tc>
        <w:tc>
          <w:tcPr>
            <w:tcW w:w="1559" w:type="dxa"/>
            <w:vMerge/>
            <w:tcBorders>
              <w:left w:val="single" w:sz="4" w:space="0" w:color="auto"/>
              <w:bottom w:val="single" w:sz="4" w:space="0" w:color="auto"/>
              <w:right w:val="single" w:sz="4" w:space="0" w:color="auto"/>
            </w:tcBorders>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rPr>
          <w:trHeight w:val="504"/>
        </w:trPr>
        <w:tc>
          <w:tcPr>
            <w:tcW w:w="567" w:type="dxa"/>
            <w:tcBorders>
              <w:left w:val="single" w:sz="4" w:space="0" w:color="auto"/>
              <w:bottom w:val="single" w:sz="4" w:space="0" w:color="auto"/>
              <w:right w:val="single" w:sz="4" w:space="0" w:color="auto"/>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2977" w:type="dxa"/>
            <w:tcBorders>
              <w:left w:val="single" w:sz="4" w:space="0" w:color="auto"/>
              <w:bottom w:val="single" w:sz="4" w:space="0" w:color="auto"/>
              <w:right w:val="single" w:sz="4" w:space="0" w:color="auto"/>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Разработка проектов и сметных расчетов стоимости работ</w:t>
            </w:r>
          </w:p>
        </w:tc>
        <w:tc>
          <w:tcPr>
            <w:tcW w:w="1904" w:type="dxa"/>
            <w:tcBorders>
              <w:left w:val="single" w:sz="4" w:space="0" w:color="auto"/>
              <w:bottom w:val="single" w:sz="4" w:space="0" w:color="auto"/>
              <w:right w:val="single" w:sz="4" w:space="0" w:color="auto"/>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Администрация поселения</w:t>
            </w:r>
          </w:p>
        </w:tc>
        <w:tc>
          <w:tcPr>
            <w:tcW w:w="1559" w:type="dxa"/>
            <w:tcBorders>
              <w:left w:val="single" w:sz="4" w:space="0" w:color="auto"/>
              <w:bottom w:val="single" w:sz="4" w:space="0" w:color="auto"/>
              <w:right w:val="single" w:sz="4" w:space="0" w:color="auto"/>
            </w:tcBorders>
          </w:tcPr>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2020-2022</w:t>
            </w:r>
          </w:p>
        </w:tc>
      </w:tr>
    </w:tbl>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рамках программы развития транспортной инфраструктуры поселения предусматривается асфальтирование дорог общего пользования местного значения в населенных пунктах протяженностью 4,694 км.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первую очередь в существующих условиях и перспективах развития и размещения транспортной инфраструктуры поселения предлагается: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нанесение дорожной разметки, устройство остановочных, посадочных площадок, автопавильонов на автобусных остановках;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замена поврежденных и установка недостающих дорожных знаков, установка дорожных знаков индивидуального проектирования;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реконструкция мостовых сооружений, расположенных на территории муниципального образования.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Реализация вышеуказанных мероприятий и принципов развития транспортной системы позволит обеспечить выполнение основных требований по приведению дорог в нормативное состояние. Приведение дорог в нормативное состояние имеет важное социально-экономическое и хозяйственное значение: возрастут скорость и безопасность движения автотранспорта, сократятся пробеги. Все это даст возможность снизить себестоимость перевозок грузов и пассажиров, обеспечить своевременное оказание медицинской помощи и проведение противопожарных мероприятий.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Основная задача проектируемой системы улиц и дорог – обеспечение удобных транспортных связей с наименьшими затратами времени населенных пунктов между собой и центром поселения, зонами отдыха и другими местами. Основными приоритетами развития транспортного комплекса муниципального образования должны стать:</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планомерное увеличение протяженности автодорог с твердым покрытием;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разработка научно-обоснованной детальной программы развития транспортного комплекса поселения;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обеспечение удобных транспортных связей между жилыми и с сельскохозяйственными и производственными предприятиями, объектами инженерной и транспортной инфраструктур;</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обеспечение высокого уровня благоустройства улично-дорожной сети;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обеспечение максимального удобства движения транспорта и пешеходов.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Без реализации неотложных мер по повышению качества развития современной и эффективной транспортной инфраструктуры городского поселения, повышения комплексной безопасности и устойчивости транспортной системы нельзя обеспечить комфортное проживание населения в Кулотинском городском поселении.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Принятая в Кулотинском городском поселении Программа комплексного развития транспортной инфраструктуры Кулотинского городского поселения Окуловского муниципального района Новгородской области на 2018-2022 годы и на период до 2027 года  позволит обеспечить:</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б)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поселка;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 развитие транспортной инфраструктуры, сбалансированное с градостроительной деятельностью;</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условия для управления транспортным спросом;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ж) создание приоритетных условий движения транспортных средств общего пользования по отношению к иным транспортным средствам;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 условия для пешеходного и велосипедного передвижения населения;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 эффективность функционирования действующей транспортной инфраструктуры.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Для качественного функционирования и развития транспортной инфраструктуры необходимо постоянно актуализировать  и дополнять нормативно правовую базу.</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Перспективы развития транспортной деятельности в поселении будут связаны с ростом доходов населения и увеличением спроса на перевозки пассажиров и грузов, реконструкцией и расширением дорожно-транспортной сети.</w:t>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bookmarkStart w:id="146" w:name="_Toc54600459"/>
      <w:bookmarkStart w:id="147" w:name="_Toc227133287"/>
      <w:bookmarkStart w:id="148" w:name="_Toc227134258"/>
      <w:bookmarkStart w:id="149" w:name="_Toc227134645"/>
      <w:bookmarkStart w:id="150" w:name="_Toc227643981"/>
      <w:bookmarkStart w:id="151" w:name="_Toc241481170"/>
      <w:bookmarkStart w:id="152" w:name="_Toc246675569"/>
      <w:bookmarkStart w:id="153" w:name="_Toc247037914"/>
      <w:bookmarkStart w:id="154" w:name="_Toc247042270"/>
      <w:bookmarkStart w:id="155" w:name="_Toc247231104"/>
      <w:bookmarkStart w:id="156" w:name="_Toc247381244"/>
      <w:bookmarkStart w:id="157" w:name="_Toc247381447"/>
      <w:bookmarkStart w:id="158" w:name="_Toc252868500"/>
      <w:bookmarkStart w:id="159" w:name="_Toc253140310"/>
      <w:bookmarkStart w:id="160" w:name="_Toc253696697"/>
      <w:r w:rsidRPr="0069223C">
        <w:rPr>
          <w:rFonts w:ascii="Times New Roman" w:hAnsi="Times New Roman" w:cs="Times New Roman"/>
          <w:sz w:val="24"/>
          <w:szCs w:val="24"/>
        </w:rPr>
        <w:t>2.7. Численность населения</w:t>
      </w:r>
      <w:bookmarkEnd w:id="146"/>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Численность населения Кулотинского городского поселения на начало 2019 г. составила 2774 человека.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состав Кулотинского городского поселения входят 18 населенный пунктов. Административным центром поселения является р.п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улотино. Почти все население поселения проживает в административном центре поселения р.п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 xml:space="preserve">улотино и д.Полищи (более 96% от общей численности жителей поселения). В остальных населенных пунктах численность жителей не превышает 11-18 человек (таблица 2.7.1.). По состоянию на начало 2019 год в деревнях Зуево и Яковково постоянные жители не были зарегистрированы. </w:t>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2.7.1.</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Структура общей численности населения поселения по населённым пунктам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 01.01. 2019 г.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hyperlink r:id="rId150" w:history="1">
        <w:r w:rsidRPr="0069223C">
          <w:rPr>
            <w:rFonts w:ascii="Times New Roman" w:hAnsi="Times New Roman" w:cs="Times New Roman"/>
            <w:sz w:val="24"/>
            <w:szCs w:val="24"/>
          </w:rPr>
          <w:t>https://ru.wikipedia.org/wiki/Кулотинское</w:t>
        </w:r>
      </w:hyperlink>
      <w:r w:rsidRPr="0069223C">
        <w:rPr>
          <w:rFonts w:ascii="Times New Roman" w:hAnsi="Times New Roman" w:cs="Times New Roman"/>
          <w:sz w:val="24"/>
          <w:szCs w:val="24"/>
        </w:rPr>
        <w:t xml:space="preserve"> городское поселение).</w:t>
      </w:r>
    </w:p>
    <w:tbl>
      <w:tblPr>
        <w:tblW w:w="10500" w:type="dxa"/>
        <w:jc w:val="center"/>
        <w:tblCellSpacing w:w="0"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4A0"/>
      </w:tblPr>
      <w:tblGrid>
        <w:gridCol w:w="854"/>
        <w:gridCol w:w="5618"/>
        <w:gridCol w:w="4028"/>
      </w:tblGrid>
      <w:tr w:rsidR="00FE7F01" w:rsidRPr="0069223C"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/п</w:t>
            </w:r>
          </w:p>
        </w:tc>
        <w:tc>
          <w:tcPr>
            <w:tcW w:w="2675" w:type="pct"/>
            <w:tcBorders>
              <w:top w:val="outset" w:sz="6" w:space="0" w:color="auto"/>
              <w:left w:val="outset" w:sz="6" w:space="0" w:color="auto"/>
              <w:bottom w:val="outset" w:sz="6" w:space="0" w:color="auto"/>
              <w:right w:val="outset" w:sz="6"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населённого пункта</w:t>
            </w:r>
          </w:p>
        </w:tc>
        <w:tc>
          <w:tcPr>
            <w:tcW w:w="1918" w:type="pct"/>
            <w:tcBorders>
              <w:top w:val="outset" w:sz="6" w:space="0" w:color="auto"/>
              <w:left w:val="outset" w:sz="6" w:space="0" w:color="auto"/>
              <w:bottom w:val="outset" w:sz="6" w:space="0" w:color="auto"/>
              <w:right w:val="outset" w:sz="6"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Численность жителей</w:t>
            </w:r>
          </w:p>
        </w:tc>
      </w:tr>
      <w:tr w:rsidR="00FE7F01" w:rsidRPr="0069223C"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2675"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 Кулотино</w:t>
            </w:r>
          </w:p>
        </w:tc>
        <w:tc>
          <w:tcPr>
            <w:tcW w:w="1918" w:type="pct"/>
            <w:tcBorders>
              <w:top w:val="outset" w:sz="6" w:space="0" w:color="auto"/>
              <w:left w:val="outset" w:sz="6" w:space="0" w:color="auto"/>
              <w:bottom w:val="outset" w:sz="6" w:space="0" w:color="auto"/>
              <w:right w:val="outset" w:sz="6"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2390</w:t>
            </w:r>
          </w:p>
        </w:tc>
      </w:tr>
      <w:tr w:rsidR="00FE7F01" w:rsidRPr="0069223C"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2675"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Бобылево</w:t>
            </w:r>
          </w:p>
        </w:tc>
        <w:tc>
          <w:tcPr>
            <w:tcW w:w="1918" w:type="pct"/>
            <w:tcBorders>
              <w:top w:val="outset" w:sz="6" w:space="0" w:color="auto"/>
              <w:left w:val="outset" w:sz="6" w:space="0" w:color="auto"/>
              <w:bottom w:val="outset" w:sz="6" w:space="0" w:color="auto"/>
              <w:right w:val="outset" w:sz="6"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r>
      <w:tr w:rsidR="00FE7F01" w:rsidRPr="0069223C"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2675"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Боево</w:t>
            </w:r>
          </w:p>
        </w:tc>
        <w:tc>
          <w:tcPr>
            <w:tcW w:w="1918" w:type="pct"/>
            <w:tcBorders>
              <w:top w:val="outset" w:sz="6" w:space="0" w:color="auto"/>
              <w:left w:val="outset" w:sz="6" w:space="0" w:color="auto"/>
              <w:bottom w:val="outset" w:sz="6" w:space="0" w:color="auto"/>
              <w:right w:val="outset" w:sz="6"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r>
      <w:tr w:rsidR="00FE7F01" w:rsidRPr="0069223C"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2675"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Верешино</w:t>
            </w:r>
          </w:p>
        </w:tc>
        <w:tc>
          <w:tcPr>
            <w:tcW w:w="1918" w:type="pct"/>
            <w:tcBorders>
              <w:top w:val="outset" w:sz="6" w:space="0" w:color="auto"/>
              <w:left w:val="outset" w:sz="6" w:space="0" w:color="auto"/>
              <w:bottom w:val="outset" w:sz="6" w:space="0" w:color="auto"/>
              <w:right w:val="outset" w:sz="6"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r>
      <w:tr w:rsidR="00FE7F01" w:rsidRPr="0069223C"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2675"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Глазово</w:t>
            </w:r>
          </w:p>
        </w:tc>
        <w:tc>
          <w:tcPr>
            <w:tcW w:w="1918" w:type="pct"/>
            <w:tcBorders>
              <w:top w:val="outset" w:sz="6" w:space="0" w:color="auto"/>
              <w:left w:val="outset" w:sz="6" w:space="0" w:color="auto"/>
              <w:bottom w:val="outset" w:sz="6" w:space="0" w:color="auto"/>
              <w:right w:val="outset" w:sz="6"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r>
      <w:tr w:rsidR="00FE7F01" w:rsidRPr="0069223C"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2675"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Дорохново</w:t>
            </w:r>
          </w:p>
        </w:tc>
        <w:tc>
          <w:tcPr>
            <w:tcW w:w="1918" w:type="pct"/>
            <w:tcBorders>
              <w:top w:val="outset" w:sz="6" w:space="0" w:color="auto"/>
              <w:left w:val="outset" w:sz="6" w:space="0" w:color="auto"/>
              <w:bottom w:val="outset" w:sz="6" w:space="0" w:color="auto"/>
              <w:right w:val="outset" w:sz="6"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r>
      <w:tr w:rsidR="00FE7F01" w:rsidRPr="0069223C"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2675"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Горушка</w:t>
            </w:r>
          </w:p>
        </w:tc>
        <w:tc>
          <w:tcPr>
            <w:tcW w:w="1918" w:type="pct"/>
            <w:tcBorders>
              <w:top w:val="outset" w:sz="6" w:space="0" w:color="auto"/>
              <w:left w:val="outset" w:sz="6" w:space="0" w:color="auto"/>
              <w:bottom w:val="outset" w:sz="6" w:space="0" w:color="auto"/>
              <w:right w:val="outset" w:sz="6"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r>
      <w:tr w:rsidR="00FE7F01" w:rsidRPr="0069223C"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8</w:t>
            </w:r>
          </w:p>
        </w:tc>
        <w:tc>
          <w:tcPr>
            <w:tcW w:w="2675"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Долманово</w:t>
            </w:r>
          </w:p>
        </w:tc>
        <w:tc>
          <w:tcPr>
            <w:tcW w:w="1918" w:type="pct"/>
            <w:tcBorders>
              <w:top w:val="outset" w:sz="6" w:space="0" w:color="auto"/>
              <w:left w:val="outset" w:sz="6" w:space="0" w:color="auto"/>
              <w:bottom w:val="outset" w:sz="6" w:space="0" w:color="auto"/>
              <w:right w:val="outset" w:sz="6"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r>
      <w:tr w:rsidR="00FE7F01" w:rsidRPr="0069223C"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c>
          <w:tcPr>
            <w:tcW w:w="2675"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Дручно</w:t>
            </w:r>
          </w:p>
        </w:tc>
        <w:tc>
          <w:tcPr>
            <w:tcW w:w="1918" w:type="pct"/>
            <w:tcBorders>
              <w:top w:val="outset" w:sz="6" w:space="0" w:color="auto"/>
              <w:left w:val="outset" w:sz="6" w:space="0" w:color="auto"/>
              <w:bottom w:val="outset" w:sz="6" w:space="0" w:color="auto"/>
              <w:right w:val="outset" w:sz="6"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r>
      <w:tr w:rsidR="00FE7F01" w:rsidRPr="0069223C"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2675"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Зуево</w:t>
            </w:r>
          </w:p>
        </w:tc>
        <w:tc>
          <w:tcPr>
            <w:tcW w:w="1918" w:type="pct"/>
            <w:tcBorders>
              <w:top w:val="outset" w:sz="6" w:space="0" w:color="auto"/>
              <w:left w:val="outset" w:sz="6" w:space="0" w:color="auto"/>
              <w:bottom w:val="outset" w:sz="6" w:space="0" w:color="auto"/>
              <w:right w:val="outset" w:sz="6"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w:t>
            </w:r>
          </w:p>
        </w:tc>
      </w:tr>
      <w:tr w:rsidR="00FE7F01" w:rsidRPr="0069223C"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2675"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Кузнечевицы</w:t>
            </w:r>
          </w:p>
        </w:tc>
        <w:tc>
          <w:tcPr>
            <w:tcW w:w="1918" w:type="pct"/>
            <w:tcBorders>
              <w:top w:val="outset" w:sz="6" w:space="0" w:color="auto"/>
              <w:left w:val="outset" w:sz="6" w:space="0" w:color="auto"/>
              <w:bottom w:val="outset" w:sz="6" w:space="0" w:color="auto"/>
              <w:right w:val="outset" w:sz="6"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r>
      <w:tr w:rsidR="00FE7F01" w:rsidRPr="0069223C"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w:t>
            </w:r>
          </w:p>
        </w:tc>
        <w:tc>
          <w:tcPr>
            <w:tcW w:w="2675"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Махново</w:t>
            </w:r>
          </w:p>
        </w:tc>
        <w:tc>
          <w:tcPr>
            <w:tcW w:w="1918" w:type="pct"/>
            <w:tcBorders>
              <w:top w:val="outset" w:sz="6" w:space="0" w:color="auto"/>
              <w:left w:val="outset" w:sz="6" w:space="0" w:color="auto"/>
              <w:bottom w:val="outset" w:sz="6" w:space="0" w:color="auto"/>
              <w:right w:val="outset" w:sz="6"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r>
      <w:tr w:rsidR="00FE7F01" w:rsidRPr="0069223C"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c>
          <w:tcPr>
            <w:tcW w:w="2675"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Опечек</w:t>
            </w:r>
          </w:p>
        </w:tc>
        <w:tc>
          <w:tcPr>
            <w:tcW w:w="1918" w:type="pct"/>
            <w:tcBorders>
              <w:top w:val="outset" w:sz="6" w:space="0" w:color="auto"/>
              <w:left w:val="outset" w:sz="6" w:space="0" w:color="auto"/>
              <w:bottom w:val="outset" w:sz="6" w:space="0" w:color="auto"/>
              <w:right w:val="outset" w:sz="6"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r>
      <w:tr w:rsidR="00FE7F01" w:rsidRPr="0069223C"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2675"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Пестово</w:t>
            </w:r>
          </w:p>
        </w:tc>
        <w:tc>
          <w:tcPr>
            <w:tcW w:w="1918" w:type="pct"/>
            <w:tcBorders>
              <w:top w:val="outset" w:sz="6" w:space="0" w:color="auto"/>
              <w:left w:val="outset" w:sz="6" w:space="0" w:color="auto"/>
              <w:bottom w:val="outset" w:sz="6" w:space="0" w:color="auto"/>
              <w:right w:val="outset" w:sz="6"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r>
      <w:tr w:rsidR="00FE7F01" w:rsidRPr="0069223C"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w:t>
            </w:r>
          </w:p>
        </w:tc>
        <w:tc>
          <w:tcPr>
            <w:tcW w:w="2675"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Подберезье</w:t>
            </w:r>
          </w:p>
        </w:tc>
        <w:tc>
          <w:tcPr>
            <w:tcW w:w="1918" w:type="pct"/>
            <w:tcBorders>
              <w:top w:val="outset" w:sz="6" w:space="0" w:color="auto"/>
              <w:left w:val="outset" w:sz="6" w:space="0" w:color="auto"/>
              <w:bottom w:val="outset" w:sz="6" w:space="0" w:color="auto"/>
              <w:right w:val="outset" w:sz="6"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r>
      <w:tr w:rsidR="00FE7F01" w:rsidRPr="0069223C"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w:t>
            </w:r>
          </w:p>
        </w:tc>
        <w:tc>
          <w:tcPr>
            <w:tcW w:w="2675"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Полищи</w:t>
            </w:r>
          </w:p>
        </w:tc>
        <w:tc>
          <w:tcPr>
            <w:tcW w:w="1918" w:type="pct"/>
            <w:tcBorders>
              <w:top w:val="outset" w:sz="6" w:space="0" w:color="auto"/>
              <w:left w:val="outset" w:sz="6" w:space="0" w:color="auto"/>
              <w:bottom w:val="outset" w:sz="6" w:space="0" w:color="auto"/>
              <w:right w:val="outset" w:sz="6"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349</w:t>
            </w:r>
          </w:p>
        </w:tc>
      </w:tr>
      <w:tr w:rsidR="00FE7F01" w:rsidRPr="0069223C"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w:t>
            </w:r>
          </w:p>
        </w:tc>
        <w:tc>
          <w:tcPr>
            <w:tcW w:w="2675"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Старое</w:t>
            </w:r>
          </w:p>
        </w:tc>
        <w:tc>
          <w:tcPr>
            <w:tcW w:w="1918" w:type="pct"/>
            <w:tcBorders>
              <w:top w:val="outset" w:sz="6" w:space="0" w:color="auto"/>
              <w:left w:val="outset" w:sz="6" w:space="0" w:color="auto"/>
              <w:bottom w:val="outset" w:sz="6" w:space="0" w:color="auto"/>
              <w:right w:val="outset" w:sz="6"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w:t>
            </w:r>
          </w:p>
        </w:tc>
      </w:tr>
      <w:tr w:rsidR="00FE7F01" w:rsidRPr="0069223C" w:rsidTr="00C44706">
        <w:trPr>
          <w:tblCellSpacing w:w="0" w:type="dxa"/>
          <w:jc w:val="center"/>
        </w:trPr>
        <w:tc>
          <w:tcPr>
            <w:tcW w:w="407"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c>
          <w:tcPr>
            <w:tcW w:w="2675" w:type="pct"/>
            <w:tcBorders>
              <w:top w:val="outset" w:sz="6" w:space="0" w:color="auto"/>
              <w:left w:val="outset" w:sz="6" w:space="0" w:color="auto"/>
              <w:bottom w:val="outset" w:sz="6" w:space="0" w:color="auto"/>
              <w:right w:val="outset" w:sz="6" w:space="0" w:color="auto"/>
            </w:tcBorders>
            <w:noWrap/>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Яковково</w:t>
            </w:r>
          </w:p>
        </w:tc>
        <w:tc>
          <w:tcPr>
            <w:tcW w:w="1918" w:type="pct"/>
            <w:tcBorders>
              <w:top w:val="outset" w:sz="6" w:space="0" w:color="auto"/>
              <w:left w:val="outset" w:sz="6" w:space="0" w:color="auto"/>
              <w:bottom w:val="outset" w:sz="6" w:space="0" w:color="auto"/>
              <w:right w:val="outset" w:sz="6"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w:t>
            </w:r>
          </w:p>
        </w:tc>
      </w:tr>
    </w:tbl>
    <w:p w:rsidR="00FE7F01" w:rsidRPr="0069223C" w:rsidRDefault="00FE7F01" w:rsidP="0069223C">
      <w:pPr>
        <w:spacing w:after="0" w:line="240" w:lineRule="auto"/>
        <w:jc w:val="both"/>
        <w:rPr>
          <w:rFonts w:ascii="Times New Roman" w:hAnsi="Times New Roman" w:cs="Times New Roman"/>
          <w:sz w:val="24"/>
          <w:szCs w:val="24"/>
          <w:highlight w:val="yellow"/>
        </w:rPr>
      </w:pPr>
    </w:p>
    <w:p w:rsidR="00FE7F01" w:rsidRPr="0069223C" w:rsidRDefault="00FE7F01" w:rsidP="0069223C">
      <w:pPr>
        <w:spacing w:after="0" w:line="240" w:lineRule="auto"/>
        <w:jc w:val="both"/>
        <w:rPr>
          <w:rFonts w:ascii="Times New Roman" w:hAnsi="Times New Roman" w:cs="Times New Roman"/>
          <w:sz w:val="24"/>
          <w:szCs w:val="24"/>
          <w:highlight w:val="yellow"/>
        </w:rPr>
      </w:pP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Изменение численности жителей в поселении за последние 10 лет представлены на рис. 2.7.1.</w:t>
      </w:r>
      <w:proofErr w:type="gramEnd"/>
      <w:r w:rsidRPr="0069223C">
        <w:rPr>
          <w:rFonts w:ascii="Times New Roman" w:hAnsi="Times New Roman" w:cs="Times New Roman"/>
          <w:sz w:val="24"/>
          <w:szCs w:val="24"/>
        </w:rPr>
        <w:t xml:space="preserve"> Из рисунка видно, что фиксируется четкое снижение численности жителей в поселении. За 10 лет уменьшение составило 619 человек или более 60 человек в год. Абсолютные показатели рождаемости, смертности и миграции населения показаны на рис. 2.7.2. За период с 2012 по 2018 год средняя естественная убыль населения в поселении составила  46,7 человек в год, миграционный отток - 35,3 человек в год, что определило общую убыль  </w:t>
      </w:r>
      <w:proofErr w:type="gramStart"/>
      <w:r w:rsidRPr="0069223C">
        <w:rPr>
          <w:rFonts w:ascii="Times New Roman" w:hAnsi="Times New Roman" w:cs="Times New Roman"/>
          <w:sz w:val="24"/>
          <w:szCs w:val="24"/>
        </w:rPr>
        <w:t>равной</w:t>
      </w:r>
      <w:proofErr w:type="gramEnd"/>
      <w:r w:rsidRPr="0069223C">
        <w:rPr>
          <w:rFonts w:ascii="Times New Roman" w:hAnsi="Times New Roman" w:cs="Times New Roman"/>
          <w:sz w:val="24"/>
          <w:szCs w:val="24"/>
        </w:rPr>
        <w:t xml:space="preserve"> 82 человека в год. Крайне удручающие показатели отмечены по рождаемости и смертности  (рис.2.7.3.-  2.7.5.). </w:t>
      </w:r>
      <w:proofErr w:type="gramStart"/>
      <w:r w:rsidRPr="0069223C">
        <w:rPr>
          <w:rFonts w:ascii="Times New Roman" w:hAnsi="Times New Roman" w:cs="Times New Roman"/>
          <w:sz w:val="24"/>
          <w:szCs w:val="24"/>
        </w:rPr>
        <w:t>Показатели по смертности в 2-3 раза превышают показатели по рождаемости, при этом в последние годы рождаемость заметно уменьшается (с 11‰ в 2012-2016 годах, до 6,7-6,9‰ в 2017-2018 годах), а смертность за тот же период сохраняется на уровне  22,6‰ – 24,8‰. За весь рассматриваемый период имел место четко выявленный миграционный отток жителей, который в среднем был незначительно ниже естественной убыли и</w:t>
      </w:r>
      <w:proofErr w:type="gramEnd"/>
      <w:r w:rsidRPr="0069223C">
        <w:rPr>
          <w:rFonts w:ascii="Times New Roman" w:hAnsi="Times New Roman" w:cs="Times New Roman"/>
          <w:sz w:val="24"/>
          <w:szCs w:val="24"/>
        </w:rPr>
        <w:t xml:space="preserve"> составлял в среднем  11,5‰ в год). </w:t>
      </w:r>
      <w:proofErr w:type="gramStart"/>
      <w:r w:rsidRPr="0069223C">
        <w:rPr>
          <w:rFonts w:ascii="Times New Roman" w:hAnsi="Times New Roman" w:cs="Times New Roman"/>
          <w:sz w:val="24"/>
          <w:szCs w:val="24"/>
        </w:rPr>
        <w:t>Средняя убыль населения за последние 7 лет составила 26,8‰ в год (рис.2.7.4.).</w:t>
      </w:r>
      <w:proofErr w:type="gramEnd"/>
      <w:r w:rsidRPr="0069223C">
        <w:rPr>
          <w:rFonts w:ascii="Times New Roman" w:hAnsi="Times New Roman" w:cs="Times New Roman"/>
          <w:sz w:val="24"/>
          <w:szCs w:val="24"/>
        </w:rPr>
        <w:t xml:space="preserve"> Все это свидетельствует о весьма негативном развитии демографических процессов в поселении в последние годы.  По данным схемы территориального планирования Окуловского района к 2015-2018 году следовало ожидать медленного увеличения численности жителей как по району в целом, так и по городским поселениям (рис. 2.7.5.). Однако</w:t>
      </w:r>
      <w:proofErr w:type="gramStart"/>
      <w:r w:rsidRPr="0069223C">
        <w:rPr>
          <w:rFonts w:ascii="Times New Roman" w:hAnsi="Times New Roman" w:cs="Times New Roman"/>
          <w:sz w:val="24"/>
          <w:szCs w:val="24"/>
        </w:rPr>
        <w:t>,</w:t>
      </w:r>
      <w:proofErr w:type="gramEnd"/>
      <w:r w:rsidRPr="0069223C">
        <w:rPr>
          <w:rFonts w:ascii="Times New Roman" w:hAnsi="Times New Roman" w:cs="Times New Roman"/>
          <w:sz w:val="24"/>
          <w:szCs w:val="24"/>
        </w:rPr>
        <w:t xml:space="preserve"> этого не наблюдается и по Окуловскому району в целом, и по другим муниципальным образованиям района, в том числе и по  Кулотинскому, Угловскому и  Окуловскому городским поселениям.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noProof/>
          <w:sz w:val="24"/>
          <w:szCs w:val="24"/>
          <w:lang w:eastAsia="ru-RU"/>
        </w:rPr>
        <w:lastRenderedPageBreak/>
        <w:drawing>
          <wp:inline distT="0" distB="0" distL="0" distR="0">
            <wp:extent cx="6176513" cy="5365631"/>
            <wp:effectExtent l="19050" t="0" r="14737" b="6469"/>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r w:rsidRPr="0069223C">
        <w:rPr>
          <w:rFonts w:ascii="Times New Roman" w:hAnsi="Times New Roman" w:cs="Times New Roman"/>
          <w:sz w:val="24"/>
          <w:szCs w:val="24"/>
        </w:rPr>
        <w:t xml:space="preserve"> </w:t>
      </w:r>
    </w:p>
    <w:p w:rsidR="00FE7F01" w:rsidRPr="0069223C" w:rsidRDefault="00FE7F01" w:rsidP="0069223C">
      <w:pPr>
        <w:spacing w:after="0" w:line="240" w:lineRule="auto"/>
        <w:jc w:val="both"/>
        <w:rPr>
          <w:rFonts w:ascii="Times New Roman" w:hAnsi="Times New Roman" w:cs="Times New Roman"/>
          <w:sz w:val="24"/>
          <w:szCs w:val="24"/>
          <w:highlight w:val="yellow"/>
        </w:rPr>
      </w:pPr>
      <w:r w:rsidRPr="0069223C">
        <w:rPr>
          <w:rFonts w:ascii="Times New Roman" w:hAnsi="Times New Roman" w:cs="Times New Roman"/>
          <w:sz w:val="24"/>
          <w:szCs w:val="24"/>
        </w:rPr>
        <w:tab/>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Рис. 2.7.1. Изменение численности жителей в Кулотинском  городском поселении и в рабочем поселке Кулотино за период с 2010 по 2019 годы.</w:t>
      </w:r>
    </w:p>
    <w:p w:rsidR="00FE7F01" w:rsidRPr="0069223C" w:rsidRDefault="00FE7F01" w:rsidP="0069223C">
      <w:pPr>
        <w:spacing w:after="0" w:line="240" w:lineRule="auto"/>
        <w:jc w:val="both"/>
        <w:rPr>
          <w:rFonts w:ascii="Times New Roman" w:hAnsi="Times New Roman" w:cs="Times New Roman"/>
          <w:sz w:val="24"/>
          <w:szCs w:val="24"/>
          <w:highlight w:val="yellow"/>
        </w:rPr>
      </w:pPr>
      <w:r w:rsidRPr="0069223C">
        <w:rPr>
          <w:rFonts w:ascii="Times New Roman" w:hAnsi="Times New Roman" w:cs="Times New Roman"/>
          <w:noProof/>
          <w:sz w:val="24"/>
          <w:szCs w:val="24"/>
          <w:lang w:eastAsia="ru-RU"/>
        </w:rPr>
        <w:lastRenderedPageBreak/>
        <w:drawing>
          <wp:inline distT="0" distB="0" distL="0" distR="0">
            <wp:extent cx="5029835" cy="4889500"/>
            <wp:effectExtent l="0" t="0" r="18415" b="635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Рис. 2.7.2. Изменение основных демографических показателей  в Кулотинском городском поселении за период с 2012 по 2018 годы.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noProof/>
          <w:sz w:val="24"/>
          <w:szCs w:val="24"/>
          <w:lang w:eastAsia="ru-RU"/>
        </w:rPr>
        <w:drawing>
          <wp:inline distT="0" distB="0" distL="0" distR="0">
            <wp:extent cx="5533390" cy="3679825"/>
            <wp:effectExtent l="0" t="0" r="10160" b="15875"/>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Рис. 2.7.3. Демографические показатели по Кулотинскому городскому поселению.</w:t>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noProof/>
          <w:sz w:val="24"/>
          <w:szCs w:val="24"/>
          <w:lang w:eastAsia="ru-RU"/>
        </w:rPr>
        <w:drawing>
          <wp:inline distT="0" distB="0" distL="0" distR="0">
            <wp:extent cx="5380990" cy="4594225"/>
            <wp:effectExtent l="0" t="0" r="10160" b="15875"/>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Рис. 2.7.4. Коэффициенты естественного прироста (убыли), миграционного притока и общей убыли (прироста) населения в Кулотинском   городском поселении.</w:t>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noProof/>
          <w:sz w:val="24"/>
          <w:szCs w:val="24"/>
          <w:lang w:eastAsia="ru-RU"/>
        </w:rPr>
        <w:drawing>
          <wp:inline distT="0" distB="0" distL="0" distR="0">
            <wp:extent cx="5765165" cy="3486785"/>
            <wp:effectExtent l="0" t="0" r="6985" b="18415"/>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Рис. 2.7.5. Прогнозируемое изменение численности жителей в Окуловском районе и городе Окуловка (данные Схемы терпланирования)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Генпланом (2011 г.) в соответствии  инновационным прогнозом численность населения  на расчетный срок по Кулотинскому  городскому поселению должна была </w:t>
      </w:r>
      <w:proofErr w:type="gramStart"/>
      <w:r w:rsidRPr="0069223C">
        <w:rPr>
          <w:rFonts w:ascii="Times New Roman" w:hAnsi="Times New Roman" w:cs="Times New Roman"/>
          <w:sz w:val="24"/>
          <w:szCs w:val="24"/>
        </w:rPr>
        <w:t>уменьшится</w:t>
      </w:r>
      <w:proofErr w:type="gramEnd"/>
      <w:r w:rsidRPr="0069223C">
        <w:rPr>
          <w:rFonts w:ascii="Times New Roman" w:hAnsi="Times New Roman" w:cs="Times New Roman"/>
          <w:sz w:val="24"/>
          <w:szCs w:val="24"/>
        </w:rPr>
        <w:t xml:space="preserve"> на первую очередь до 3837 чел. (2015 год), а на расчетный срок увеличится до 4845 чел.  Основными источниками формирования прогнозной численности населения остается естественный прирост населенияи миграция.  К сожалению, оба этих показателя за последние годы стойко остаются негативными, что и определяет иную динамику демографических процессов в поселении. К 2015 году фактическая численность жителей в поселении была на 793 человека  ниже прогнозируемого значения и составила всего 3044 человека.   Даже при  кардинальном изменении  в экономическом и социальном развитии поселения (что весьма маловероятно) запрогнозированную  на 2030 год численность жителей поселения следует признать завышенной.</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 xml:space="preserve">Согласно Прогноза численности населения на 2024 и 2035 год по муниципальным образованиям (письмо Минэкономразвития РФ  (письмо от  27.07.2018 №21077-ВЖ/Д27и) (см. сайт: </w:t>
      </w:r>
      <w:hyperlink r:id="rId156" w:history="1">
        <w:r w:rsidRPr="0069223C">
          <w:rPr>
            <w:rFonts w:ascii="Times New Roman" w:hAnsi="Times New Roman" w:cs="Times New Roman"/>
            <w:sz w:val="24"/>
            <w:szCs w:val="24"/>
          </w:rPr>
          <w:t>https://www.spsss.ru/assets/files/2018/v-nts_strategiya-prostranstvennogo-razvitiya.pdf</w:t>
        </w:r>
      </w:hyperlink>
      <w:r w:rsidRPr="0069223C">
        <w:rPr>
          <w:rFonts w:ascii="Times New Roman" w:hAnsi="Times New Roman" w:cs="Times New Roman"/>
          <w:sz w:val="24"/>
          <w:szCs w:val="24"/>
        </w:rPr>
        <w:t>) в Окуловском районе будет отмечаться дальнейшее уменьшение численности жителей соответственно до 18,14 тыс. человек и до 8,96 тысяч человек.</w:t>
      </w:r>
      <w:proofErr w:type="gramEnd"/>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Для достижения прогнозируемых Генпланом 2011 года и Схемой территориального планирования Окуловского муниципального района демографических показателей на расчетный срок необходимо сделать Окуловский район в целом и Кулотинское городское поселение более привлекательными для жителей региона и обеспечить миграционный приток населения, что при транзитное положении Новгородской области между «полюсами роста» - городами Санкт-Петербургом, Москвой и Московской областью является крайне сложным  и реально недостижимым.</w:t>
      </w:r>
      <w:proofErr w:type="gramEnd"/>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Учетом  </w:t>
      </w:r>
      <w:proofErr w:type="gramStart"/>
      <w:r w:rsidRPr="0069223C">
        <w:rPr>
          <w:rFonts w:ascii="Times New Roman" w:hAnsi="Times New Roman" w:cs="Times New Roman"/>
          <w:sz w:val="24"/>
          <w:szCs w:val="24"/>
        </w:rPr>
        <w:t>выше описанных</w:t>
      </w:r>
      <w:proofErr w:type="gramEnd"/>
      <w:r w:rsidRPr="0069223C">
        <w:rPr>
          <w:rFonts w:ascii="Times New Roman" w:hAnsi="Times New Roman" w:cs="Times New Roman"/>
          <w:sz w:val="24"/>
          <w:szCs w:val="24"/>
        </w:rPr>
        <w:t xml:space="preserve"> демографических  и миграционных показателей можно прогнозировать, что к 2030 году численность жителей в поселении не превысит 2300 человек и лишь в более отдаленной перспективе может иметь место постепенный прирост численности жителей до уровня  2500 человек к 2040 году.</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Для достижения положительных демографических показателей в Кулотинском  городском поселении и Окуловском муниципальном  районе в целом  необходима реализация следующих основных задач:</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создание эффективной социальной и инженерной инфраструктуры;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улучшение санитарно-эпидемиологической обстановки;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развитие инвестиционной политики;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стимулирование жилищного строительства и ипотечного кредитования;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содействие созданию рабочих мест.</w:t>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bookmarkStart w:id="161" w:name="_Toc367786355"/>
      <w:bookmarkStart w:id="162" w:name="_Toc370988856"/>
      <w:bookmarkStart w:id="163" w:name="_Toc54600460"/>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69223C">
        <w:rPr>
          <w:rFonts w:ascii="Times New Roman" w:hAnsi="Times New Roman" w:cs="Times New Roman"/>
          <w:sz w:val="24"/>
          <w:szCs w:val="24"/>
        </w:rPr>
        <w:t>2.8. Объекты общественного и делового назначения.</w:t>
      </w:r>
      <w:bookmarkEnd w:id="161"/>
      <w:bookmarkEnd w:id="162"/>
      <w:bookmarkEnd w:id="163"/>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Обеспеченность населения  нормируемыми видами обслуживания такими как: дошкольные детские учреждения, общеобразовательные школы, медицинские учреждения, аптечные пункты, спортивные объекты, учреждения культурно-досугового типа и прочие  - определяется Местными нормативами гражданского проектирования или </w:t>
      </w:r>
      <w:r w:rsidRPr="0069223C">
        <w:rPr>
          <w:rFonts w:ascii="Times New Roman" w:hAnsi="Times New Roman" w:cs="Times New Roman"/>
          <w:sz w:val="24"/>
          <w:szCs w:val="24"/>
        </w:rPr>
        <w:lastRenderedPageBreak/>
        <w:t>СП 42.13330.2011 Градостроительство. Планировка и застройка городских и сельских поселений. Актуализированная редакция СНиП 2.07.01-89*.</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Анализ современного состояния социальной инфраструктуры Кулотинского городского поселения представленый в Программе  комплексного развития социальной инфраструктуры Кулотинского городского поселения Окуловского муниципального района Новгородской области на 2018 – 2022 годы и на период до 2030 года (постановление Администрации Кулотинского городского поселения от  26.10.2017 № 232) выполнен в основном на базе данных генплана 2011 года. </w:t>
      </w:r>
      <w:proofErr w:type="gramStart"/>
      <w:r w:rsidRPr="0069223C">
        <w:rPr>
          <w:rFonts w:ascii="Times New Roman" w:hAnsi="Times New Roman" w:cs="Times New Roman"/>
          <w:sz w:val="24"/>
          <w:szCs w:val="24"/>
        </w:rPr>
        <w:t>Изменения, имевшие место в этой сфере в поселении в последние годы  в обобщенном виде показаны в таблицах настоящего раздела (в соответствии с БД ПМО Новгородской области  «ПОКАЗАТЕЛИ, ХАРАКТЕРИЗУЮЩИЕ СОСТОЯНИЕ ЭКОНОМИКИ И СОЦИАЛЬНОЙ СФЕРЫ МУНИЦИПАЛЬНОГО ОБРАЗОВАНИЯ» (паспорт муниципального образования Кулотинское  городское поселение,  Росстат, (</w:t>
      </w:r>
      <w:hyperlink r:id="rId157" w:history="1">
        <w:r w:rsidRPr="0069223C">
          <w:rPr>
            <w:rFonts w:ascii="Times New Roman" w:hAnsi="Times New Roman" w:cs="Times New Roman"/>
            <w:sz w:val="24"/>
            <w:szCs w:val="24"/>
          </w:rPr>
          <w:t>http://www.gks.ru/dbscripts/munst/munst.htm)</w:t>
        </w:r>
      </w:hyperlink>
      <w:r w:rsidRPr="0069223C">
        <w:rPr>
          <w:rFonts w:ascii="Times New Roman" w:hAnsi="Times New Roman" w:cs="Times New Roman"/>
          <w:sz w:val="24"/>
          <w:szCs w:val="24"/>
        </w:rPr>
        <w:t xml:space="preserve">.  </w:t>
      </w:r>
      <w:proofErr w:type="gramEnd"/>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Социальная инфраструктура Окуловского района представляет собой многоотраслевой комплекс, действующий в интересах повышения благосостояния населения. Она охватывает систему образования и подготовки кадров, здравоохранение, физическую культуру и спорт и т.д. Основные объекты инфраструктуры района располагаются на территории Окуловского городского </w:t>
      </w:r>
      <w:proofErr w:type="gramStart"/>
      <w:r w:rsidRPr="0069223C">
        <w:rPr>
          <w:rFonts w:ascii="Times New Roman" w:hAnsi="Times New Roman" w:cs="Times New Roman"/>
          <w:sz w:val="24"/>
          <w:szCs w:val="24"/>
        </w:rPr>
        <w:t>поселения</w:t>
      </w:r>
      <w:proofErr w:type="gramEnd"/>
      <w:r w:rsidRPr="0069223C">
        <w:rPr>
          <w:rFonts w:ascii="Times New Roman" w:hAnsi="Times New Roman" w:cs="Times New Roman"/>
          <w:sz w:val="24"/>
          <w:szCs w:val="24"/>
        </w:rPr>
        <w:t xml:space="preserve"> и лишь незначительная их часть расположена на трритории иных муниципальных образований Окуловского муниципального района, в том числе и на территории Кулотинского городского поселения.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Обобщенные сведения об объектах общественно-делового назначения  Кулотинского городского поселения  по видам деятельности представлены ниже в таблицах.</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Система  здравоохранения  (таблица 2.8.1)</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Одним из главных факторов, влияющим на демографические показатели, является уровень развития здравоохранения.</w:t>
      </w: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tblPr>
      <w:tblGrid>
        <w:gridCol w:w="1958"/>
        <w:gridCol w:w="1275"/>
        <w:gridCol w:w="683"/>
        <w:gridCol w:w="683"/>
        <w:gridCol w:w="683"/>
        <w:gridCol w:w="683"/>
        <w:gridCol w:w="684"/>
        <w:gridCol w:w="684"/>
        <w:gridCol w:w="684"/>
        <w:gridCol w:w="684"/>
        <w:gridCol w:w="684"/>
      </w:tblGrid>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Показатели</w:t>
            </w:r>
          </w:p>
        </w:tc>
        <w:tc>
          <w:tcPr>
            <w:tcW w:w="129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 измерения</w:t>
            </w:r>
          </w:p>
        </w:tc>
        <w:tc>
          <w:tcPr>
            <w:tcW w:w="69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2010</w:t>
            </w:r>
          </w:p>
        </w:tc>
        <w:tc>
          <w:tcPr>
            <w:tcW w:w="69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2011</w:t>
            </w:r>
          </w:p>
        </w:tc>
        <w:tc>
          <w:tcPr>
            <w:tcW w:w="69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2012</w:t>
            </w:r>
          </w:p>
        </w:tc>
        <w:tc>
          <w:tcPr>
            <w:tcW w:w="69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2013</w:t>
            </w:r>
          </w:p>
        </w:tc>
        <w:tc>
          <w:tcPr>
            <w:tcW w:w="69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2014</w:t>
            </w:r>
          </w:p>
        </w:tc>
        <w:tc>
          <w:tcPr>
            <w:tcW w:w="69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2015</w:t>
            </w:r>
          </w:p>
        </w:tc>
        <w:tc>
          <w:tcPr>
            <w:tcW w:w="69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w:t>
            </w:r>
          </w:p>
        </w:tc>
        <w:tc>
          <w:tcPr>
            <w:tcW w:w="69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2017</w:t>
            </w:r>
          </w:p>
        </w:tc>
        <w:tc>
          <w:tcPr>
            <w:tcW w:w="69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2018</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лечебно-профилактических организаций - всего</w:t>
            </w:r>
          </w:p>
        </w:tc>
        <w:tc>
          <w:tcPr>
            <w:tcW w:w="129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9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9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9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9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9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9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9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9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больничных организаций (отделений)</w:t>
            </w:r>
          </w:p>
        </w:tc>
        <w:tc>
          <w:tcPr>
            <w:tcW w:w="129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9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9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9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9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районные участковые больницы в составе ЦРБ, другие больничные отделения в составе ЛПО</w:t>
            </w:r>
          </w:p>
        </w:tc>
        <w:tc>
          <w:tcPr>
            <w:tcW w:w="129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98"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98"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98"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98"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99"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центры общей врачебной (семейной) практики</w:t>
            </w:r>
          </w:p>
        </w:tc>
        <w:tc>
          <w:tcPr>
            <w:tcW w:w="129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98"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98"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98"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98"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99"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r>
    </w:tbl>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 На 2014 год по данным Росстата мощность амбулаторно-поликлинических организаций  составляла 130 посещений в смену (после 2014 года Росстатом данные не представляются).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 данным генплана 2011 года состояние системы здравоохранения в поселении характеризовалась следующим образом: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«Из учреждений здравоохранения на территории Кулотинского городского поселения  расположены структурные подразделения МУЗ Окуловская ЦРБ (Кулотинская участковая больница (дневной стационар) и фельдшерско-акушерские пункты), которые обслуживают жителей не только Кулотинского ГП, но и жителей близлежащих поселений Окуловского МР. Показатели учреждений здравоохранения: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дневной стационар – 20 коек (</w:t>
      </w:r>
      <w:proofErr w:type="gramStart"/>
      <w:r w:rsidRPr="0069223C">
        <w:rPr>
          <w:rFonts w:ascii="Times New Roman" w:hAnsi="Times New Roman" w:cs="Times New Roman"/>
          <w:sz w:val="24"/>
          <w:szCs w:val="24"/>
        </w:rPr>
        <w:t>при</w:t>
      </w:r>
      <w:proofErr w:type="gramEnd"/>
      <w:r w:rsidRPr="0069223C">
        <w:rPr>
          <w:rFonts w:ascii="Times New Roman" w:hAnsi="Times New Roman" w:cs="Times New Roman"/>
          <w:sz w:val="24"/>
          <w:szCs w:val="24"/>
        </w:rPr>
        <w:t xml:space="preserve"> необходимых: 7), т.е. обеспеченность дневными стационарами превосходит нормативную;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круглосуточный стационар – 0 коек (</w:t>
      </w:r>
      <w:proofErr w:type="gramStart"/>
      <w:r w:rsidRPr="0069223C">
        <w:rPr>
          <w:rFonts w:ascii="Times New Roman" w:hAnsi="Times New Roman" w:cs="Times New Roman"/>
          <w:sz w:val="24"/>
          <w:szCs w:val="24"/>
        </w:rPr>
        <w:t>при</w:t>
      </w:r>
      <w:proofErr w:type="gramEnd"/>
      <w:r w:rsidRPr="0069223C">
        <w:rPr>
          <w:rFonts w:ascii="Times New Roman" w:hAnsi="Times New Roman" w:cs="Times New Roman"/>
          <w:sz w:val="24"/>
          <w:szCs w:val="24"/>
        </w:rPr>
        <w:t xml:space="preserve"> необходимых: 35), т.е. поселение не обеспечено круглосуточными стационарами;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из амбулаторно-поликлинических учреждений на территории Кулотинского ГП расположены 2 подразделения МУЗ Окуловская ЦРБ, количество посещений в которых составляет: 162 в смену, </w:t>
      </w:r>
      <w:proofErr w:type="gramStart"/>
      <w:r w:rsidRPr="0069223C">
        <w:rPr>
          <w:rFonts w:ascii="Times New Roman" w:hAnsi="Times New Roman" w:cs="Times New Roman"/>
          <w:sz w:val="24"/>
          <w:szCs w:val="24"/>
        </w:rPr>
        <w:t>при</w:t>
      </w:r>
      <w:proofErr w:type="gramEnd"/>
      <w:r w:rsidRPr="0069223C">
        <w:rPr>
          <w:rFonts w:ascii="Times New Roman" w:hAnsi="Times New Roman" w:cs="Times New Roman"/>
          <w:sz w:val="24"/>
          <w:szCs w:val="24"/>
        </w:rPr>
        <w:t xml:space="preserve"> необходимых по нормативу – 74. Данные медицинские учреждения обслуживают население поселения  в полном объеме: «Постановление Правительства Российской Федерации от 15 мая 2007 г. N 286 «О Программе государственных гарантий оказания гражданам Российской Федерации бесплатной медицинской помощи». Программа основана на обеспечении сбалансированности обязательств государства по предоставлению бесплатной медицинской помощи с имеющимися ресурсами, и направлена на создание единого механизма реализации прав граждан РФ по получению бесплатной медицинской помощи гарантированного объема и качества, за счет всех источников финансирования и повышение эффективности использования имеющихся ресурсов здравоохранения».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Основные параметры системы здравоохранения поселения нашли отражение в ниже приведенной таблице:</w:t>
      </w:r>
    </w:p>
    <w:p w:rsidR="00FE7F01" w:rsidRPr="0069223C" w:rsidRDefault="00FE7F01" w:rsidP="0069223C">
      <w:pPr>
        <w:spacing w:after="0" w:line="240" w:lineRule="auto"/>
        <w:jc w:val="both"/>
        <w:rPr>
          <w:rFonts w:ascii="Times New Roman" w:hAnsi="Times New Roman" w:cs="Times New Roman"/>
          <w:sz w:val="24"/>
          <w:szCs w:val="24"/>
          <w:highlight w:val="yellow"/>
        </w:rPr>
      </w:pPr>
    </w:p>
    <w:tbl>
      <w:tblPr>
        <w:tblpPr w:leftFromText="180" w:rightFromText="180" w:vertAnchor="text" w:tblpY="1"/>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83"/>
        <w:gridCol w:w="1194"/>
        <w:gridCol w:w="986"/>
        <w:gridCol w:w="1268"/>
        <w:gridCol w:w="847"/>
        <w:gridCol w:w="3043"/>
      </w:tblGrid>
      <w:tr w:rsidR="00FE7F01" w:rsidRPr="0069223C" w:rsidTr="00C44706">
        <w:trPr>
          <w:trHeight w:val="20"/>
        </w:trPr>
        <w:tc>
          <w:tcPr>
            <w:tcW w:w="1146" w:type="pct"/>
            <w:noWrap/>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Учреждения</w:t>
            </w:r>
          </w:p>
        </w:tc>
        <w:tc>
          <w:tcPr>
            <w:tcW w:w="62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Единицы измерения</w:t>
            </w:r>
          </w:p>
        </w:tc>
        <w:tc>
          <w:tcPr>
            <w:tcW w:w="518"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01.01.2009</w:t>
            </w:r>
          </w:p>
        </w:tc>
        <w:tc>
          <w:tcPr>
            <w:tcW w:w="666"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Необходимо по нормативам</w:t>
            </w:r>
          </w:p>
        </w:tc>
        <w:tc>
          <w:tcPr>
            <w:tcW w:w="445"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Обеспе-ченности</w:t>
            </w:r>
            <w:proofErr w:type="gramEnd"/>
          </w:p>
        </w:tc>
        <w:tc>
          <w:tcPr>
            <w:tcW w:w="1598" w:type="pct"/>
            <w:noWrap/>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Примечания</w:t>
            </w:r>
          </w:p>
        </w:tc>
      </w:tr>
      <w:tr w:rsidR="00FE7F01" w:rsidRPr="0069223C" w:rsidTr="00C44706">
        <w:trPr>
          <w:trHeight w:val="20"/>
        </w:trPr>
        <w:tc>
          <w:tcPr>
            <w:tcW w:w="5000" w:type="pct"/>
            <w:gridSpan w:val="6"/>
            <w:noWrap/>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Учреждения здравоохранения:</w:t>
            </w:r>
          </w:p>
        </w:tc>
      </w:tr>
      <w:tr w:rsidR="00FE7F01" w:rsidRPr="0069223C" w:rsidTr="00C44706">
        <w:trPr>
          <w:trHeight w:val="70"/>
        </w:trPr>
        <w:tc>
          <w:tcPr>
            <w:tcW w:w="1146" w:type="pct"/>
            <w:vMerge w:val="restart"/>
            <w:noWrap/>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Амбулаторно-поликлинические учреждения</w:t>
            </w:r>
          </w:p>
        </w:tc>
        <w:tc>
          <w:tcPr>
            <w:tcW w:w="62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посеш./в смену</w:t>
            </w:r>
          </w:p>
        </w:tc>
        <w:tc>
          <w:tcPr>
            <w:tcW w:w="518" w:type="pct"/>
            <w:noWrap/>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162</w:t>
            </w:r>
          </w:p>
        </w:tc>
        <w:tc>
          <w:tcPr>
            <w:tcW w:w="666" w:type="pct"/>
            <w:noWrap/>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74</w:t>
            </w:r>
          </w:p>
        </w:tc>
        <w:tc>
          <w:tcPr>
            <w:tcW w:w="445" w:type="pct"/>
            <w:vMerge w:val="restart"/>
            <w:noWrap/>
          </w:tcPr>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220</w:t>
            </w:r>
          </w:p>
        </w:tc>
        <w:tc>
          <w:tcPr>
            <w:tcW w:w="1598"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Подразделения МУЗ "Окуловская ЦРБ": ФАП п.  Кулотино - 137 посещ./смена, здание специализированное (находится в удовлетворительном состоянии); ФАП д. Полищи - 25 посещ./смена, здание специализированное (находится в хорошем состоянии);</w:t>
            </w:r>
          </w:p>
        </w:tc>
      </w:tr>
      <w:tr w:rsidR="00FE7F01" w:rsidRPr="0069223C" w:rsidTr="00C44706">
        <w:trPr>
          <w:trHeight w:val="20"/>
        </w:trPr>
        <w:tc>
          <w:tcPr>
            <w:tcW w:w="1146" w:type="pct"/>
            <w:vMerge/>
            <w:noWrap/>
          </w:tcPr>
          <w:p w:rsidR="00FE7F01" w:rsidRPr="0069223C" w:rsidRDefault="00FE7F01" w:rsidP="0069223C">
            <w:pPr>
              <w:spacing w:after="0" w:line="240" w:lineRule="auto"/>
              <w:jc w:val="both"/>
              <w:rPr>
                <w:rFonts w:ascii="Times New Roman" w:hAnsi="Times New Roman" w:cs="Times New Roman"/>
                <w:sz w:val="24"/>
                <w:szCs w:val="24"/>
              </w:rPr>
            </w:pPr>
          </w:p>
        </w:tc>
        <w:tc>
          <w:tcPr>
            <w:tcW w:w="62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1000 насел.</w:t>
            </w:r>
          </w:p>
        </w:tc>
        <w:tc>
          <w:tcPr>
            <w:tcW w:w="518" w:type="pct"/>
            <w:noWrap/>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39,5</w:t>
            </w:r>
          </w:p>
        </w:tc>
        <w:tc>
          <w:tcPr>
            <w:tcW w:w="666" w:type="pct"/>
            <w:noWrap/>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c>
          <w:tcPr>
            <w:tcW w:w="445" w:type="pct"/>
            <w:vMerge/>
          </w:tcPr>
          <w:p w:rsidR="00FE7F01" w:rsidRPr="0069223C" w:rsidRDefault="00FE7F01" w:rsidP="0069223C">
            <w:pPr>
              <w:spacing w:after="0" w:line="240" w:lineRule="auto"/>
              <w:jc w:val="both"/>
              <w:rPr>
                <w:rFonts w:ascii="Times New Roman" w:hAnsi="Times New Roman" w:cs="Times New Roman"/>
                <w:sz w:val="24"/>
                <w:szCs w:val="24"/>
              </w:rPr>
            </w:pPr>
          </w:p>
        </w:tc>
        <w:tc>
          <w:tcPr>
            <w:tcW w:w="1598"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Постановление Правительства РФ от 15 мая </w:t>
            </w:r>
            <w:smartTag w:uri="urn:schemas-microsoft-com:office:smarttags" w:element="metricconverter">
              <w:smartTagPr>
                <w:attr w:name="ProductID" w:val="2007 г"/>
              </w:smartTagPr>
              <w:r w:rsidRPr="0069223C">
                <w:rPr>
                  <w:rFonts w:ascii="Times New Roman" w:hAnsi="Times New Roman" w:cs="Times New Roman"/>
                  <w:sz w:val="24"/>
                  <w:szCs w:val="24"/>
                </w:rPr>
                <w:t>2007 г</w:t>
              </w:r>
            </w:smartTag>
            <w:r w:rsidRPr="0069223C">
              <w:rPr>
                <w:rFonts w:ascii="Times New Roman" w:hAnsi="Times New Roman" w:cs="Times New Roman"/>
                <w:sz w:val="24"/>
                <w:szCs w:val="24"/>
              </w:rPr>
              <w:t xml:space="preserve">. N 286 «О Программе </w:t>
            </w:r>
            <w:r w:rsidRPr="0069223C">
              <w:rPr>
                <w:rFonts w:ascii="Times New Roman" w:hAnsi="Times New Roman" w:cs="Times New Roman"/>
                <w:sz w:val="24"/>
                <w:szCs w:val="24"/>
              </w:rPr>
              <w:lastRenderedPageBreak/>
              <w:t>государственных гарантий оказания гражданам Российской Федерации бесплатной медицинской помощи»</w:t>
            </w:r>
          </w:p>
        </w:tc>
      </w:tr>
      <w:tr w:rsidR="00FE7F01" w:rsidRPr="0069223C" w:rsidTr="00C44706">
        <w:trPr>
          <w:trHeight w:val="20"/>
        </w:trPr>
        <w:tc>
          <w:tcPr>
            <w:tcW w:w="1146" w:type="pct"/>
            <w:vMerge w:val="restart"/>
            <w:noWrap/>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Дневные стационары</w:t>
            </w:r>
          </w:p>
        </w:tc>
        <w:tc>
          <w:tcPr>
            <w:tcW w:w="62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койка</w:t>
            </w:r>
          </w:p>
        </w:tc>
        <w:tc>
          <w:tcPr>
            <w:tcW w:w="518" w:type="pct"/>
            <w:noWrap/>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20,0</w:t>
            </w:r>
          </w:p>
        </w:tc>
        <w:tc>
          <w:tcPr>
            <w:tcW w:w="666" w:type="pct"/>
            <w:noWrap/>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445" w:type="pct"/>
            <w:vMerge w:val="restart"/>
            <w:noWrap/>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276</w:t>
            </w:r>
          </w:p>
        </w:tc>
        <w:tc>
          <w:tcPr>
            <w:tcW w:w="1598"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Подразделение МУЗ "Окуловская ЦРБ": Кулотинская участковая больница (дневной стационар) п. Кулотино - 20 мест, здание специал. (находится в удовлетворительном состоянии);</w:t>
            </w:r>
          </w:p>
        </w:tc>
      </w:tr>
      <w:tr w:rsidR="00FE7F01" w:rsidRPr="0069223C" w:rsidTr="00C44706">
        <w:trPr>
          <w:trHeight w:val="156"/>
        </w:trPr>
        <w:tc>
          <w:tcPr>
            <w:tcW w:w="1146" w:type="pct"/>
            <w:vMerge/>
          </w:tcPr>
          <w:p w:rsidR="00FE7F01" w:rsidRPr="0069223C" w:rsidRDefault="00FE7F01" w:rsidP="0069223C">
            <w:pPr>
              <w:spacing w:after="0" w:line="240" w:lineRule="auto"/>
              <w:jc w:val="both"/>
              <w:rPr>
                <w:rFonts w:ascii="Times New Roman" w:hAnsi="Times New Roman" w:cs="Times New Roman"/>
                <w:sz w:val="24"/>
                <w:szCs w:val="24"/>
              </w:rPr>
            </w:pPr>
          </w:p>
        </w:tc>
        <w:tc>
          <w:tcPr>
            <w:tcW w:w="62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1000 насел.</w:t>
            </w:r>
          </w:p>
        </w:tc>
        <w:tc>
          <w:tcPr>
            <w:tcW w:w="518" w:type="pct"/>
            <w:noWrap/>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4,88</w:t>
            </w:r>
          </w:p>
        </w:tc>
        <w:tc>
          <w:tcPr>
            <w:tcW w:w="666" w:type="pct"/>
            <w:noWrap/>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1,77</w:t>
            </w:r>
          </w:p>
        </w:tc>
        <w:tc>
          <w:tcPr>
            <w:tcW w:w="445" w:type="pct"/>
            <w:vMerge/>
            <w:noWrap/>
          </w:tcPr>
          <w:p w:rsidR="00FE7F01" w:rsidRPr="0069223C" w:rsidRDefault="00FE7F01" w:rsidP="0069223C">
            <w:pPr>
              <w:spacing w:after="0" w:line="240" w:lineRule="auto"/>
              <w:jc w:val="both"/>
              <w:rPr>
                <w:rFonts w:ascii="Times New Roman" w:hAnsi="Times New Roman" w:cs="Times New Roman"/>
                <w:sz w:val="24"/>
                <w:szCs w:val="24"/>
              </w:rPr>
            </w:pPr>
          </w:p>
        </w:tc>
        <w:tc>
          <w:tcPr>
            <w:tcW w:w="1598"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Постановление Правительства РФ от 15 мая </w:t>
            </w:r>
            <w:smartTag w:uri="urn:schemas-microsoft-com:office:smarttags" w:element="metricconverter">
              <w:smartTagPr>
                <w:attr w:name="ProductID" w:val="2007 г"/>
              </w:smartTagPr>
              <w:r w:rsidRPr="0069223C">
                <w:rPr>
                  <w:rFonts w:ascii="Times New Roman" w:hAnsi="Times New Roman" w:cs="Times New Roman"/>
                  <w:sz w:val="24"/>
                  <w:szCs w:val="24"/>
                </w:rPr>
                <w:t>2007 г</w:t>
              </w:r>
            </w:smartTag>
            <w:r w:rsidRPr="0069223C">
              <w:rPr>
                <w:rFonts w:ascii="Times New Roman" w:hAnsi="Times New Roman" w:cs="Times New Roman"/>
                <w:sz w:val="24"/>
                <w:szCs w:val="24"/>
              </w:rPr>
              <w:t>. N 286 «О Программе государственных гарантий оказания гражданам Российской Федерации бесплатной медицинской помощи»</w:t>
            </w:r>
          </w:p>
        </w:tc>
      </w:tr>
      <w:tr w:rsidR="00FE7F01" w:rsidRPr="0069223C" w:rsidTr="00C44706">
        <w:trPr>
          <w:trHeight w:val="156"/>
        </w:trPr>
        <w:tc>
          <w:tcPr>
            <w:tcW w:w="1146" w:type="pct"/>
            <w:vMerge w:val="restar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3. Круглосуточные стационары</w:t>
            </w:r>
          </w:p>
        </w:tc>
        <w:tc>
          <w:tcPr>
            <w:tcW w:w="62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койка</w:t>
            </w:r>
          </w:p>
        </w:tc>
        <w:tc>
          <w:tcPr>
            <w:tcW w:w="518" w:type="pct"/>
            <w:noWrap/>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666" w:type="pct"/>
            <w:noWrap/>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35</w:t>
            </w:r>
          </w:p>
        </w:tc>
        <w:tc>
          <w:tcPr>
            <w:tcW w:w="445" w:type="pct"/>
            <w:vMerge w:val="restart"/>
            <w:noWrap/>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1598"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rsidTr="00C44706">
        <w:trPr>
          <w:trHeight w:val="156"/>
        </w:trPr>
        <w:tc>
          <w:tcPr>
            <w:tcW w:w="1146" w:type="pct"/>
            <w:vMerge/>
          </w:tcPr>
          <w:p w:rsidR="00FE7F01" w:rsidRPr="0069223C" w:rsidRDefault="00FE7F01" w:rsidP="0069223C">
            <w:pPr>
              <w:spacing w:after="0" w:line="240" w:lineRule="auto"/>
              <w:jc w:val="both"/>
              <w:rPr>
                <w:rFonts w:ascii="Times New Roman" w:hAnsi="Times New Roman" w:cs="Times New Roman"/>
                <w:sz w:val="24"/>
                <w:szCs w:val="24"/>
              </w:rPr>
            </w:pPr>
          </w:p>
        </w:tc>
        <w:tc>
          <w:tcPr>
            <w:tcW w:w="62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1000 насел.</w:t>
            </w:r>
          </w:p>
        </w:tc>
        <w:tc>
          <w:tcPr>
            <w:tcW w:w="518" w:type="pct"/>
            <w:noWrap/>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666" w:type="pct"/>
            <w:noWrap/>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8,63</w:t>
            </w:r>
          </w:p>
        </w:tc>
        <w:tc>
          <w:tcPr>
            <w:tcW w:w="445" w:type="pct"/>
            <w:vMerge/>
            <w:noWrap/>
          </w:tcPr>
          <w:p w:rsidR="00FE7F01" w:rsidRPr="0069223C" w:rsidRDefault="00FE7F01" w:rsidP="0069223C">
            <w:pPr>
              <w:spacing w:after="0" w:line="240" w:lineRule="auto"/>
              <w:jc w:val="both"/>
              <w:rPr>
                <w:rFonts w:ascii="Times New Roman" w:hAnsi="Times New Roman" w:cs="Times New Roman"/>
                <w:sz w:val="24"/>
                <w:szCs w:val="24"/>
              </w:rPr>
            </w:pPr>
          </w:p>
        </w:tc>
        <w:tc>
          <w:tcPr>
            <w:tcW w:w="1598"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Постановление Правительства РФ от 15 мая </w:t>
            </w:r>
            <w:smartTag w:uri="urn:schemas-microsoft-com:office:smarttags" w:element="metricconverter">
              <w:smartTagPr>
                <w:attr w:name="ProductID" w:val="2007 г"/>
              </w:smartTagPr>
              <w:r w:rsidRPr="0069223C">
                <w:rPr>
                  <w:rFonts w:ascii="Times New Roman" w:hAnsi="Times New Roman" w:cs="Times New Roman"/>
                  <w:sz w:val="24"/>
                  <w:szCs w:val="24"/>
                </w:rPr>
                <w:t>2007 г</w:t>
              </w:r>
            </w:smartTag>
            <w:r w:rsidRPr="0069223C">
              <w:rPr>
                <w:rFonts w:ascii="Times New Roman" w:hAnsi="Times New Roman" w:cs="Times New Roman"/>
                <w:sz w:val="24"/>
                <w:szCs w:val="24"/>
              </w:rPr>
              <w:t>. N 286 «О Программе государственных гарантий оказания гражданам Российской Федерации бесплатной медицинской помощи»</w:t>
            </w:r>
          </w:p>
        </w:tc>
      </w:tr>
      <w:tr w:rsidR="00FE7F01" w:rsidRPr="0069223C" w:rsidTr="00C44706">
        <w:trPr>
          <w:trHeight w:val="156"/>
        </w:trPr>
        <w:tc>
          <w:tcPr>
            <w:tcW w:w="1146"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4. Аптека</w:t>
            </w:r>
          </w:p>
        </w:tc>
        <w:tc>
          <w:tcPr>
            <w:tcW w:w="62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на поселение</w:t>
            </w:r>
          </w:p>
        </w:tc>
        <w:tc>
          <w:tcPr>
            <w:tcW w:w="518" w:type="pct"/>
            <w:noWrap/>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2017 г. - 2)</w:t>
            </w:r>
          </w:p>
        </w:tc>
        <w:tc>
          <w:tcPr>
            <w:tcW w:w="666" w:type="pct"/>
            <w:noWrap/>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2043" w:type="pct"/>
            <w:gridSpan w:val="2"/>
            <w:noWrap/>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 Кулотино, находится в специализированном помещении.</w:t>
            </w:r>
          </w:p>
        </w:tc>
      </w:tr>
    </w:tbl>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Проведенная в последние годы реорганизация системы здравоохранения страны в целом и Новгородской области в частности существенно изменило ситуацию  в регионе.  Так, в  2009 году в  Окуловском районе действовали: МУЗ «Окуловская ЦРБ», где было 175 круглосуточных и 65 дневных коек, центральная поликлиника, стоматологическая поликлиника, женская консультация, 2 детских консультации, центр врача общей практики в Кулотино,  центр врача в Боровёнке, участковые больницы в Угловке и Котове, где были  дневные стационары и 16 фельдшерско-акушерских пунктов на селе. Летом 2009 г. состоялся первый выпуск медсестёр (более 20 чел) на базе ЦРБ с дипломами медицинского колледжа НовГУ. Около 10 лет продолжалось строительство нового корпуса. В  2012 году был  открыт  новый  хирургический корпус ЦРБ. По состоянию на 2013 г. В ГОБУЗ «ОЦРБ» работало 469 человек, в т.ч. 62 врача, 213 средних медработников, 88 человек  младшего медперсонала, 106 человек  прочего персонала. На базе Окуловской ЦРБ была создана служба медицины катастроф. Служба работала в режиме постоянной готовности. В 2018 г.  был выполнен капитальный ремонт Котовской врачебной амбулатории: кабинет терапевта, кабинет педиатра, хирургический кабинет, </w:t>
      </w:r>
      <w:proofErr w:type="gramStart"/>
      <w:r w:rsidRPr="0069223C">
        <w:rPr>
          <w:rFonts w:ascii="Times New Roman" w:hAnsi="Times New Roman" w:cs="Times New Roman"/>
          <w:sz w:val="24"/>
          <w:szCs w:val="24"/>
        </w:rPr>
        <w:lastRenderedPageBreak/>
        <w:t>процедурная</w:t>
      </w:r>
      <w:proofErr w:type="gramEnd"/>
      <w:r w:rsidRPr="0069223C">
        <w:rPr>
          <w:rFonts w:ascii="Times New Roman" w:hAnsi="Times New Roman" w:cs="Times New Roman"/>
          <w:sz w:val="24"/>
          <w:szCs w:val="24"/>
        </w:rPr>
        <w:t>. Введено в эксплуатацию нового здания Угловской врачебной амбулатории: терапевтический кабинет, кабинет педиатра, кабинет стоматолога, кабинет ЭКГ, палата дневного стационара, станция скорой помощи. (https://www.okulovka.com/info/zdrav-okulovka).</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Кулотинском городском поселении  имеются весьма серьезные проблемы в области здравоохранения, что было признано и в ходе заседание Совета  по оказанию содействия развитию государственного областного бюджетного учреждения здравоохранения «Окуловская центральная районная больница», в повестке дня которого заявлен  вопрос  о потребности в строительстве  новой врачебной амбулатории в р.п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 xml:space="preserve">улотино (заседание от 11.10.2019 года, </w:t>
      </w:r>
      <w:hyperlink r:id="rId158" w:history="1">
        <w:r w:rsidRPr="0069223C">
          <w:rPr>
            <w:rFonts w:ascii="Times New Roman" w:hAnsi="Times New Roman" w:cs="Times New Roman"/>
            <w:sz w:val="24"/>
            <w:szCs w:val="24"/>
          </w:rPr>
          <w:t>http://okuladm.ru/news/16320</w:t>
        </w:r>
      </w:hyperlink>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 результатам рассмотрения было констатировано, что необходимо:</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Провести обследование здания, в котором работает Центр врача общей практики, получить экспертное заключение и оценить его состояние, довести до сведения общественности.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В результате строительства, если такое решение будет принято -  будет построена врачебная амбулатория, а не фельдшерский пункт.</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Медицинские услуги населению будут оказываться в прежнем объеме в Центре врача общей практики, пока не будет введено в эксплуатацию новое здание.</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В новом учреждении все виды помощи будут сохранены, привлечены для работы новые специалисты, организована неотложная помощь, выделен новый санитарный транспорт.</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Основными факторами, определяющими дальнейшее развитие здравоохранения в Кулотинском городском поселении, являются </w:t>
      </w:r>
      <w:proofErr w:type="gramStart"/>
      <w:r w:rsidRPr="0069223C">
        <w:rPr>
          <w:rFonts w:ascii="Times New Roman" w:hAnsi="Times New Roman" w:cs="Times New Roman"/>
          <w:sz w:val="24"/>
          <w:szCs w:val="24"/>
        </w:rPr>
        <w:t>мероприятия</w:t>
      </w:r>
      <w:proofErr w:type="gramEnd"/>
      <w:r w:rsidRPr="0069223C">
        <w:rPr>
          <w:rFonts w:ascii="Times New Roman" w:hAnsi="Times New Roman" w:cs="Times New Roman"/>
          <w:sz w:val="24"/>
          <w:szCs w:val="24"/>
        </w:rPr>
        <w:t xml:space="preserve"> осуществляемые в рамках общероссийской программы модернизации системы здравоохранения, распространение новых технологий профилактики, диагностики и лечения заболеваний.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Основными задачами обеспечения устойчивого развития здравоохранения Кулотинского городского поселения на расчетную перспективу остаются: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Повышение эффективности программ привлечения и закрепления молодых специалистов (врачей и среднего медицинского персонала) в районе (особенно в сельскую местность района). Повышение требований к специалистам, обучающимся по целевым направлениям.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Необходимо увеличить количество высококвалифицированного медицинского персонала (обязательно наличие врача общей практики).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Сохранение и модернизация материально-технической базы лечебно-профилактических учреждений и лечебно-диагностической базы учреждений здравоохранения.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Сохранение медицинских учреждений с учетом их модернизации.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Формирование у населения потребности в здоровом образе жизни, снижению неонатальной смертности, охране репродуктивного здоровья.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Проведение комплексного технического переоснащения оборудованием учреждений здравоохранения.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Система образования и просвещения  (таблица 2.8.3.)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Образование является одним из ключевых подразделений сферы услуг любого муниципального образования.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 состоянию на 2011 год в Кулотинском городском поселении имелось  одно дошкольное учреждение, рассчитанное на 140 мест при необходимом нормативе 154 места. </w:t>
      </w:r>
      <w:proofErr w:type="gramStart"/>
      <w:r w:rsidRPr="0069223C">
        <w:rPr>
          <w:rFonts w:ascii="Times New Roman" w:hAnsi="Times New Roman" w:cs="Times New Roman"/>
          <w:sz w:val="24"/>
          <w:szCs w:val="24"/>
        </w:rPr>
        <w:t xml:space="preserve">Общеобразовательные учреждения были представлены муниципальным автономным общеобразовательным учреждением «Средняя школа п. Кулотино»  и Государственным областным бюджетным общеобразовательным учреждением «Адаптированная школа-интернат №5» с фактической нормативной вместимостью – 840 мест, при необходимых по нормативу 250 мест (на основании СНиП 2.07.01-89: </w:t>
      </w:r>
      <w:r w:rsidRPr="0069223C">
        <w:rPr>
          <w:rFonts w:ascii="Times New Roman" w:hAnsi="Times New Roman" w:cs="Times New Roman"/>
          <w:sz w:val="24"/>
          <w:szCs w:val="24"/>
        </w:rPr>
        <w:lastRenderedPageBreak/>
        <w:t>обеспеченность поселений общеобразовательными учреждениями должна составлять 100% (детей неполным средним образованием) и 75% (детей средним образованием) при обучении в одну смену).</w:t>
      </w:r>
      <w:proofErr w:type="gramEnd"/>
      <w:r w:rsidRPr="0069223C">
        <w:rPr>
          <w:rFonts w:ascii="Times New Roman" w:hAnsi="Times New Roman" w:cs="Times New Roman"/>
          <w:sz w:val="24"/>
          <w:szCs w:val="24"/>
        </w:rPr>
        <w:t xml:space="preserve"> На территории поселения не было  учреждений дополнительного образования детей.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Основные данные об учреждениях образования и спорта   представлены в таблице:</w:t>
      </w:r>
    </w:p>
    <w:p w:rsidR="00FE7F01" w:rsidRPr="0069223C" w:rsidRDefault="00FE7F01" w:rsidP="0069223C">
      <w:pPr>
        <w:spacing w:after="0" w:line="240" w:lineRule="auto"/>
        <w:jc w:val="both"/>
        <w:rPr>
          <w:rFonts w:ascii="Times New Roman" w:hAnsi="Times New Roman" w:cs="Times New Roman"/>
          <w:sz w:val="24"/>
          <w:szCs w:val="24"/>
        </w:rPr>
      </w:pPr>
    </w:p>
    <w:tbl>
      <w:tblPr>
        <w:tblW w:w="4974" w:type="pct"/>
        <w:tblLayout w:type="fixed"/>
        <w:tblLook w:val="04A0"/>
      </w:tblPr>
      <w:tblGrid>
        <w:gridCol w:w="2391"/>
        <w:gridCol w:w="986"/>
        <w:gridCol w:w="986"/>
        <w:gridCol w:w="1268"/>
        <w:gridCol w:w="847"/>
        <w:gridCol w:w="3043"/>
      </w:tblGrid>
      <w:tr w:rsidR="00FE7F01" w:rsidRPr="0069223C" w:rsidTr="00C44706">
        <w:trPr>
          <w:trHeight w:val="20"/>
          <w:tblHeader/>
        </w:trPr>
        <w:tc>
          <w:tcPr>
            <w:tcW w:w="1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Учреждения</w:t>
            </w:r>
          </w:p>
        </w:tc>
        <w:tc>
          <w:tcPr>
            <w:tcW w:w="518" w:type="pct"/>
            <w:tcBorders>
              <w:top w:val="single" w:sz="4" w:space="0" w:color="auto"/>
              <w:left w:val="nil"/>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Единицы измерения</w:t>
            </w:r>
          </w:p>
        </w:tc>
        <w:tc>
          <w:tcPr>
            <w:tcW w:w="518" w:type="pct"/>
            <w:tcBorders>
              <w:top w:val="single" w:sz="4" w:space="0" w:color="auto"/>
              <w:left w:val="nil"/>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01.01.2009</w:t>
            </w:r>
          </w:p>
        </w:tc>
        <w:tc>
          <w:tcPr>
            <w:tcW w:w="666" w:type="pct"/>
            <w:tcBorders>
              <w:top w:val="single" w:sz="4" w:space="0" w:color="auto"/>
              <w:left w:val="nil"/>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Необходимо по нормативам</w:t>
            </w:r>
          </w:p>
        </w:tc>
        <w:tc>
          <w:tcPr>
            <w:tcW w:w="445" w:type="pct"/>
            <w:tcBorders>
              <w:top w:val="single" w:sz="4" w:space="0" w:color="auto"/>
              <w:left w:val="nil"/>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Обеспе-ченности</w:t>
            </w:r>
            <w:proofErr w:type="gramEnd"/>
          </w:p>
        </w:tc>
        <w:tc>
          <w:tcPr>
            <w:tcW w:w="1598" w:type="pct"/>
            <w:tcBorders>
              <w:top w:val="single" w:sz="4" w:space="0" w:color="auto"/>
              <w:left w:val="nil"/>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Примечания</w:t>
            </w:r>
          </w:p>
        </w:tc>
      </w:tr>
      <w:tr w:rsidR="00FE7F01" w:rsidRPr="0069223C" w:rsidTr="00C44706">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Учреждения образования:</w:t>
            </w:r>
          </w:p>
        </w:tc>
      </w:tr>
      <w:tr w:rsidR="00FE7F01" w:rsidRPr="0069223C" w:rsidTr="00C44706">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 Дошкольные детские учреждения</w:t>
            </w:r>
          </w:p>
        </w:tc>
        <w:tc>
          <w:tcPr>
            <w:tcW w:w="518" w:type="pct"/>
            <w:tcBorders>
              <w:top w:val="nil"/>
              <w:left w:val="nil"/>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w:t>
            </w:r>
          </w:p>
        </w:tc>
        <w:tc>
          <w:tcPr>
            <w:tcW w:w="518" w:type="pct"/>
            <w:tcBorders>
              <w:top w:val="nil"/>
              <w:left w:val="nil"/>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140</w:t>
            </w:r>
          </w:p>
        </w:tc>
        <w:tc>
          <w:tcPr>
            <w:tcW w:w="666" w:type="pct"/>
            <w:tcBorders>
              <w:top w:val="nil"/>
              <w:left w:val="nil"/>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154</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90,9</w:t>
            </w:r>
          </w:p>
        </w:tc>
        <w:tc>
          <w:tcPr>
            <w:tcW w:w="1598" w:type="pct"/>
            <w:tcBorders>
              <w:top w:val="nil"/>
              <w:left w:val="nil"/>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МАДОУ п. Кулотино – 140 мест, здание специализированное (состояние удовлетворительное).</w:t>
            </w:r>
          </w:p>
        </w:tc>
      </w:tr>
      <w:tr w:rsidR="00FE7F01" w:rsidRPr="0069223C" w:rsidTr="00C44706">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Охват детей в возрасте 1-6 лет ДДУ </w:t>
            </w:r>
          </w:p>
        </w:tc>
        <w:tc>
          <w:tcPr>
            <w:tcW w:w="518" w:type="pct"/>
            <w:tcBorders>
              <w:top w:val="nil"/>
              <w:left w:val="nil"/>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518" w:type="pct"/>
            <w:tcBorders>
              <w:top w:val="nil"/>
              <w:left w:val="nil"/>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63,6</w:t>
            </w:r>
          </w:p>
        </w:tc>
        <w:tc>
          <w:tcPr>
            <w:tcW w:w="666" w:type="pct"/>
            <w:tcBorders>
              <w:top w:val="nil"/>
              <w:left w:val="nil"/>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70</w:t>
            </w:r>
          </w:p>
        </w:tc>
        <w:tc>
          <w:tcPr>
            <w:tcW w:w="445" w:type="pct"/>
            <w:vMerge/>
            <w:tcBorders>
              <w:top w:val="nil"/>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1598" w:type="pct"/>
            <w:tcBorders>
              <w:top w:val="nil"/>
              <w:left w:val="nil"/>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СНиП 2.07.01-89</w:t>
            </w:r>
          </w:p>
        </w:tc>
      </w:tr>
      <w:tr w:rsidR="00FE7F01" w:rsidRPr="0069223C" w:rsidTr="00C44706">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 Общеобразовательные школы (дневные)</w:t>
            </w:r>
          </w:p>
        </w:tc>
        <w:tc>
          <w:tcPr>
            <w:tcW w:w="518" w:type="pct"/>
            <w:tcBorders>
              <w:top w:val="nil"/>
              <w:left w:val="nil"/>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w:t>
            </w:r>
          </w:p>
        </w:tc>
        <w:tc>
          <w:tcPr>
            <w:tcW w:w="518" w:type="pct"/>
            <w:tcBorders>
              <w:top w:val="nil"/>
              <w:left w:val="nil"/>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840</w:t>
            </w:r>
          </w:p>
        </w:tc>
        <w:tc>
          <w:tcPr>
            <w:tcW w:w="666" w:type="pct"/>
            <w:tcBorders>
              <w:top w:val="nil"/>
              <w:left w:val="nil"/>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250</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336,0</w:t>
            </w:r>
          </w:p>
        </w:tc>
        <w:tc>
          <w:tcPr>
            <w:tcW w:w="1598" w:type="pct"/>
            <w:tcBorders>
              <w:top w:val="nil"/>
              <w:left w:val="nil"/>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МОУ СОШ п. Кулотино – 750 мест, здание специализированное (состояние удовлетворительное);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КС «К» ОУ школа-интернат VIII вида №5 п. Кулотино – 90 мест, здание специализированное (состояние удовлетворительное).</w:t>
            </w:r>
          </w:p>
        </w:tc>
      </w:tr>
      <w:tr w:rsidR="00FE7F01" w:rsidRPr="0069223C" w:rsidTr="00C44706">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Охват детей в возрасте 7-15 лет</w:t>
            </w:r>
          </w:p>
        </w:tc>
        <w:tc>
          <w:tcPr>
            <w:tcW w:w="518" w:type="pct"/>
            <w:tcBorders>
              <w:top w:val="nil"/>
              <w:left w:val="nil"/>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518" w:type="pct"/>
            <w:tcBorders>
              <w:top w:val="nil"/>
              <w:left w:val="nil"/>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336,0</w:t>
            </w:r>
          </w:p>
        </w:tc>
        <w:tc>
          <w:tcPr>
            <w:tcW w:w="666" w:type="pct"/>
            <w:tcBorders>
              <w:top w:val="nil"/>
              <w:left w:val="nil"/>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w:t>
            </w:r>
          </w:p>
        </w:tc>
        <w:tc>
          <w:tcPr>
            <w:tcW w:w="445" w:type="pct"/>
            <w:vMerge/>
            <w:tcBorders>
              <w:top w:val="nil"/>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1598" w:type="pct"/>
            <w:tcBorders>
              <w:top w:val="nil"/>
              <w:left w:val="nil"/>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СНиП 2.07.01-89</w:t>
            </w:r>
          </w:p>
        </w:tc>
      </w:tr>
      <w:tr w:rsidR="00FE7F01" w:rsidRPr="0069223C" w:rsidTr="00C44706">
        <w:trPr>
          <w:trHeight w:val="20"/>
        </w:trPr>
        <w:tc>
          <w:tcPr>
            <w:tcW w:w="1255" w:type="pct"/>
            <w:tcBorders>
              <w:top w:val="nil"/>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 Внешкольные        учреждения (ЦВР, ДМШ, ДШИ и пр.)</w:t>
            </w:r>
          </w:p>
        </w:tc>
        <w:tc>
          <w:tcPr>
            <w:tcW w:w="518" w:type="pct"/>
            <w:tcBorders>
              <w:top w:val="nil"/>
              <w:left w:val="nil"/>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w:t>
            </w:r>
          </w:p>
        </w:tc>
        <w:tc>
          <w:tcPr>
            <w:tcW w:w="518" w:type="pct"/>
            <w:tcBorders>
              <w:top w:val="nil"/>
              <w:left w:val="nil"/>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666" w:type="pct"/>
            <w:tcBorders>
              <w:top w:val="nil"/>
              <w:left w:val="nil"/>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25</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1598" w:type="pct"/>
            <w:tcBorders>
              <w:top w:val="nil"/>
              <w:left w:val="nil"/>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rsidTr="00C44706">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Охват детей в возрасте 7-15 лет</w:t>
            </w:r>
          </w:p>
        </w:tc>
        <w:tc>
          <w:tcPr>
            <w:tcW w:w="518" w:type="pct"/>
            <w:tcBorders>
              <w:top w:val="nil"/>
              <w:left w:val="nil"/>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518" w:type="pct"/>
            <w:tcBorders>
              <w:top w:val="nil"/>
              <w:left w:val="nil"/>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666" w:type="pct"/>
            <w:tcBorders>
              <w:top w:val="nil"/>
              <w:left w:val="nil"/>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445" w:type="pct"/>
            <w:vMerge/>
            <w:tcBorders>
              <w:top w:val="nil"/>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1598" w:type="pct"/>
            <w:tcBorders>
              <w:top w:val="nil"/>
              <w:left w:val="nil"/>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СНиП 2.07.01-89</w:t>
            </w:r>
          </w:p>
        </w:tc>
      </w:tr>
    </w:tbl>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Часть зданий и сооружений учебных заведений требовала  капитального и косметического ремонта.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2.8.3.</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Данные Росстата показывают, что в поселении и в настоящее время имеется 2  общеобразовательных учреждений, количество учащихся в которых в последние годы составляет  380-400  человек. </w:t>
      </w: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tblPr>
      <w:tblGrid>
        <w:gridCol w:w="2318"/>
        <w:gridCol w:w="1175"/>
        <w:gridCol w:w="654"/>
        <w:gridCol w:w="654"/>
        <w:gridCol w:w="654"/>
        <w:gridCol w:w="655"/>
        <w:gridCol w:w="655"/>
        <w:gridCol w:w="655"/>
        <w:gridCol w:w="655"/>
        <w:gridCol w:w="655"/>
        <w:gridCol w:w="655"/>
      </w:tblGrid>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Показатели</w:t>
            </w:r>
          </w:p>
        </w:tc>
        <w:tc>
          <w:tcPr>
            <w:tcW w:w="121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 измерения</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2010</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2011</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2012</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2013</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2014</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2015</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2017</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2018</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общеобразовательных организаций на начало учебного года</w:t>
            </w:r>
          </w:p>
        </w:tc>
        <w:tc>
          <w:tcPr>
            <w:tcW w:w="121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Численность обучающихся общеобразовательных организаций с учетом обособленных подразделений</w:t>
            </w:r>
          </w:p>
        </w:tc>
        <w:tc>
          <w:tcPr>
            <w:tcW w:w="121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человек</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369</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372</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367</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364</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369</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382</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401</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392</w:t>
            </w:r>
          </w:p>
        </w:tc>
        <w:tc>
          <w:tcPr>
            <w:tcW w:w="7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н/д </w:t>
            </w:r>
          </w:p>
        </w:tc>
      </w:tr>
    </w:tbl>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Стратегическими задачами остаются: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Оптимизация сети дошкольных и общеобразовательных учреждений.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Совершенствование содержания, технологии обучения и воспитания.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Развитие системы обеспечения качества образования.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Повышение эффективности управления в отрасли.</w:t>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Система  социального  обслуживания населения  (таблица 2.8.4.)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поселении продолжается  реализация государственных полномочий по предоставлению мер социальной поддержки в виде ежегодных и ежемесячных выплат и компенсаций, установленных для отдельных категорий граждан федеральным и областным законодательством.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Центром помощи семьи и детям ведется постоянная работа по выявлению нуждающихся семей с детьми, семей, оказавшихся в трудной жизненной ситуации. Выявленным семьям оказывается им помощь.  Особое внимание направлено на улучшение положения детей в районе, в том числе детей – инвалидов, детей–сирот, детей, оставшихся без попечения родителей, несовершеннолетних. В Окуловском районе работает социальный приют для детей, где проходят реабилитацию дети из семей группы риска. Отделениями социального обслуживания на дому граждан пожилого возраста и инвалидов оказываются услуги почти 50 жителям (таблица 2.8.4.)</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2.8.4.</w:t>
      </w:r>
    </w:p>
    <w:p w:rsidR="00FE7F01" w:rsidRPr="0069223C" w:rsidRDefault="00FE7F01" w:rsidP="0069223C">
      <w:pPr>
        <w:spacing w:after="0" w:line="240" w:lineRule="auto"/>
        <w:jc w:val="both"/>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tblPr>
      <w:tblGrid>
        <w:gridCol w:w="1500"/>
        <w:gridCol w:w="1238"/>
        <w:gridCol w:w="819"/>
        <w:gridCol w:w="758"/>
        <w:gridCol w:w="758"/>
        <w:gridCol w:w="758"/>
        <w:gridCol w:w="758"/>
        <w:gridCol w:w="758"/>
        <w:gridCol w:w="758"/>
        <w:gridCol w:w="640"/>
        <w:gridCol w:w="640"/>
      </w:tblGrid>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Показатели</w:t>
            </w:r>
          </w:p>
        </w:tc>
        <w:tc>
          <w:tcPr>
            <w:tcW w:w="125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 измерения</w:t>
            </w:r>
          </w:p>
        </w:tc>
        <w:tc>
          <w:tcPr>
            <w:tcW w:w="84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2010</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2011</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2012</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2013</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2014</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2015</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w:t>
            </w:r>
          </w:p>
        </w:tc>
        <w:tc>
          <w:tcPr>
            <w:tcW w:w="6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2017</w:t>
            </w:r>
          </w:p>
        </w:tc>
        <w:tc>
          <w:tcPr>
            <w:tcW w:w="6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2018</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отделений социального обслуживания на дому граждан пожилого возраста и инвалидов</w:t>
            </w:r>
          </w:p>
        </w:tc>
        <w:tc>
          <w:tcPr>
            <w:tcW w:w="125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84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6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6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Численность лиц, обслуженных отделениями социального обслуживания на дому граждан пожилого возраста и инвалидов</w:t>
            </w:r>
          </w:p>
        </w:tc>
        <w:tc>
          <w:tcPr>
            <w:tcW w:w="125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человек</w:t>
            </w:r>
          </w:p>
        </w:tc>
        <w:tc>
          <w:tcPr>
            <w:tcW w:w="84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103</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75</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74</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60</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47</w:t>
            </w:r>
          </w:p>
        </w:tc>
        <w:tc>
          <w:tcPr>
            <w:tcW w:w="7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48</w:t>
            </w:r>
          </w:p>
        </w:tc>
        <w:tc>
          <w:tcPr>
            <w:tcW w:w="6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н/д </w:t>
            </w:r>
          </w:p>
        </w:tc>
        <w:tc>
          <w:tcPr>
            <w:tcW w:w="6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н/д </w:t>
            </w:r>
          </w:p>
        </w:tc>
      </w:tr>
    </w:tbl>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Организация отдыха, развлечений и культуры  (таблица  2.8.5.)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Сфера культуры Кулотинского городского поселения, наряду с образованием и здравоохранением, является одной из важных составляющих социальной инфраструктуры. Ее состояние – один из ярких показателей качества жизни населения.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 данным генплана 2011 года Кулотинское городское поселение характеризовалось  высокой обеспеченностью   жителей  учреждениями культуры. Учреждения культуры в поселении были представлены: одним ГДК (МУК «Кулотинский ГДК») и двумя библиотеками (МУК «Окуловская МБИЦ»).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Обеспеченность населения учреждениями культуры составляло:</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учреждениями культурно-досугового типа (ДК) – 134% (550 посадочных мест вместо необходимых 410);</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библиотеками – в части количества единиц хранения: на 113%; в части количества читательских мест: на 244% (40 мест при норме – 16);</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детскими учреждениями дополнительного образования (ДМШ; ДХШ, ДШИ и пр.) население Кулотинского городского поселения  было  не обеспечено вовсе.</w:t>
      </w:r>
    </w:p>
    <w:tbl>
      <w:tblPr>
        <w:tblpPr w:leftFromText="180" w:rightFromText="180" w:vertAnchor="text" w:tblpY="1"/>
        <w:tblOverlap w:val="never"/>
        <w:tblW w:w="4974" w:type="pct"/>
        <w:tblLayout w:type="fixed"/>
        <w:tblLook w:val="04A0"/>
      </w:tblPr>
      <w:tblGrid>
        <w:gridCol w:w="2183"/>
        <w:gridCol w:w="1194"/>
        <w:gridCol w:w="986"/>
        <w:gridCol w:w="1268"/>
        <w:gridCol w:w="847"/>
        <w:gridCol w:w="3043"/>
      </w:tblGrid>
      <w:tr w:rsidR="00FE7F01" w:rsidRPr="0069223C" w:rsidTr="00C44706">
        <w:trPr>
          <w:trHeight w:val="20"/>
          <w:tblHeader/>
        </w:trPr>
        <w:tc>
          <w:tcPr>
            <w:tcW w:w="1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Учреждения</w:t>
            </w:r>
          </w:p>
        </w:tc>
        <w:tc>
          <w:tcPr>
            <w:tcW w:w="627" w:type="pct"/>
            <w:tcBorders>
              <w:top w:val="single" w:sz="4" w:space="0" w:color="auto"/>
              <w:left w:val="nil"/>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Единицы измерения</w:t>
            </w:r>
          </w:p>
        </w:tc>
        <w:tc>
          <w:tcPr>
            <w:tcW w:w="518" w:type="pct"/>
            <w:tcBorders>
              <w:top w:val="single" w:sz="4" w:space="0" w:color="auto"/>
              <w:left w:val="nil"/>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01.01.2009</w:t>
            </w:r>
          </w:p>
        </w:tc>
        <w:tc>
          <w:tcPr>
            <w:tcW w:w="666" w:type="pct"/>
            <w:tcBorders>
              <w:top w:val="single" w:sz="4" w:space="0" w:color="auto"/>
              <w:left w:val="nil"/>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Необходимо по нормативам</w:t>
            </w:r>
          </w:p>
        </w:tc>
        <w:tc>
          <w:tcPr>
            <w:tcW w:w="445" w:type="pct"/>
            <w:tcBorders>
              <w:top w:val="single" w:sz="4" w:space="0" w:color="auto"/>
              <w:left w:val="nil"/>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Обеспе-ченности</w:t>
            </w:r>
            <w:proofErr w:type="gramEnd"/>
          </w:p>
        </w:tc>
        <w:tc>
          <w:tcPr>
            <w:tcW w:w="1598" w:type="pct"/>
            <w:tcBorders>
              <w:top w:val="single" w:sz="4" w:space="0" w:color="auto"/>
              <w:left w:val="nil"/>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Примечания</w:t>
            </w:r>
          </w:p>
        </w:tc>
      </w:tr>
      <w:tr w:rsidR="00FE7F01" w:rsidRPr="0069223C" w:rsidTr="00C44706">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Учреждения культуры:</w:t>
            </w:r>
          </w:p>
        </w:tc>
      </w:tr>
      <w:tr w:rsidR="00FE7F01" w:rsidRPr="0069223C" w:rsidTr="00C44706">
        <w:trPr>
          <w:trHeight w:val="20"/>
        </w:trPr>
        <w:tc>
          <w:tcPr>
            <w:tcW w:w="1146" w:type="pct"/>
            <w:vMerge w:val="restart"/>
            <w:tcBorders>
              <w:top w:val="nil"/>
              <w:left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1. Учреждения культурно-досугового типа (дома культуры, клубы и т.п.)</w:t>
            </w:r>
          </w:p>
        </w:tc>
        <w:tc>
          <w:tcPr>
            <w:tcW w:w="627" w:type="pct"/>
            <w:tcBorders>
              <w:top w:val="nil"/>
              <w:left w:val="nil"/>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w:t>
            </w:r>
            <w:proofErr w:type="gramStart"/>
            <w:r w:rsidRPr="0069223C">
              <w:rPr>
                <w:rFonts w:ascii="Times New Roman" w:hAnsi="Times New Roman" w:cs="Times New Roman"/>
                <w:sz w:val="24"/>
                <w:szCs w:val="24"/>
              </w:rPr>
              <w:t>.</w:t>
            </w:r>
            <w:proofErr w:type="gramEnd"/>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ол-во мест в зале)</w:t>
            </w:r>
          </w:p>
        </w:tc>
        <w:tc>
          <w:tcPr>
            <w:tcW w:w="518" w:type="pct"/>
            <w:tcBorders>
              <w:top w:val="nil"/>
              <w:left w:val="nil"/>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550</w:t>
            </w:r>
          </w:p>
        </w:tc>
        <w:tc>
          <w:tcPr>
            <w:tcW w:w="666" w:type="pct"/>
            <w:tcBorders>
              <w:top w:val="nil"/>
              <w:left w:val="nil"/>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410</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134</w:t>
            </w:r>
          </w:p>
        </w:tc>
        <w:tc>
          <w:tcPr>
            <w:tcW w:w="1598" w:type="pct"/>
            <w:tcBorders>
              <w:top w:val="nil"/>
              <w:left w:val="nil"/>
              <w:bottom w:val="nil"/>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МУК «Кулотинский ГДК» (п. Кулотино): кол-во мест в зале - 550, здание специализированное в хорошем состоянии, площадь помещения – </w:t>
            </w:r>
            <w:smartTag w:uri="urn:schemas-microsoft-com:office:smarttags" w:element="metricconverter">
              <w:smartTagPr>
                <w:attr w:name="ProductID" w:val="2 800 м2"/>
              </w:smartTagPr>
              <w:r w:rsidRPr="0069223C">
                <w:rPr>
                  <w:rFonts w:ascii="Times New Roman" w:hAnsi="Times New Roman" w:cs="Times New Roman"/>
                  <w:sz w:val="24"/>
                  <w:szCs w:val="24"/>
                </w:rPr>
                <w:t>2 800 м</w:t>
              </w:r>
              <w:proofErr w:type="gramStart"/>
              <w:r w:rsidRPr="0069223C">
                <w:rPr>
                  <w:rFonts w:ascii="Times New Roman" w:hAnsi="Times New Roman" w:cs="Times New Roman"/>
                  <w:sz w:val="24"/>
                  <w:szCs w:val="24"/>
                </w:rPr>
                <w:t>2</w:t>
              </w:r>
            </w:smartTag>
            <w:proofErr w:type="gramEnd"/>
            <w:r w:rsidRPr="0069223C">
              <w:rPr>
                <w:rFonts w:ascii="Times New Roman" w:hAnsi="Times New Roman" w:cs="Times New Roman"/>
                <w:sz w:val="24"/>
                <w:szCs w:val="24"/>
              </w:rPr>
              <w:t>.</w:t>
            </w:r>
          </w:p>
        </w:tc>
      </w:tr>
      <w:tr w:rsidR="00FE7F01" w:rsidRPr="0069223C" w:rsidTr="00C44706">
        <w:trPr>
          <w:trHeight w:val="20"/>
        </w:trPr>
        <w:tc>
          <w:tcPr>
            <w:tcW w:w="1146" w:type="pct"/>
            <w:vMerge/>
            <w:tcBorders>
              <w:left w:val="single" w:sz="4" w:space="0" w:color="auto"/>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27" w:type="pct"/>
            <w:tcBorders>
              <w:top w:val="nil"/>
              <w:left w:val="nil"/>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1000 насел.</w:t>
            </w:r>
          </w:p>
        </w:tc>
        <w:tc>
          <w:tcPr>
            <w:tcW w:w="518" w:type="pct"/>
            <w:tcBorders>
              <w:top w:val="nil"/>
              <w:left w:val="nil"/>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134</w:t>
            </w:r>
          </w:p>
        </w:tc>
        <w:tc>
          <w:tcPr>
            <w:tcW w:w="666" w:type="pct"/>
            <w:tcBorders>
              <w:top w:val="nil"/>
              <w:left w:val="nil"/>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w:t>
            </w:r>
          </w:p>
        </w:tc>
        <w:tc>
          <w:tcPr>
            <w:tcW w:w="445" w:type="pct"/>
            <w:vMerge/>
            <w:tcBorders>
              <w:top w:val="nil"/>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1598" w:type="pct"/>
            <w:tcBorders>
              <w:top w:val="single" w:sz="4" w:space="0" w:color="auto"/>
              <w:left w:val="nil"/>
              <w:bottom w:val="nil"/>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«Методика определения нормативной потребности субъектов РФ в объектах социальной инфраструктуры» одобренная распоряжением Правительства РФ от 19 октября 1999г. N1683-р</w:t>
            </w:r>
          </w:p>
        </w:tc>
      </w:tr>
      <w:tr w:rsidR="00FE7F01" w:rsidRPr="0069223C" w:rsidTr="00C44706">
        <w:trPr>
          <w:trHeight w:val="20"/>
        </w:trPr>
        <w:tc>
          <w:tcPr>
            <w:tcW w:w="1146" w:type="pct"/>
            <w:vMerge w:val="restart"/>
            <w:tcBorders>
              <w:top w:val="nil"/>
              <w:left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2. Библиотеки</w:t>
            </w:r>
          </w:p>
        </w:tc>
        <w:tc>
          <w:tcPr>
            <w:tcW w:w="627" w:type="pct"/>
            <w:tcBorders>
              <w:top w:val="nil"/>
              <w:left w:val="nil"/>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Книжный фонд (шт.)</w:t>
            </w:r>
          </w:p>
        </w:tc>
        <w:tc>
          <w:tcPr>
            <w:tcW w:w="518" w:type="pct"/>
            <w:tcBorders>
              <w:top w:val="nil"/>
              <w:left w:val="nil"/>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23 092</w:t>
            </w:r>
          </w:p>
        </w:tc>
        <w:tc>
          <w:tcPr>
            <w:tcW w:w="666" w:type="pct"/>
            <w:tcBorders>
              <w:top w:val="nil"/>
              <w:left w:val="nil"/>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20 500</w:t>
            </w:r>
          </w:p>
        </w:tc>
        <w:tc>
          <w:tcPr>
            <w:tcW w:w="445" w:type="pct"/>
            <w:vMerge w:val="restart"/>
            <w:tcBorders>
              <w:top w:val="nil"/>
              <w:left w:val="single" w:sz="4" w:space="0" w:color="auto"/>
              <w:bottom w:val="single" w:sz="4" w:space="0" w:color="000000"/>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112,6</w:t>
            </w:r>
          </w:p>
        </w:tc>
        <w:tc>
          <w:tcPr>
            <w:tcW w:w="1598" w:type="pct"/>
            <w:tcBorders>
              <w:top w:val="single" w:sz="4" w:space="0" w:color="auto"/>
              <w:left w:val="nil"/>
              <w:bottom w:val="nil"/>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Филиалы МУК «Окуловский МБИЦ» г. Окуловка: Кулотинский филиал №22 - площадь помещения </w:t>
            </w:r>
            <w:smartTag w:uri="urn:schemas-microsoft-com:office:smarttags" w:element="metricconverter">
              <w:smartTagPr>
                <w:attr w:name="ProductID" w:val="260 м2"/>
              </w:smartTagPr>
              <w:r w:rsidRPr="0069223C">
                <w:rPr>
                  <w:rFonts w:ascii="Times New Roman" w:hAnsi="Times New Roman" w:cs="Times New Roman"/>
                  <w:sz w:val="24"/>
                  <w:szCs w:val="24"/>
                </w:rPr>
                <w:t>260 м</w:t>
              </w:r>
              <w:proofErr w:type="gramStart"/>
              <w:r w:rsidRPr="0069223C">
                <w:rPr>
                  <w:rFonts w:ascii="Times New Roman" w:hAnsi="Times New Roman" w:cs="Times New Roman"/>
                  <w:sz w:val="24"/>
                  <w:szCs w:val="24"/>
                </w:rPr>
                <w:t>2</w:t>
              </w:r>
            </w:smartTag>
            <w:proofErr w:type="gramEnd"/>
            <w:r w:rsidRPr="0069223C">
              <w:rPr>
                <w:rFonts w:ascii="Times New Roman" w:hAnsi="Times New Roman" w:cs="Times New Roman"/>
                <w:sz w:val="24"/>
                <w:szCs w:val="24"/>
              </w:rPr>
              <w:t xml:space="preserve">, число чит. мест - 22, книжный фонд – 13 803 шт., здание специализированное, в удовл.  состоянии; д. Полищи – площадь помещения </w:t>
            </w:r>
            <w:smartTag w:uri="urn:schemas-microsoft-com:office:smarttags" w:element="metricconverter">
              <w:smartTagPr>
                <w:attr w:name="ProductID" w:val="63 м2"/>
              </w:smartTagPr>
              <w:r w:rsidRPr="0069223C">
                <w:rPr>
                  <w:rFonts w:ascii="Times New Roman" w:hAnsi="Times New Roman" w:cs="Times New Roman"/>
                  <w:sz w:val="24"/>
                  <w:szCs w:val="24"/>
                </w:rPr>
                <w:t>63 м2</w:t>
              </w:r>
            </w:smartTag>
            <w:r w:rsidRPr="0069223C">
              <w:rPr>
                <w:rFonts w:ascii="Times New Roman" w:hAnsi="Times New Roman" w:cs="Times New Roman"/>
                <w:sz w:val="24"/>
                <w:szCs w:val="24"/>
              </w:rPr>
              <w:t xml:space="preserve">, число чит. мест - 18, книжный фонд – 9 289 шт., здание специализированное, в </w:t>
            </w:r>
            <w:r w:rsidRPr="0069223C">
              <w:rPr>
                <w:rFonts w:ascii="Times New Roman" w:hAnsi="Times New Roman" w:cs="Times New Roman"/>
                <w:sz w:val="24"/>
                <w:szCs w:val="24"/>
              </w:rPr>
              <w:lastRenderedPageBreak/>
              <w:t>хорошем  состоянии;</w:t>
            </w:r>
          </w:p>
        </w:tc>
      </w:tr>
      <w:tr w:rsidR="00FE7F01" w:rsidRPr="0069223C" w:rsidTr="00C44706">
        <w:trPr>
          <w:trHeight w:val="20"/>
        </w:trPr>
        <w:tc>
          <w:tcPr>
            <w:tcW w:w="1146" w:type="pct"/>
            <w:vMerge/>
            <w:tcBorders>
              <w:left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27" w:type="pct"/>
            <w:tcBorders>
              <w:top w:val="nil"/>
              <w:left w:val="nil"/>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1000 насел.</w:t>
            </w:r>
          </w:p>
        </w:tc>
        <w:tc>
          <w:tcPr>
            <w:tcW w:w="518" w:type="pct"/>
            <w:tcBorders>
              <w:top w:val="nil"/>
              <w:left w:val="nil"/>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5 632</w:t>
            </w:r>
          </w:p>
        </w:tc>
        <w:tc>
          <w:tcPr>
            <w:tcW w:w="666" w:type="pct"/>
            <w:tcBorders>
              <w:top w:val="nil"/>
              <w:left w:val="nil"/>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5 000</w:t>
            </w:r>
          </w:p>
        </w:tc>
        <w:tc>
          <w:tcPr>
            <w:tcW w:w="445" w:type="pct"/>
            <w:vMerge/>
            <w:tcBorders>
              <w:top w:val="nil"/>
              <w:left w:val="single" w:sz="4" w:space="0" w:color="auto"/>
              <w:bottom w:val="single" w:sz="4" w:space="0" w:color="000000"/>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1598" w:type="pct"/>
            <w:tcBorders>
              <w:top w:val="single" w:sz="4" w:space="0" w:color="auto"/>
              <w:left w:val="nil"/>
              <w:bottom w:val="nil"/>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СНиП 2.07.01-89</w:t>
            </w:r>
          </w:p>
        </w:tc>
      </w:tr>
      <w:tr w:rsidR="00FE7F01" w:rsidRPr="0069223C" w:rsidTr="00C44706">
        <w:trPr>
          <w:trHeight w:val="435"/>
        </w:trPr>
        <w:tc>
          <w:tcPr>
            <w:tcW w:w="1146" w:type="pct"/>
            <w:vMerge/>
            <w:tcBorders>
              <w:left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27" w:type="pct"/>
            <w:tcBorders>
              <w:top w:val="nil"/>
              <w:left w:val="nil"/>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w:t>
            </w:r>
          </w:p>
        </w:tc>
        <w:tc>
          <w:tcPr>
            <w:tcW w:w="518" w:type="pct"/>
            <w:tcBorders>
              <w:top w:val="nil"/>
              <w:left w:val="nil"/>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40</w:t>
            </w:r>
          </w:p>
        </w:tc>
        <w:tc>
          <w:tcPr>
            <w:tcW w:w="666" w:type="pct"/>
            <w:tcBorders>
              <w:top w:val="nil"/>
              <w:left w:val="nil"/>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w:t>
            </w:r>
          </w:p>
          <w:p w:rsidR="00FE7F01" w:rsidRPr="0069223C" w:rsidRDefault="00FE7F01" w:rsidP="0069223C">
            <w:pPr>
              <w:spacing w:after="0" w:line="240" w:lineRule="auto"/>
              <w:jc w:val="both"/>
              <w:rPr>
                <w:rFonts w:ascii="Times New Roman" w:hAnsi="Times New Roman" w:cs="Times New Roman"/>
                <w:sz w:val="24"/>
                <w:szCs w:val="24"/>
              </w:rPr>
            </w:pPr>
          </w:p>
        </w:tc>
        <w:tc>
          <w:tcPr>
            <w:tcW w:w="445" w:type="pct"/>
            <w:vMerge w:val="restart"/>
            <w:tcBorders>
              <w:top w:val="nil"/>
              <w:left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244</w:t>
            </w:r>
          </w:p>
          <w:p w:rsidR="00FE7F01" w:rsidRPr="0069223C" w:rsidRDefault="00FE7F01" w:rsidP="0069223C">
            <w:pPr>
              <w:spacing w:after="0" w:line="240" w:lineRule="auto"/>
              <w:jc w:val="both"/>
              <w:rPr>
                <w:rFonts w:ascii="Times New Roman" w:hAnsi="Times New Roman" w:cs="Times New Roman"/>
                <w:sz w:val="24"/>
                <w:szCs w:val="24"/>
              </w:rPr>
            </w:pPr>
          </w:p>
        </w:tc>
        <w:tc>
          <w:tcPr>
            <w:tcW w:w="1598" w:type="pct"/>
            <w:vMerge w:val="restart"/>
            <w:tcBorders>
              <w:top w:val="single" w:sz="4" w:space="0" w:color="auto"/>
              <w:left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СНиП 2.07.01-89</w:t>
            </w:r>
          </w:p>
        </w:tc>
      </w:tr>
      <w:tr w:rsidR="00FE7F01" w:rsidRPr="0069223C" w:rsidTr="00C44706">
        <w:trPr>
          <w:trHeight w:val="366"/>
        </w:trPr>
        <w:tc>
          <w:tcPr>
            <w:tcW w:w="1146" w:type="pct"/>
            <w:vMerge/>
            <w:tcBorders>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27" w:type="pct"/>
            <w:tcBorders>
              <w:top w:val="nil"/>
              <w:left w:val="nil"/>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1000</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насел.</w:t>
            </w:r>
          </w:p>
        </w:tc>
        <w:tc>
          <w:tcPr>
            <w:tcW w:w="518" w:type="pct"/>
            <w:tcBorders>
              <w:top w:val="nil"/>
              <w:left w:val="nil"/>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666" w:type="pct"/>
            <w:tcBorders>
              <w:top w:val="nil"/>
              <w:left w:val="nil"/>
              <w:bottom w:val="single" w:sz="4" w:space="0" w:color="auto"/>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445" w:type="pct"/>
            <w:vMerge/>
            <w:tcBorders>
              <w:left w:val="single" w:sz="4" w:space="0" w:color="auto"/>
              <w:bottom w:val="single" w:sz="4" w:space="0" w:color="000000"/>
              <w:right w:val="single" w:sz="4" w:space="0" w:color="auto"/>
            </w:tcBorders>
            <w:shd w:val="clear" w:color="auto" w:fill="auto"/>
            <w:noWrap/>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1598" w:type="pct"/>
            <w:vMerge/>
            <w:tcBorders>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p>
        </w:tc>
      </w:tr>
    </w:tbl>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Данные Росстата показывают, что статистические показатели развития системы отдыха, развлечений и культуры  в поселении за последние годы существенно не изменились: </w:t>
      </w:r>
    </w:p>
    <w:p w:rsidR="00FE7F01" w:rsidRPr="0069223C" w:rsidRDefault="00FE7F01" w:rsidP="0069223C">
      <w:pPr>
        <w:spacing w:after="0" w:line="240" w:lineRule="auto"/>
        <w:jc w:val="both"/>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tblPr>
      <w:tblGrid>
        <w:gridCol w:w="2099"/>
        <w:gridCol w:w="1274"/>
        <w:gridCol w:w="668"/>
        <w:gridCol w:w="668"/>
        <w:gridCol w:w="668"/>
        <w:gridCol w:w="668"/>
        <w:gridCol w:w="668"/>
        <w:gridCol w:w="668"/>
        <w:gridCol w:w="668"/>
        <w:gridCol w:w="668"/>
        <w:gridCol w:w="668"/>
      </w:tblGrid>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Показатели</w:t>
            </w:r>
          </w:p>
        </w:tc>
        <w:tc>
          <w:tcPr>
            <w:tcW w:w="12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 измерения</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2010</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2012</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2013</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2014</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2015</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2017</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2018</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организаций культурно-досугового типа</w:t>
            </w:r>
          </w:p>
        </w:tc>
        <w:tc>
          <w:tcPr>
            <w:tcW w:w="12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Численность работников организаций культурно-досугового типа с учетом обособленных подразделений, всего</w:t>
            </w:r>
          </w:p>
        </w:tc>
        <w:tc>
          <w:tcPr>
            <w:tcW w:w="12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человек</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29</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26</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29</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26</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26</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26</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Численность специалистов культурно-досуговой деятельности</w:t>
            </w:r>
          </w:p>
        </w:tc>
        <w:tc>
          <w:tcPr>
            <w:tcW w:w="12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человек</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общедоступных (публичных) библиотек</w:t>
            </w:r>
          </w:p>
        </w:tc>
        <w:tc>
          <w:tcPr>
            <w:tcW w:w="12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обособленных подразделений библиотек</w:t>
            </w:r>
          </w:p>
        </w:tc>
        <w:tc>
          <w:tcPr>
            <w:tcW w:w="12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Численность работников библиотек с учетом обособленных подразделений, всего</w:t>
            </w:r>
          </w:p>
        </w:tc>
        <w:tc>
          <w:tcPr>
            <w:tcW w:w="12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человек</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Численность библиотечных работников в библиотеках с учетом обособленных </w:t>
            </w:r>
            <w:r w:rsidRPr="0069223C">
              <w:rPr>
                <w:rFonts w:ascii="Times New Roman" w:hAnsi="Times New Roman" w:cs="Times New Roman"/>
                <w:sz w:val="24"/>
                <w:szCs w:val="24"/>
              </w:rPr>
              <w:lastRenderedPageBreak/>
              <w:t>подразделений</w:t>
            </w:r>
          </w:p>
        </w:tc>
        <w:tc>
          <w:tcPr>
            <w:tcW w:w="12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человек</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Число обособленных подразделений детских, музыкальных, художественных, хореографических школ и школ искусств</w:t>
            </w:r>
          </w:p>
        </w:tc>
        <w:tc>
          <w:tcPr>
            <w:tcW w:w="12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Численность работников детских музыкальных, художественных, хореографических школ и школ искусств с учетом обособленных подразделений</w:t>
            </w:r>
          </w:p>
        </w:tc>
        <w:tc>
          <w:tcPr>
            <w:tcW w:w="12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человек</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Численность преподавателей детских музыкальных, художественных, хореографических школ и школ искусств с учетом обособленных подразделений</w:t>
            </w:r>
          </w:p>
        </w:tc>
        <w:tc>
          <w:tcPr>
            <w:tcW w:w="12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человек</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кинотеатров и киноустановок</w:t>
            </w:r>
          </w:p>
        </w:tc>
        <w:tc>
          <w:tcPr>
            <w:tcW w:w="12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Численность работников кинотеатров и киноустановок</w:t>
            </w:r>
          </w:p>
        </w:tc>
        <w:tc>
          <w:tcPr>
            <w:tcW w:w="12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человек</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r>
    </w:tbl>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Однако</w:t>
      </w:r>
      <w:proofErr w:type="gramStart"/>
      <w:r w:rsidRPr="0069223C">
        <w:rPr>
          <w:rFonts w:ascii="Times New Roman" w:hAnsi="Times New Roman" w:cs="Times New Roman"/>
          <w:sz w:val="24"/>
          <w:szCs w:val="24"/>
        </w:rPr>
        <w:t>,</w:t>
      </w:r>
      <w:proofErr w:type="gramEnd"/>
      <w:r w:rsidRPr="0069223C">
        <w:rPr>
          <w:rFonts w:ascii="Times New Roman" w:hAnsi="Times New Roman" w:cs="Times New Roman"/>
          <w:sz w:val="24"/>
          <w:szCs w:val="24"/>
        </w:rPr>
        <w:t xml:space="preserve"> за это время при отсутствии финансовых и материальных ресурсов произошло старение зданий и сооружений. Так, по  состоянию на начало 2020 года  неясна судьба Кулотинского  Дома культуры, в котором закрыта основная сцена. Дом культуры требует реконструкции, однако, решения по данному вопросу не принято  Правительством Новгородской области (</w:t>
      </w:r>
      <w:hyperlink r:id="rId159" w:history="1">
        <w:r w:rsidRPr="0069223C">
          <w:rPr>
            <w:rFonts w:ascii="Times New Roman" w:hAnsi="Times New Roman" w:cs="Times New Roman"/>
            <w:sz w:val="24"/>
            <w:szCs w:val="24"/>
          </w:rPr>
          <w:t>http://kulotinoadm.ru/documents/1866.html</w:t>
        </w:r>
      </w:hyperlink>
      <w:r w:rsidRPr="0069223C">
        <w:rPr>
          <w:rFonts w:ascii="Times New Roman" w:hAnsi="Times New Roman" w:cs="Times New Roman"/>
          <w:sz w:val="24"/>
          <w:szCs w:val="24"/>
        </w:rPr>
        <w:t>. Решение Совета депутатов Кулотинского городского поселения от 12.02.2020 №231).</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Основная проблема муниципальной сферы культуры – создание системы учреждений, отвечающих современным требованиям.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современных условиях успешное функционирование отрасли зависит от сохранения ее инфраструктуры и обновления технического оборудования, внедрения широкого использования возможностей сети Интернет.</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Сфера культуры отражает качество жизни и оказывает влияние на социально-экономические процессы. Программно-целевой метод позволит концентрировать финансовые ресурсы на стратегических направлениях социального развития поселения, определить комплекс мероприятий, которые обеспечивают развитие творческого </w:t>
      </w:r>
      <w:r w:rsidRPr="0069223C">
        <w:rPr>
          <w:rFonts w:ascii="Times New Roman" w:hAnsi="Times New Roman" w:cs="Times New Roman"/>
          <w:sz w:val="24"/>
          <w:szCs w:val="24"/>
        </w:rPr>
        <w:lastRenderedPageBreak/>
        <w:t>потенциала населения, способствуют сохранению и развитию традиций культуры, формируют досуг населения по различным направлениям.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Государственная политика России на современном этапе направлена на решение проблем в области культуры исключительно силами органов местного самоуправления, поэтому местные власти становятся полностью ответственными за сохранение (это – первоочередная задача) существующей системы муниципальных учреждений культуры. Сокращение государственного участия в поддержке муниципальных образований отразилось и на финансировании учреждений культуры.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Задача в культурно-досуговых учреждениях – вводить инновационные формы организации досуга населения и увеличить процент охвата населения.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Проведение этих мероприятий позволит увеличить обеспеченность населения сельского поселения культурно-досуговыми учреждениями и качеством услуг.</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Так как в настоящее время учреждения культуры пользуются слабой популярностью, для повышения культурного уровня населения Кулотинского городского поселения, на расчетную перспективу необходимо провести ряд мероприятий по стабилизации сферы культуры, предполагающие:</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проведение капитального ремонта и реконструкции существующих учреждений культуры;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использование имеющихся учреждений культуры многофункционально, создавая кружки и клубы по интересам, отвечающим требованиям сегодняшнего дня, а также расширение различных видов культурно-досуговых и просветительных услуг;</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совершенствование формы и методов работы с населением, особенно детьми, подростками и молодежью;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сохранение и развитие системы художественного и профессионального образования, поддержка молодых дарований;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стимулирование народного творчества и культурно-досуговой деятельности;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модернизация материально-технической базы учреждений культуры;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создание условий для дальнейшего развития культуры и искусства, сохранения национально-культурных традиций с целью формирования духовно-нравственных ориентиров граждан.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Физическая культура и  спорт  (таблица 2.8.6.)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Обеспеченность населения спортивными объектами является крайне низкой, что является одной из причин, не позволяющих в полной мере успешно осуществлять задачу оздоровления населения.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 состоянию на 2010 год обеспеченность населения спортивными сооружениями составляла: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спортивными залами – 23% (общей площадью </w:t>
      </w:r>
      <w:smartTag w:uri="urn:schemas-microsoft-com:office:smarttags" w:element="metricconverter">
        <w:smartTagPr>
          <w:attr w:name="ProductID" w:val="328 м2"/>
        </w:smartTagPr>
        <w:r w:rsidRPr="0069223C">
          <w:rPr>
            <w:rFonts w:ascii="Times New Roman" w:hAnsi="Times New Roman" w:cs="Times New Roman"/>
            <w:sz w:val="24"/>
            <w:szCs w:val="24"/>
          </w:rPr>
          <w:t>328 м</w:t>
        </w:r>
        <w:proofErr w:type="gramStart"/>
        <w:r w:rsidRPr="0069223C">
          <w:rPr>
            <w:rFonts w:ascii="Times New Roman" w:hAnsi="Times New Roman" w:cs="Times New Roman"/>
            <w:sz w:val="24"/>
            <w:szCs w:val="24"/>
          </w:rPr>
          <w:t>2</w:t>
        </w:r>
      </w:smartTag>
      <w:proofErr w:type="gramEnd"/>
      <w:r w:rsidRPr="0069223C">
        <w:rPr>
          <w:rFonts w:ascii="Times New Roman" w:hAnsi="Times New Roman" w:cs="Times New Roman"/>
          <w:sz w:val="24"/>
          <w:szCs w:val="24"/>
        </w:rPr>
        <w:t xml:space="preserve"> при норме в </w:t>
      </w:r>
      <w:smartTag w:uri="urn:schemas-microsoft-com:office:smarttags" w:element="metricconverter">
        <w:smartTagPr>
          <w:attr w:name="ProductID" w:val="1 435 м2"/>
        </w:smartTagPr>
        <w:r w:rsidRPr="0069223C">
          <w:rPr>
            <w:rFonts w:ascii="Times New Roman" w:hAnsi="Times New Roman" w:cs="Times New Roman"/>
            <w:sz w:val="24"/>
            <w:szCs w:val="24"/>
          </w:rPr>
          <w:t>1 435 м2</w:t>
        </w:r>
      </w:smartTag>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плоскостными сооружениями – не обеспечено, при норме в </w:t>
      </w:r>
      <w:smartTag w:uri="urn:schemas-microsoft-com:office:smarttags" w:element="metricconverter">
        <w:smartTagPr>
          <w:attr w:name="ProductID" w:val="36 900 м2"/>
        </w:smartTagPr>
        <w:r w:rsidRPr="0069223C">
          <w:rPr>
            <w:rFonts w:ascii="Times New Roman" w:hAnsi="Times New Roman" w:cs="Times New Roman"/>
            <w:sz w:val="24"/>
            <w:szCs w:val="24"/>
          </w:rPr>
          <w:t>36 900 м</w:t>
        </w:r>
        <w:proofErr w:type="gramStart"/>
        <w:r w:rsidRPr="0069223C">
          <w:rPr>
            <w:rFonts w:ascii="Times New Roman" w:hAnsi="Times New Roman" w:cs="Times New Roman"/>
            <w:sz w:val="24"/>
            <w:szCs w:val="24"/>
          </w:rPr>
          <w:t>2</w:t>
        </w:r>
      </w:smartTag>
      <w:proofErr w:type="gramEnd"/>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плавательными бассейнами – не обеспечено вовсе (при норме: </w:t>
      </w:r>
      <w:smartTag w:uri="urn:schemas-microsoft-com:office:smarttags" w:element="metricconverter">
        <w:smartTagPr>
          <w:attr w:name="ProductID" w:val="307,5 м2"/>
        </w:smartTagPr>
        <w:r w:rsidRPr="0069223C">
          <w:rPr>
            <w:rFonts w:ascii="Times New Roman" w:hAnsi="Times New Roman" w:cs="Times New Roman"/>
            <w:sz w:val="24"/>
            <w:szCs w:val="24"/>
          </w:rPr>
          <w:t>307,5 м</w:t>
        </w:r>
        <w:proofErr w:type="gramStart"/>
        <w:r w:rsidRPr="0069223C">
          <w:rPr>
            <w:rFonts w:ascii="Times New Roman" w:hAnsi="Times New Roman" w:cs="Times New Roman"/>
            <w:sz w:val="24"/>
            <w:szCs w:val="24"/>
          </w:rPr>
          <w:t>2</w:t>
        </w:r>
      </w:smartTag>
      <w:proofErr w:type="gramEnd"/>
      <w:r w:rsidRPr="0069223C">
        <w:rPr>
          <w:rFonts w:ascii="Times New Roman" w:hAnsi="Times New Roman" w:cs="Times New Roman"/>
          <w:sz w:val="24"/>
          <w:szCs w:val="24"/>
        </w:rPr>
        <w:t xml:space="preserve"> зеркала воды).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настоящее время ситуация в области развития физкультуры и спорта в поселении существенно не изменилась, что видно и из  данных Росстата  представлены в таблице 2.8.6.</w:t>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2.8.6.</w:t>
      </w: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tblPr>
      <w:tblGrid>
        <w:gridCol w:w="1691"/>
        <w:gridCol w:w="1294"/>
        <w:gridCol w:w="712"/>
        <w:gridCol w:w="711"/>
        <w:gridCol w:w="711"/>
        <w:gridCol w:w="711"/>
        <w:gridCol w:w="711"/>
        <w:gridCol w:w="711"/>
        <w:gridCol w:w="711"/>
        <w:gridCol w:w="711"/>
        <w:gridCol w:w="711"/>
      </w:tblGrid>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Показатели</w:t>
            </w:r>
          </w:p>
        </w:tc>
        <w:tc>
          <w:tcPr>
            <w:tcW w:w="130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 измерения</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2010</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2011</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2012</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2013</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2014</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2015</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2017</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2018</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спортивных сооружений</w:t>
            </w:r>
          </w:p>
        </w:tc>
        <w:tc>
          <w:tcPr>
            <w:tcW w:w="130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спортивные сооружения - всего</w:t>
            </w:r>
          </w:p>
        </w:tc>
        <w:tc>
          <w:tcPr>
            <w:tcW w:w="130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плоскостные спортивные сооружения</w:t>
            </w:r>
          </w:p>
        </w:tc>
        <w:tc>
          <w:tcPr>
            <w:tcW w:w="130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спортивные залы</w:t>
            </w:r>
          </w:p>
        </w:tc>
        <w:tc>
          <w:tcPr>
            <w:tcW w:w="130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муниципальных спортивных сооружений</w:t>
            </w:r>
          </w:p>
        </w:tc>
        <w:tc>
          <w:tcPr>
            <w:tcW w:w="130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спортивные сооружения - всего</w:t>
            </w:r>
          </w:p>
        </w:tc>
        <w:tc>
          <w:tcPr>
            <w:tcW w:w="130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плоскостные спортивные сооружения</w:t>
            </w:r>
          </w:p>
        </w:tc>
        <w:tc>
          <w:tcPr>
            <w:tcW w:w="130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спортивные залы</w:t>
            </w:r>
          </w:p>
        </w:tc>
        <w:tc>
          <w:tcPr>
            <w:tcW w:w="130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детско-юношеских спортивных школ (включая филиалы)</w:t>
            </w:r>
          </w:p>
        </w:tc>
        <w:tc>
          <w:tcPr>
            <w:tcW w:w="130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Численность занимающихся в детско-юношеских спортивных школах</w:t>
            </w:r>
            <w:proofErr w:type="gramEnd"/>
          </w:p>
        </w:tc>
        <w:tc>
          <w:tcPr>
            <w:tcW w:w="130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человек</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94</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90</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58</w:t>
            </w:r>
          </w:p>
        </w:tc>
        <w:tc>
          <w:tcPr>
            <w:tcW w:w="72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83</w:t>
            </w:r>
          </w:p>
        </w:tc>
      </w:tr>
    </w:tbl>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общего пользования.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Проблемы в области развития физкультуры и спорта: необходима разработка стратегии, стратегического плана и программы развития физической культуры и спорта.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Предлагается реализация следующих мероприятий: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Реконструкция существующих и строительство новых спортивных сооружений;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Формирование минимально необходимой базы для проведения физкультурно-оздоровительных и спортивных мероприятий.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Обеспечение непрерывности и преемственности физического воспитания различных возрастных групп населения на всех этапах жизнедеятельности;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Организация самодеятельного физкультурно-спортивного движения на основе пропаганды физической культуры и спорта, здорового образа жизни, развития доступного населению рынка оздоровительных и спортивных услуг. Формирование у населения устойчивого интереса к занятиям физической культурой и спортом;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Проведение любительских спортивных соревнований и спортивно-массовых мероприятий.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w:t>
      </w:r>
      <w:r w:rsidRPr="0069223C">
        <w:rPr>
          <w:rFonts w:ascii="Times New Roman" w:hAnsi="Times New Roman" w:cs="Times New Roman"/>
          <w:sz w:val="24"/>
          <w:szCs w:val="24"/>
        </w:rPr>
        <w:lastRenderedPageBreak/>
        <w:t xml:space="preserve">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Потребительский рынок.</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Темпы развития потребительского рынка во многом определяются показателями уровня жизни населения. В течение последних лет в поселении произошла в целом стабилизация системы потребительского рынка в масштабах поселения. Дальнейшее развитие потребительского рынка будет определяться  ростом доходов населения, что должно привести к увеличению  оборотов розничного товарооборота, общественного питания и бытовых услуг, оказываемых населению.</w:t>
      </w:r>
    </w:p>
    <w:p w:rsidR="00FE7F01" w:rsidRPr="00FE7F01" w:rsidRDefault="00FE7F01" w:rsidP="00FE7F01">
      <w:r w:rsidRPr="00FE7F01">
        <w:t xml:space="preserve">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Розничная торговля и общественное питание* (таблица 2.8.8.)</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2.8.8.</w:t>
      </w: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tblPr>
      <w:tblGrid>
        <w:gridCol w:w="2611"/>
        <w:gridCol w:w="1251"/>
        <w:gridCol w:w="612"/>
        <w:gridCol w:w="613"/>
        <w:gridCol w:w="614"/>
        <w:gridCol w:w="614"/>
        <w:gridCol w:w="614"/>
        <w:gridCol w:w="614"/>
        <w:gridCol w:w="614"/>
        <w:gridCol w:w="614"/>
        <w:gridCol w:w="614"/>
      </w:tblGrid>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Показатели</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 измерения</w:t>
            </w:r>
          </w:p>
        </w:tc>
        <w:tc>
          <w:tcPr>
            <w:tcW w:w="63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2010</w:t>
            </w: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2011</w:t>
            </w: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2012</w:t>
            </w: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2013</w:t>
            </w: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2014</w:t>
            </w: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2015</w:t>
            </w: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w:t>
            </w: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2017</w:t>
            </w: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2018</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Количество объектов розничной торговли и общественного питания</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магазины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магазины (без торговых центров)</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специализированные непродовольственные магазины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минимаркеты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неспециализированные продовольственные магазины (минимаркеты)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неспециализированные непродовольственные магазины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магазины товаров повседневного спроса, минимаркеты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неспециализированные непродовольственные магазины и прочие магазины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прочие магазины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магазины - дискаунтеры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павильоны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палатки и киоски</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аптеки и аптечные магазины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общедоступные </w:t>
            </w:r>
            <w:r w:rsidRPr="0069223C">
              <w:rPr>
                <w:rFonts w:ascii="Times New Roman" w:hAnsi="Times New Roman" w:cs="Times New Roman"/>
                <w:sz w:val="24"/>
                <w:szCs w:val="24"/>
              </w:rPr>
              <w:lastRenderedPageBreak/>
              <w:t>столовые, закусочные</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столовые учебных заведений, организаций, промышленных предприятий</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рестораны, кафе, бары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торгового зала объектов розничной торговли</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магазины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 квадратный</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819</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896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910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892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960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960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960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960</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магазины (без торговых центров)</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 квадратный</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258</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специализированные непродовольственные магазины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 квадратный</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168</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127</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127</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127</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127</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127</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минимаркеты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 квадратный</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623</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691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691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691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691</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неспециализированные продовольственные магазины (минимаркеты)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 квадратный</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686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неспециализированные непродовольственные магазины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 квадратный</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магазины товаров повседневного спроса, минимаркеты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 квадратный</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625</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692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неспециализированные непродовольственные магазины и прочие магазины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 квадратный</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103</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прочие магазины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 квадратный</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142</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магазины - дискаунтеры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 квадратный</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272</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павильоны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 квадратный</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29</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46</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аптеки и аптечные магазины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 квадратный</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52</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зала обслуживания посетителей в объектах общественного питания</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общедоступные столовые, закусочные</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 квадратный</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68</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68</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68</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68</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столовые учебных заведений, организаций, промышленных предприятий</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 квадратный</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180</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рестораны, кафе, бары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 квадратный</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91</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мест в объектах общественного питания</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общедоступные столовые, закусочные</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место</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столовые учебных заведений, организаций, промышленных предприятий</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место</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128</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246</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246</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рестораны, кафе, бары</w:t>
            </w:r>
          </w:p>
        </w:tc>
        <w:tc>
          <w:tcPr>
            <w:tcW w:w="125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место</w:t>
            </w:r>
          </w:p>
        </w:tc>
        <w:tc>
          <w:tcPr>
            <w:tcW w:w="636"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80</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37"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r>
    </w:tbl>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по данным Паспорта муниципального образования Кулотинское  городское  поселение,  Росстат, http://www.gks.ru/dbscripts/munst/munst.htm </w:t>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Бытовое обслуживание  населения* (таблица 2.8.9.)</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 рассмотрении этого вопроса необходимо учитывать, что р.п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 xml:space="preserve">улотино расположен в 11 км от районного центра г.Окуловки и с учетом этого население поселения без существенных затруднений может использовать систему бытового обслуживания, торговли и общественного питания районного центра.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2.8.9.</w:t>
      </w:r>
    </w:p>
    <w:tbl>
      <w:tblPr>
        <w:tblW w:w="4968"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tblPr>
      <w:tblGrid>
        <w:gridCol w:w="2591"/>
        <w:gridCol w:w="1180"/>
        <w:gridCol w:w="551"/>
        <w:gridCol w:w="627"/>
        <w:gridCol w:w="627"/>
        <w:gridCol w:w="627"/>
        <w:gridCol w:w="627"/>
        <w:gridCol w:w="627"/>
        <w:gridCol w:w="627"/>
        <w:gridCol w:w="627"/>
        <w:gridCol w:w="614"/>
      </w:tblGrid>
      <w:tr w:rsidR="00FE7F01" w:rsidRPr="0069223C" w:rsidTr="00C44706">
        <w:tc>
          <w:tcPr>
            <w:tcW w:w="13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Показатели</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 измерения</w:t>
            </w:r>
          </w:p>
        </w:tc>
        <w:tc>
          <w:tcPr>
            <w:tcW w:w="2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2010</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2011</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2012</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2013</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2014</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2015</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2017</w:t>
            </w:r>
          </w:p>
        </w:tc>
        <w:tc>
          <w:tcPr>
            <w:tcW w:w="33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2018</w:t>
            </w:r>
          </w:p>
        </w:tc>
      </w:tr>
      <w:tr w:rsidR="00FE7F01" w:rsidRPr="0069223C" w:rsidTr="00C44706">
        <w:tc>
          <w:tcPr>
            <w:tcW w:w="13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объектов бытового обслуживания населения, оказывающих услуги</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2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139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всего</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29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0"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139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ремонт и техническое обслуживание бытовой радиоэлектронной аппаратуры, бытовых машин и приборов и изготовление металлоизделий</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29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0"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139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техническое обслуживание и ремонт транспортных средств, машин и оборудования</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29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0"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139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бани, душевые и сауны</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29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0"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139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парикмахерские и </w:t>
            </w:r>
            <w:r w:rsidRPr="0069223C">
              <w:rPr>
                <w:rFonts w:ascii="Times New Roman" w:hAnsi="Times New Roman" w:cs="Times New Roman"/>
                <w:sz w:val="24"/>
                <w:szCs w:val="24"/>
              </w:rPr>
              <w:lastRenderedPageBreak/>
              <w:t>косметические услуги</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единица</w:t>
            </w:r>
          </w:p>
        </w:tc>
        <w:tc>
          <w:tcPr>
            <w:tcW w:w="29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0"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139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фотоателье, фот</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 xml:space="preserve"> и кинолаборатории</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29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0"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139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ритуальные</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29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0"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13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объектов бытового обслуживания населения, оказывающих услуги (с 2017г.)</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2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33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13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объектов бытового обслуживания населения, оказывающих услуги</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2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33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r>
      <w:tr w:rsidR="00FE7F01" w:rsidRPr="0069223C" w:rsidTr="00C44706">
        <w:tc>
          <w:tcPr>
            <w:tcW w:w="13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Техническое обслуживание и ремонт транспортных средств, машин и оборудования</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2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33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r>
      <w:tr w:rsidR="00FE7F01" w:rsidRPr="0069223C" w:rsidTr="00C44706">
        <w:tc>
          <w:tcPr>
            <w:tcW w:w="13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Услуги бань и душевых</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2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r>
      <w:tr w:rsidR="00FE7F01" w:rsidRPr="0069223C" w:rsidTr="00C44706">
        <w:tc>
          <w:tcPr>
            <w:tcW w:w="13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Услуги парикмахерских</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2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33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r>
      <w:tr w:rsidR="00FE7F01" w:rsidRPr="0069223C" w:rsidTr="00C44706">
        <w:tc>
          <w:tcPr>
            <w:tcW w:w="13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Услуги фотоателье</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2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r>
      <w:tr w:rsidR="00FE7F01" w:rsidRPr="0069223C" w:rsidTr="00C44706">
        <w:tc>
          <w:tcPr>
            <w:tcW w:w="13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Ритуальные услуги</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2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3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r>
      <w:tr w:rsidR="00FE7F01" w:rsidRPr="0069223C" w:rsidTr="00C44706">
        <w:tc>
          <w:tcPr>
            <w:tcW w:w="13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Единовременная вместимость бань, душевых и саун</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место</w:t>
            </w:r>
          </w:p>
        </w:tc>
        <w:tc>
          <w:tcPr>
            <w:tcW w:w="2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33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r>
      <w:tr w:rsidR="00FE7F01" w:rsidRPr="0069223C" w:rsidTr="00C44706">
        <w:tc>
          <w:tcPr>
            <w:tcW w:w="13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кресел в парикмахерских</w:t>
            </w:r>
          </w:p>
        </w:tc>
        <w:tc>
          <w:tcPr>
            <w:tcW w:w="6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2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33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33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r>
    </w:tbl>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по данным Паспорта муниципального образования Окуловское городское  поселение,  Росстат,  http://www.gks.ru/dbscripts/munst/munst.htm </w:t>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bookmarkStart w:id="164" w:name="_Toc54600461"/>
      <w:bookmarkStart w:id="165" w:name="_Toc374957220"/>
      <w:r w:rsidRPr="0069223C">
        <w:rPr>
          <w:rFonts w:ascii="Times New Roman" w:hAnsi="Times New Roman" w:cs="Times New Roman"/>
          <w:sz w:val="24"/>
          <w:szCs w:val="24"/>
        </w:rPr>
        <w:t>2.9. Инженерная инфраструктура</w:t>
      </w:r>
      <w:bookmarkEnd w:id="164"/>
      <w:r w:rsidRPr="0069223C">
        <w:rPr>
          <w:rFonts w:ascii="Times New Roman" w:hAnsi="Times New Roman" w:cs="Times New Roman"/>
          <w:sz w:val="24"/>
          <w:szCs w:val="24"/>
        </w:rPr>
        <w:t xml:space="preserve">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Основным достоянием современных поселений является наличие инженерной инфраструктуры и возможности ее использования. В основе анализа инженерного обустройства территории Кулотинского городского  поселения положен фактор наличия систем теплоснабжения, водоснабжения, электроснабжения и оснащения участков территории соответствующими инженерными сетями. При этом </w:t>
      </w:r>
      <w:proofErr w:type="gramStart"/>
      <w:r w:rsidRPr="0069223C">
        <w:rPr>
          <w:rFonts w:ascii="Times New Roman" w:hAnsi="Times New Roman" w:cs="Times New Roman"/>
          <w:sz w:val="24"/>
          <w:szCs w:val="24"/>
        </w:rPr>
        <w:t>рассматривались</w:t>
      </w:r>
      <w:proofErr w:type="gramEnd"/>
      <w:r w:rsidRPr="0069223C">
        <w:rPr>
          <w:rFonts w:ascii="Times New Roman" w:hAnsi="Times New Roman" w:cs="Times New Roman"/>
          <w:sz w:val="24"/>
          <w:szCs w:val="24"/>
        </w:rPr>
        <w:t xml:space="preserve"> прежде всего территории жилой и общественно-деловой застройки, а также прилегающие участки, промышленные зоны, промышленные площадки (предприятия).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 результате анализа материалов по наличию инженерных систем, котельных и соответствующих сетей, с учетом предоставленных материалов топографической основы, предварительной работы с соответствующими специалистами по коммунальному хозяйству, были установлены зоны наличия инженерных систем.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 состоянию </w:t>
      </w:r>
      <w:proofErr w:type="gramStart"/>
      <w:r w:rsidRPr="0069223C">
        <w:rPr>
          <w:rFonts w:ascii="Times New Roman" w:hAnsi="Times New Roman" w:cs="Times New Roman"/>
          <w:sz w:val="24"/>
          <w:szCs w:val="24"/>
        </w:rPr>
        <w:t>на конец</w:t>
      </w:r>
      <w:proofErr w:type="gramEnd"/>
      <w:r w:rsidRPr="0069223C">
        <w:rPr>
          <w:rFonts w:ascii="Times New Roman" w:hAnsi="Times New Roman" w:cs="Times New Roman"/>
          <w:sz w:val="24"/>
          <w:szCs w:val="24"/>
        </w:rPr>
        <w:t xml:space="preserve"> 2018 года коммунальная сфера Кулотинского городского  поселения характеризовалась следующими показателями (таблица 2.9.1.). </w:t>
      </w:r>
      <w:proofErr w:type="gramStart"/>
      <w:r w:rsidRPr="0069223C">
        <w:rPr>
          <w:rFonts w:ascii="Times New Roman" w:hAnsi="Times New Roman" w:cs="Times New Roman"/>
          <w:sz w:val="24"/>
          <w:szCs w:val="24"/>
        </w:rPr>
        <w:t>Данные Росстата свидетельствуют, что за последние годы имело место увеличение уровня газификации поселения (протяженность   уличной газовой сети с 2014 года увеличилась почти в 2 раза (1,96 раза) при этом газифицированы только 2 из 18 населенных пунктов.</w:t>
      </w:r>
      <w:proofErr w:type="gramEnd"/>
      <w:r w:rsidRPr="0069223C">
        <w:rPr>
          <w:rFonts w:ascii="Times New Roman" w:hAnsi="Times New Roman" w:cs="Times New Roman"/>
          <w:sz w:val="24"/>
          <w:szCs w:val="24"/>
        </w:rPr>
        <w:t xml:space="preserve"> По остальным элементам коммунальной инфраструктуры существенных изменений показателей не фиксируется, более того по некоторым  позициям имеет место уменьшение показателей (по источникам теплоснабжения, по протяженности тепловых сетей с нарастанием протяженности трубопроводов нуждающихся в замене).</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Таблица 2.9.1.</w:t>
      </w:r>
    </w:p>
    <w:p w:rsidR="00FE7F01" w:rsidRPr="0069223C" w:rsidRDefault="00FE7F01" w:rsidP="0069223C">
      <w:pPr>
        <w:spacing w:after="0" w:line="240" w:lineRule="auto"/>
        <w:jc w:val="both"/>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tblPr>
      <w:tblGrid>
        <w:gridCol w:w="2233"/>
        <w:gridCol w:w="1230"/>
        <w:gridCol w:w="658"/>
        <w:gridCol w:w="658"/>
        <w:gridCol w:w="658"/>
        <w:gridCol w:w="658"/>
        <w:gridCol w:w="658"/>
        <w:gridCol w:w="658"/>
        <w:gridCol w:w="658"/>
        <w:gridCol w:w="658"/>
        <w:gridCol w:w="658"/>
      </w:tblGrid>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Показатели</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 измерения</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2011</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2012</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2013</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2014</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2015</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2017</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2018</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Одиночное протяжение уличной газовой сети </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10887</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10887</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10887</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10887</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10887</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12874</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19675</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19850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21373</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Количество негазифицированных населенных пунктов</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источников теплоснабжения</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Число источников теплоснабжения мощностью до 3 Гкал/</w:t>
            </w:r>
            <w:proofErr w:type="gramStart"/>
            <w:r w:rsidRPr="0069223C">
              <w:rPr>
                <w:rFonts w:ascii="Times New Roman" w:hAnsi="Times New Roman" w:cs="Times New Roman"/>
                <w:sz w:val="24"/>
                <w:szCs w:val="24"/>
              </w:rPr>
              <w:t>ч</w:t>
            </w:r>
            <w:proofErr w:type="gramEnd"/>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Протяженность тепловых и паровых сетей в двухтрубном исчислении </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9840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9920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9920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9800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9800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8970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8710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8290</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Протяженность тепловых и паровых сетей в двухтрубном исчислении, нуждающихся в замене </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2500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2600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2680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2780</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Протяженность тепловых и паровых сетей, которые были заменены и отремонтированы за отчетный год</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350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Одиночное протяжение уличной водопроводной сети </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3200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3200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3200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3200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3200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3200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3200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5200</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Одиночное протяжение уличной водопроводной сети, нуждающейся в замене </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2700</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4300</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Одиночное протяжение уличной водопроводной сети, которая заменена и отремонтирована за отчетный год</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Количество населенных пунктов, не имеющих водопроводов </w:t>
            </w:r>
            <w:r w:rsidRPr="0069223C">
              <w:rPr>
                <w:rFonts w:ascii="Times New Roman" w:hAnsi="Times New Roman" w:cs="Times New Roman"/>
                <w:sz w:val="24"/>
                <w:szCs w:val="24"/>
              </w:rPr>
              <w:lastRenderedPageBreak/>
              <w:t>(отдельных водопроводных сетей)</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единица</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Одиночное протяжение уличной канализационной сети </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1000</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2500</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Одиночное протяжение уличной канализационной сети, нуждающейся в замене </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900</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2200</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Количество населенных пунктов, не имеющих канализаций (отдельных канализационных сетей)</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единица</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Одиночное протяжение уличной линии электропередачи</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81200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Одиночное протяжение уличной линии электропередачи, нуждающейся в замене</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300</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Одиночное протяжение уличной линии электропередачи, которая заменена и отремонтирована за отчетный год</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метр</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293</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Общая площадь жилых помещений*</w:t>
            </w:r>
          </w:p>
        </w:tc>
        <w:tc>
          <w:tcPr>
            <w:tcW w:w="12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тысяча квадратных метров</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104,1</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104,3</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104,5</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104,8</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74,9</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74,9</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74,9</w:t>
            </w:r>
          </w:p>
        </w:tc>
        <w:tc>
          <w:tcPr>
            <w:tcW w:w="68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74,9</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74,9</w:t>
            </w:r>
          </w:p>
        </w:tc>
      </w:tr>
    </w:tbl>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*-Администрация Кулотинского городского поселения не смогла представить сведения о причинах резкого сокращения площади жилых помещений в 2014 году.</w:t>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Основные предложения генерального плана 2011 года в области развития инженерной инфраструктуры сохраняют свою актуальность  и в рамках настоящих изменений и уточняются с учетом данных представленных  Администрацией Кулотинского городского поселения и инвестиционной программы  комплексного развития систем коммунальной инфраструктуры Кулотинского городского поселения Окуловского муниципального района на 2016-2020 годы  (утверждена постановлением Администрации Кулотинского городского поселения от 27.02.2015 №49).</w:t>
      </w:r>
      <w:proofErr w:type="gramEnd"/>
    </w:p>
    <w:p w:rsidR="00FE7F01" w:rsidRPr="0069223C" w:rsidRDefault="00FE7F01" w:rsidP="0069223C">
      <w:pPr>
        <w:spacing w:after="0" w:line="240" w:lineRule="auto"/>
        <w:jc w:val="both"/>
        <w:rPr>
          <w:rFonts w:ascii="Times New Roman" w:hAnsi="Times New Roman" w:cs="Times New Roman"/>
          <w:sz w:val="24"/>
          <w:szCs w:val="24"/>
        </w:rPr>
      </w:pPr>
      <w:bookmarkStart w:id="166" w:name="_Toc54600462"/>
      <w:r w:rsidRPr="0069223C">
        <w:rPr>
          <w:rFonts w:ascii="Times New Roman" w:hAnsi="Times New Roman" w:cs="Times New Roman"/>
          <w:sz w:val="24"/>
          <w:szCs w:val="24"/>
        </w:rPr>
        <w:t>2.10. Производственная инфраструктура</w:t>
      </w:r>
      <w:bookmarkEnd w:id="166"/>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Основным направлением в развитии экономики поселения было и остается промышленное производство. Ведущими отраслями экономики Кулотинского городского поселения являются лесозаготовка и деревообработка, косметическая, пищевая и легкая промышленность.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целом за прошедший период по сравнению с данными генплана 2011 года существенно не изменился перечень  основных действующих производственных предприятий - на территории Кулотинского городского поселения расположены: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ООО « Корпорация «Семь ручьев» - розлив минеральной воды. Производство оборудования для розлива минеральной воды;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ООО «Органик Фармасьютикалз» — это </w:t>
      </w:r>
      <w:hyperlink r:id="rId160" w:tooltip="Россия" w:history="1">
        <w:r w:rsidRPr="0069223C">
          <w:rPr>
            <w:rFonts w:ascii="Times New Roman" w:hAnsi="Times New Roman" w:cs="Times New Roman"/>
            <w:sz w:val="24"/>
            <w:szCs w:val="24"/>
          </w:rPr>
          <w:t>российская</w:t>
        </w:r>
      </w:hyperlink>
      <w:r w:rsidRPr="0069223C">
        <w:rPr>
          <w:rFonts w:ascii="Times New Roman" w:hAnsi="Times New Roman" w:cs="Times New Roman"/>
          <w:sz w:val="24"/>
          <w:szCs w:val="24"/>
        </w:rPr>
        <w:t xml:space="preserve"> производственно-торговая компания, выпускающая </w:t>
      </w:r>
      <w:hyperlink r:id="rId161" w:tooltip="Фармацевтика" w:history="1">
        <w:r w:rsidRPr="0069223C">
          <w:rPr>
            <w:rFonts w:ascii="Times New Roman" w:hAnsi="Times New Roman" w:cs="Times New Roman"/>
            <w:sz w:val="24"/>
            <w:szCs w:val="24"/>
          </w:rPr>
          <w:t>фармацевтическую</w:t>
        </w:r>
      </w:hyperlink>
      <w:r w:rsidRPr="0069223C">
        <w:rPr>
          <w:rFonts w:ascii="Times New Roman" w:hAnsi="Times New Roman" w:cs="Times New Roman"/>
          <w:sz w:val="24"/>
          <w:szCs w:val="24"/>
        </w:rPr>
        <w:t xml:space="preserve"> и </w:t>
      </w:r>
      <w:hyperlink r:id="rId162" w:tooltip="Косметика" w:history="1">
        <w:r w:rsidRPr="0069223C">
          <w:rPr>
            <w:rFonts w:ascii="Times New Roman" w:hAnsi="Times New Roman" w:cs="Times New Roman"/>
            <w:sz w:val="24"/>
            <w:szCs w:val="24"/>
          </w:rPr>
          <w:t>косметическую</w:t>
        </w:r>
      </w:hyperlink>
      <w:r w:rsidRPr="0069223C">
        <w:rPr>
          <w:rFonts w:ascii="Times New Roman" w:hAnsi="Times New Roman" w:cs="Times New Roman"/>
          <w:sz w:val="24"/>
          <w:szCs w:val="24"/>
        </w:rPr>
        <w:t xml:space="preserve"> продукцию. В этот перечень входят десятки торговых марок, основу которых составляют инновационные продукты по защите </w:t>
      </w:r>
      <w:hyperlink r:id="rId163" w:tooltip="Полость рта" w:history="1">
        <w:r w:rsidRPr="0069223C">
          <w:rPr>
            <w:rFonts w:ascii="Times New Roman" w:hAnsi="Times New Roman" w:cs="Times New Roman"/>
            <w:sz w:val="24"/>
            <w:szCs w:val="24"/>
          </w:rPr>
          <w:t>полости рта</w:t>
        </w:r>
      </w:hyperlink>
      <w:r w:rsidRPr="0069223C">
        <w:rPr>
          <w:rFonts w:ascii="Times New Roman" w:hAnsi="Times New Roman" w:cs="Times New Roman"/>
          <w:sz w:val="24"/>
          <w:szCs w:val="24"/>
        </w:rPr>
        <w:t xml:space="preserve">, а также косметические средства различных категорий;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ЗАО «Завод «Гофра» - производство упаковочной тары из гофрированного картона;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ООО «Экосервис» - производственная компания основана по производству изделий из натуральных волокон (межвенцовый утеплитель, джут, утеплитель Суперджут, утеплитель, современный теплоизоляционный материал, низкая теплопроводность, шумоизоляция, пожаростойкость, устойчивость к внешней среде, утеплитель с огне-биозащитой).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Основным показателем развития Кулотинского городского поселения является изменение доходной и расходной частей бюджета поселения. На рисунке 2.10.1. представледы данные по изменению доходов местного бюджета, в том числе, собственных доходов за период с 2010 по 2018 год. Ухудшение экономической ситуации  было зафиксировано  в 2014-2015 годах, в которые наблюдось заметное уменьшение доходов бюджета поселения (более чем на 40%).  Одновременно, было отмечено, что </w:t>
      </w:r>
      <w:proofErr w:type="gramStart"/>
      <w:r w:rsidRPr="0069223C">
        <w:rPr>
          <w:rFonts w:ascii="Times New Roman" w:hAnsi="Times New Roman" w:cs="Times New Roman"/>
          <w:sz w:val="24"/>
          <w:szCs w:val="24"/>
        </w:rPr>
        <w:t>начиная с 2014 года заметно увеличилась</w:t>
      </w:r>
      <w:proofErr w:type="gramEnd"/>
      <w:r w:rsidRPr="0069223C">
        <w:rPr>
          <w:rFonts w:ascii="Times New Roman" w:hAnsi="Times New Roman" w:cs="Times New Roman"/>
          <w:sz w:val="24"/>
          <w:szCs w:val="24"/>
        </w:rPr>
        <w:t xml:space="preserve"> доля собственных доходов в  бюджете поселения (рис.2.10.2.). </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Вклад поселения в доходы Окуловского района (рис. 2.10.3.) составляет в последние годы от 2,07 до 5,25% (при среднем значении 3,45%), с увеличением этого показателя в последние 2 года до 5,25-4,67%.</w:t>
      </w:r>
      <w:proofErr w:type="gramEnd"/>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highlight w:val="yellow"/>
        </w:rPr>
      </w:pPr>
    </w:p>
    <w:p w:rsidR="00FE7F01" w:rsidRPr="0069223C" w:rsidRDefault="00FE7F01" w:rsidP="0069223C">
      <w:pPr>
        <w:spacing w:after="0" w:line="240" w:lineRule="auto"/>
        <w:jc w:val="both"/>
        <w:rPr>
          <w:rFonts w:ascii="Times New Roman" w:hAnsi="Times New Roman" w:cs="Times New Roman"/>
          <w:sz w:val="24"/>
          <w:szCs w:val="24"/>
          <w:highlight w:val="yellow"/>
        </w:rPr>
      </w:pPr>
      <w:r w:rsidRPr="0069223C">
        <w:rPr>
          <w:rFonts w:ascii="Times New Roman" w:hAnsi="Times New Roman" w:cs="Times New Roman"/>
          <w:noProof/>
          <w:sz w:val="24"/>
          <w:szCs w:val="24"/>
          <w:lang w:eastAsia="ru-RU"/>
        </w:rPr>
        <w:drawing>
          <wp:inline distT="0" distB="0" distL="0" distR="0">
            <wp:extent cx="6155055" cy="3432175"/>
            <wp:effectExtent l="0" t="0" r="17145" b="15875"/>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Рис.2.10.1. Изменение доходов  бюджета, в том числе собственных доходов, Кулотинского городского поселения  за 2010-2018 годы.</w:t>
      </w:r>
    </w:p>
    <w:p w:rsidR="00FE7F01" w:rsidRPr="0069223C" w:rsidRDefault="00FE7F01" w:rsidP="0069223C">
      <w:pPr>
        <w:spacing w:after="0" w:line="240" w:lineRule="auto"/>
        <w:jc w:val="both"/>
        <w:rPr>
          <w:rFonts w:ascii="Times New Roman" w:hAnsi="Times New Roman" w:cs="Times New Roman"/>
          <w:sz w:val="24"/>
          <w:szCs w:val="24"/>
          <w:highlight w:val="yellow"/>
        </w:rPr>
      </w:pPr>
    </w:p>
    <w:p w:rsidR="00FE7F01" w:rsidRPr="0069223C" w:rsidRDefault="00FE7F01" w:rsidP="0069223C">
      <w:pPr>
        <w:spacing w:after="0" w:line="240" w:lineRule="auto"/>
        <w:jc w:val="both"/>
        <w:rPr>
          <w:rFonts w:ascii="Times New Roman" w:hAnsi="Times New Roman" w:cs="Times New Roman"/>
          <w:sz w:val="24"/>
          <w:szCs w:val="24"/>
          <w:highlight w:val="yellow"/>
        </w:rPr>
      </w:pPr>
      <w:r w:rsidRPr="0069223C">
        <w:rPr>
          <w:rFonts w:ascii="Times New Roman" w:hAnsi="Times New Roman" w:cs="Times New Roman"/>
          <w:noProof/>
          <w:sz w:val="24"/>
          <w:szCs w:val="24"/>
          <w:lang w:eastAsia="ru-RU"/>
        </w:rPr>
        <w:drawing>
          <wp:inline distT="0" distB="0" distL="0" distR="0">
            <wp:extent cx="5857875" cy="3413125"/>
            <wp:effectExtent l="0" t="0" r="9525" b="15875"/>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Рис.2.10.2. Доля собственных доходов в доходах  бюджета Кулотинского городского поселения  за 2010-2018 годы.</w:t>
      </w:r>
    </w:p>
    <w:p w:rsidR="00FE7F01" w:rsidRPr="0069223C" w:rsidRDefault="00FE7F01" w:rsidP="0069223C">
      <w:pPr>
        <w:spacing w:after="0" w:line="240" w:lineRule="auto"/>
        <w:jc w:val="both"/>
        <w:rPr>
          <w:rFonts w:ascii="Times New Roman" w:hAnsi="Times New Roman" w:cs="Times New Roman"/>
          <w:sz w:val="24"/>
          <w:szCs w:val="24"/>
          <w:highlight w:val="yellow"/>
        </w:rPr>
      </w:pPr>
    </w:p>
    <w:p w:rsidR="00FE7F01" w:rsidRPr="0069223C" w:rsidRDefault="00FE7F01" w:rsidP="0069223C">
      <w:pPr>
        <w:spacing w:after="0" w:line="240" w:lineRule="auto"/>
        <w:jc w:val="both"/>
        <w:rPr>
          <w:rFonts w:ascii="Times New Roman" w:hAnsi="Times New Roman" w:cs="Times New Roman"/>
          <w:sz w:val="24"/>
          <w:szCs w:val="24"/>
          <w:highlight w:val="yellow"/>
        </w:rPr>
      </w:pP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noProof/>
          <w:sz w:val="24"/>
          <w:szCs w:val="24"/>
          <w:lang w:eastAsia="ru-RU"/>
        </w:rPr>
        <w:drawing>
          <wp:inline distT="0" distB="0" distL="0" distR="0">
            <wp:extent cx="5924550" cy="3651250"/>
            <wp:effectExtent l="0" t="0" r="0" b="635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Рис.2.10.3. Доля доходов бюджета Кулотинского городского поселения в доходах бюджета Окуловского района  за 2010-2018 годы.</w:t>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Для Кулотинского городского поселения крайне важным остается привлечение инвестиций в развитие промышленного и сельскохозяйственного производств.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По Окуловскому  муниципальному району по состоянию на 01.08.2019 года в реестр инвестиционных площадок включено 74 площадки, в том числе, 6 площадок по Кулотинскому городскому поселению. По целевому использованию площадки предусматриваются для развития:  промышленное производство – 3 и  сельскохозяйственное производство – 3. Выписка из Реестра инвестиционных площадок Окуловского района  по Кулотинскому городскому поселению представлена ниже в таблице.</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РЕЕСТР СВОБОДНЫХ ИНВЕСТИЦИОННЫХ ПЛОЩАДОК</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Кулотинского городского поселения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http://okuladm.ru/invest/docs</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Reestr_invest.</w:t>
      </w:r>
      <w:r w:rsidRPr="0069223C">
        <w:rPr>
          <w:rFonts w:ascii="Times New Roman" w:hAnsi="Times New Roman" w:cs="Times New Roman"/>
          <w:sz w:val="24"/>
          <w:szCs w:val="24"/>
        </w:rPr>
        <w:softHyphen/>
        <w:t>_ploshchdok_01.08.2019</w:t>
      </w:r>
    </w:p>
    <w:p w:rsidR="00FE7F01" w:rsidRPr="0069223C" w:rsidRDefault="00FE7F01" w:rsidP="0069223C">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9"/>
        <w:gridCol w:w="1321"/>
        <w:gridCol w:w="1338"/>
        <w:gridCol w:w="966"/>
        <w:gridCol w:w="1432"/>
        <w:gridCol w:w="1245"/>
        <w:gridCol w:w="1060"/>
        <w:gridCol w:w="1710"/>
      </w:tblGrid>
      <w:tr w:rsidR="00FE7F01" w:rsidRPr="0069223C" w:rsidTr="00C44706">
        <w:tc>
          <w:tcPr>
            <w:tcW w:w="528"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/п</w:t>
            </w:r>
          </w:p>
        </w:tc>
        <w:tc>
          <w:tcPr>
            <w:tcW w:w="144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площадки*</w:t>
            </w:r>
          </w:p>
        </w:tc>
        <w:tc>
          <w:tcPr>
            <w:tcW w:w="146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Место </w:t>
            </w:r>
            <w:r w:rsidRPr="0069223C">
              <w:rPr>
                <w:rFonts w:ascii="Times New Roman" w:hAnsi="Times New Roman" w:cs="Times New Roman"/>
                <w:sz w:val="24"/>
                <w:szCs w:val="24"/>
              </w:rPr>
              <w:br/>
              <w:t>нахождения площадки</w:t>
            </w:r>
          </w:p>
        </w:tc>
        <w:tc>
          <w:tcPr>
            <w:tcW w:w="104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w:t>
            </w:r>
            <w:r w:rsidRPr="0069223C">
              <w:rPr>
                <w:rFonts w:ascii="Times New Roman" w:hAnsi="Times New Roman" w:cs="Times New Roman"/>
                <w:sz w:val="24"/>
                <w:szCs w:val="24"/>
              </w:rPr>
              <w:br/>
            </w:r>
            <w:proofErr w:type="gramStart"/>
            <w:r w:rsidRPr="0069223C">
              <w:rPr>
                <w:rFonts w:ascii="Times New Roman" w:hAnsi="Times New Roman" w:cs="Times New Roman"/>
                <w:sz w:val="24"/>
                <w:szCs w:val="24"/>
              </w:rPr>
              <w:t>га</w:t>
            </w:r>
            <w:proofErr w:type="gramEnd"/>
          </w:p>
        </w:tc>
        <w:tc>
          <w:tcPr>
            <w:tcW w:w="156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Кадастровый номер**</w:t>
            </w:r>
          </w:p>
        </w:tc>
        <w:tc>
          <w:tcPr>
            <w:tcW w:w="135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Категория</w:t>
            </w:r>
            <w:r w:rsidRPr="0069223C">
              <w:rPr>
                <w:rFonts w:ascii="Times New Roman" w:hAnsi="Times New Roman" w:cs="Times New Roman"/>
                <w:sz w:val="24"/>
                <w:szCs w:val="24"/>
              </w:rPr>
              <w:br/>
              <w:t>земель, вид собственности</w:t>
            </w:r>
          </w:p>
        </w:tc>
        <w:tc>
          <w:tcPr>
            <w:tcW w:w="115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Возможные варианты использование (целевое </w:t>
            </w:r>
            <w:r w:rsidRPr="0069223C">
              <w:rPr>
                <w:rFonts w:ascii="Times New Roman" w:hAnsi="Times New Roman" w:cs="Times New Roman"/>
                <w:sz w:val="24"/>
                <w:szCs w:val="24"/>
              </w:rPr>
              <w:br/>
              <w:t>назначение)***</w:t>
            </w:r>
          </w:p>
        </w:tc>
        <w:tc>
          <w:tcPr>
            <w:tcW w:w="187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Арендная</w:t>
            </w:r>
            <w:r w:rsidRPr="0069223C">
              <w:rPr>
                <w:rFonts w:ascii="Times New Roman" w:hAnsi="Times New Roman" w:cs="Times New Roman"/>
                <w:sz w:val="24"/>
                <w:szCs w:val="24"/>
              </w:rPr>
              <w:br/>
              <w:t>плата (руб./кв.м./год), цена продажи</w:t>
            </w:r>
          </w:p>
        </w:tc>
      </w:tr>
      <w:tr w:rsidR="00FE7F01" w:rsidRPr="0069223C" w:rsidTr="00C44706">
        <w:trPr>
          <w:trHeight w:val="1123"/>
        </w:trPr>
        <w:tc>
          <w:tcPr>
            <w:tcW w:w="528"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«Фабрика»</w:t>
            </w:r>
          </w:p>
        </w:tc>
        <w:tc>
          <w:tcPr>
            <w:tcW w:w="1460"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 Кулотино Окуловского района Новгородской области, ул. К.Маркса, д. 29а</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0,8</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53:12:0305007:50</w:t>
            </w:r>
          </w:p>
        </w:tc>
        <w:tc>
          <w:tcPr>
            <w:tcW w:w="13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Частная собственность, земли населённого пункта</w:t>
            </w:r>
          </w:p>
        </w:tc>
        <w:tc>
          <w:tcPr>
            <w:tcW w:w="115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Производственная деятельность</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Возможность аренды и выкупа имеется</w:t>
            </w:r>
          </w:p>
        </w:tc>
      </w:tr>
      <w:tr w:rsidR="00FE7F01" w:rsidRPr="0069223C" w:rsidTr="00C44706">
        <w:trPr>
          <w:trHeight w:val="1731"/>
        </w:trPr>
        <w:tc>
          <w:tcPr>
            <w:tcW w:w="528"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Земельный участок бывший КДМ Инвест</w:t>
            </w:r>
          </w:p>
        </w:tc>
        <w:tc>
          <w:tcPr>
            <w:tcW w:w="1460"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 южная часть кадастрового квартала 53:12:1231002</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25</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53:12:1231002:37</w:t>
            </w:r>
          </w:p>
        </w:tc>
        <w:tc>
          <w:tcPr>
            <w:tcW w:w="13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Земли, государственная собственность на которые не разграничена</w:t>
            </w:r>
          </w:p>
        </w:tc>
        <w:tc>
          <w:tcPr>
            <w:tcW w:w="115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Производственная деятельность</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Возможность выкупа имеется, выкупная стоимость зависит от результатов аукциона</w:t>
            </w:r>
          </w:p>
        </w:tc>
      </w:tr>
      <w:tr w:rsidR="00FE7F01" w:rsidRPr="0069223C" w:rsidTr="00C44706">
        <w:trPr>
          <w:trHeight w:val="414"/>
        </w:trPr>
        <w:tc>
          <w:tcPr>
            <w:tcW w:w="528"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Помещение склада негорючих материалов</w:t>
            </w:r>
          </w:p>
        </w:tc>
        <w:tc>
          <w:tcPr>
            <w:tcW w:w="1460"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п. Кулотино, Советский проспект, д. 1</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0,06</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Помещение склада 284,3 м</w:t>
            </w:r>
            <w:proofErr w:type="gramStart"/>
            <w:r w:rsidRPr="0069223C">
              <w:rPr>
                <w:rFonts w:ascii="Times New Roman" w:hAnsi="Times New Roman" w:cs="Times New Roman"/>
                <w:sz w:val="24"/>
                <w:szCs w:val="24"/>
              </w:rPr>
              <w:t>2</w:t>
            </w:r>
            <w:proofErr w:type="gramEnd"/>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53:12:0303005:25</w:t>
            </w:r>
          </w:p>
        </w:tc>
        <w:tc>
          <w:tcPr>
            <w:tcW w:w="13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собственность, земли населенных пунктов</w:t>
            </w:r>
          </w:p>
        </w:tc>
        <w:tc>
          <w:tcPr>
            <w:tcW w:w="115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Производственная деятельность</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Возможность выкупа имеется, выкупная стоимость зависит от результатов аукциона</w:t>
            </w:r>
          </w:p>
        </w:tc>
      </w:tr>
      <w:tr w:rsidR="00FE7F01" w:rsidRPr="0069223C" w:rsidTr="00C44706">
        <w:trPr>
          <w:trHeight w:val="1123"/>
        </w:trPr>
        <w:tc>
          <w:tcPr>
            <w:tcW w:w="528"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4.</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«Боево»</w:t>
            </w:r>
          </w:p>
        </w:tc>
        <w:tc>
          <w:tcPr>
            <w:tcW w:w="1460"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границах Кулотинского городского поселения</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52,7</w:t>
            </w:r>
          </w:p>
          <w:p w:rsidR="00FE7F01" w:rsidRPr="0069223C" w:rsidRDefault="00FE7F01" w:rsidP="0069223C">
            <w:pPr>
              <w:spacing w:after="0" w:line="240" w:lineRule="auto"/>
              <w:jc w:val="both"/>
              <w:rPr>
                <w:rFonts w:ascii="Times New Roman" w:hAnsi="Times New Roman" w:cs="Times New Roman"/>
                <w:sz w:val="24"/>
                <w:szCs w:val="24"/>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53:12:1232003, 53:12:1237002, 53:12:1229001</w:t>
            </w:r>
          </w:p>
        </w:tc>
        <w:tc>
          <w:tcPr>
            <w:tcW w:w="13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Государственная собственность, земли с/х назначения</w:t>
            </w:r>
          </w:p>
        </w:tc>
        <w:tc>
          <w:tcPr>
            <w:tcW w:w="115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Сельскохозяйственное производство</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Предоставление земельного участка в аренду возможно, </w:t>
            </w:r>
          </w:p>
        </w:tc>
      </w:tr>
      <w:tr w:rsidR="00FE7F01" w:rsidRPr="0069223C" w:rsidTr="00C44706">
        <w:trPr>
          <w:trHeight w:val="1123"/>
        </w:trPr>
        <w:tc>
          <w:tcPr>
            <w:tcW w:w="528"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w:t>
            </w:r>
            <w:proofErr w:type="gramStart"/>
            <w:r w:rsidRPr="0069223C">
              <w:rPr>
                <w:rFonts w:ascii="Times New Roman" w:hAnsi="Times New Roman" w:cs="Times New Roman"/>
                <w:sz w:val="24"/>
                <w:szCs w:val="24"/>
              </w:rPr>
              <w:t>.С</w:t>
            </w:r>
            <w:proofErr w:type="gramEnd"/>
            <w:r w:rsidRPr="0069223C">
              <w:rPr>
                <w:rFonts w:ascii="Times New Roman" w:hAnsi="Times New Roman" w:cs="Times New Roman"/>
                <w:sz w:val="24"/>
                <w:szCs w:val="24"/>
              </w:rPr>
              <w:t>тарое</w:t>
            </w:r>
          </w:p>
        </w:tc>
        <w:tc>
          <w:tcPr>
            <w:tcW w:w="1460"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 кадастровый квартал 53:12:1206001</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108,2</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нет</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(53:12:1206001)</w:t>
            </w:r>
          </w:p>
          <w:p w:rsidR="00FE7F01" w:rsidRPr="0069223C" w:rsidRDefault="00FE7F01" w:rsidP="0069223C">
            <w:pPr>
              <w:spacing w:after="0" w:line="240" w:lineRule="auto"/>
              <w:jc w:val="both"/>
              <w:rPr>
                <w:rFonts w:ascii="Times New Roman" w:hAnsi="Times New Roman" w:cs="Times New Roman"/>
                <w:sz w:val="24"/>
                <w:szCs w:val="24"/>
              </w:rPr>
            </w:pPr>
          </w:p>
        </w:tc>
        <w:tc>
          <w:tcPr>
            <w:tcW w:w="13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собственность, земли с.х. назначения</w:t>
            </w:r>
          </w:p>
        </w:tc>
        <w:tc>
          <w:tcPr>
            <w:tcW w:w="115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сельскохозяйственное производство</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rPr>
          <w:trHeight w:val="580"/>
        </w:trPr>
        <w:tc>
          <w:tcPr>
            <w:tcW w:w="528"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«Горушка»</w:t>
            </w:r>
          </w:p>
        </w:tc>
        <w:tc>
          <w:tcPr>
            <w:tcW w:w="1460"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 д. Горушка</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188</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нет</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(53:12:1205001)</w:t>
            </w:r>
          </w:p>
          <w:p w:rsidR="00FE7F01" w:rsidRPr="0069223C" w:rsidRDefault="00FE7F01" w:rsidP="0069223C">
            <w:pPr>
              <w:spacing w:after="0" w:line="240" w:lineRule="auto"/>
              <w:jc w:val="both"/>
              <w:rPr>
                <w:rFonts w:ascii="Times New Roman" w:hAnsi="Times New Roman" w:cs="Times New Roman"/>
                <w:sz w:val="24"/>
                <w:szCs w:val="24"/>
              </w:rPr>
            </w:pPr>
          </w:p>
        </w:tc>
        <w:tc>
          <w:tcPr>
            <w:tcW w:w="1357"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собственность, земли с/х назначения</w:t>
            </w:r>
          </w:p>
        </w:tc>
        <w:tc>
          <w:tcPr>
            <w:tcW w:w="1151" w:type="dxa"/>
            <w:tcBorders>
              <w:top w:val="single" w:sz="4" w:space="0" w:color="auto"/>
              <w:left w:val="single" w:sz="4" w:space="0" w:color="auto"/>
              <w:bottom w:val="single" w:sz="4" w:space="0" w:color="auto"/>
              <w:right w:val="single" w:sz="4" w:space="0" w:color="auto"/>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Развитие сельского хозяйства</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Арендная плата в соответствии с действующими нормативно-правовыми актами.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Возможность выкупа имеется. </w:t>
            </w:r>
          </w:p>
        </w:tc>
      </w:tr>
    </w:tbl>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bookmarkStart w:id="167" w:name="_Toc367786358"/>
      <w:bookmarkStart w:id="168" w:name="_Toc370988859"/>
      <w:bookmarkStart w:id="169" w:name="_Toc54600463"/>
      <w:bookmarkEnd w:id="165"/>
      <w:r w:rsidRPr="0069223C">
        <w:rPr>
          <w:rFonts w:ascii="Times New Roman" w:hAnsi="Times New Roman" w:cs="Times New Roman"/>
          <w:sz w:val="24"/>
          <w:szCs w:val="24"/>
        </w:rPr>
        <w:t>2.11. Прогнозируемые направления развития</w:t>
      </w:r>
      <w:bookmarkEnd w:id="167"/>
      <w:bookmarkEnd w:id="168"/>
      <w:bookmarkEnd w:id="169"/>
    </w:p>
    <w:p w:rsidR="00FE7F01" w:rsidRPr="0069223C" w:rsidRDefault="00FE7F01" w:rsidP="0069223C">
      <w:pPr>
        <w:spacing w:after="0" w:line="240" w:lineRule="auto"/>
        <w:jc w:val="both"/>
        <w:rPr>
          <w:rFonts w:ascii="Times New Roman" w:hAnsi="Times New Roman" w:cs="Times New Roman"/>
          <w:sz w:val="24"/>
          <w:szCs w:val="24"/>
        </w:rPr>
      </w:pPr>
      <w:bookmarkStart w:id="170" w:name="_Toc367786359"/>
      <w:bookmarkStart w:id="171" w:name="_Toc370988860"/>
      <w:bookmarkStart w:id="172" w:name="_Toc54600464"/>
      <w:r w:rsidRPr="0069223C">
        <w:rPr>
          <w:rFonts w:ascii="Times New Roman" w:hAnsi="Times New Roman" w:cs="Times New Roman"/>
          <w:sz w:val="24"/>
          <w:szCs w:val="24"/>
        </w:rPr>
        <w:t>экономической базы Кулотинского городского поселения.</w:t>
      </w:r>
      <w:bookmarkEnd w:id="170"/>
      <w:bookmarkEnd w:id="171"/>
      <w:bookmarkEnd w:id="172"/>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Перспектива развития территории Кулотинского городского поселения рассматривается до 2040 года.</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Цели и задачи Кулотинского городского поселения в области экономического  развития  определены «Схемой территориального планирования Новгородской области», «Схемой территориального планирования Окуловского муниципального района Новгородской области», которые, исходя из совокупности социальных, экономических, экологических и иных факторов, комплексно решают задачи обеспечения устойчивого развития городского поселения, развития социальной инфраструктуры, обеспечения учета интересов граждан и их объединений, интересов Российской Федерации, Новгородской области, Окуловского района  и</w:t>
      </w:r>
      <w:proofErr w:type="gramEnd"/>
      <w:r w:rsidRPr="0069223C">
        <w:rPr>
          <w:rFonts w:ascii="Times New Roman" w:hAnsi="Times New Roman" w:cs="Times New Roman"/>
          <w:sz w:val="24"/>
          <w:szCs w:val="24"/>
        </w:rPr>
        <w:t xml:space="preserve"> Кулотинского городского поселения.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соответствии со «Схемой территориального планирования Новгородской области»  в основу развития всех муниципальных образований Новгородского района заложен принцип устойчивого развития  территории.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Принцип устойчивого развития рассматривается как  «процесс изменений, в котором эксплуатация ресурсов, направление инвестиций, ориентация научно-технического развития и институциональные изменения согласованы друг с другом и укрепляют нынешний и будущий потенциал для удовлетворения человеческих потребностей и </w:t>
      </w:r>
      <w:r w:rsidRPr="0069223C">
        <w:rPr>
          <w:rFonts w:ascii="Times New Roman" w:hAnsi="Times New Roman" w:cs="Times New Roman"/>
          <w:sz w:val="24"/>
          <w:szCs w:val="24"/>
        </w:rPr>
        <w:lastRenderedPageBreak/>
        <w:t xml:space="preserve">устремлений. Соответственно, первоочередным направлением планирования территориального развития, согласно данной гипотезе, должна стать социальная ориентация всех существующих и перспективных процессов. С точки зрения гипотезы устойчивого развития, планирование в экономической, социальной и экологической </w:t>
      </w:r>
      <w:proofErr w:type="gramStart"/>
      <w:r w:rsidRPr="0069223C">
        <w:rPr>
          <w:rFonts w:ascii="Times New Roman" w:hAnsi="Times New Roman" w:cs="Times New Roman"/>
          <w:sz w:val="24"/>
          <w:szCs w:val="24"/>
        </w:rPr>
        <w:t>сферах</w:t>
      </w:r>
      <w:proofErr w:type="gramEnd"/>
      <w:r w:rsidRPr="0069223C">
        <w:rPr>
          <w:rFonts w:ascii="Times New Roman" w:hAnsi="Times New Roman" w:cs="Times New Roman"/>
          <w:sz w:val="24"/>
          <w:szCs w:val="24"/>
        </w:rPr>
        <w:t xml:space="preserve"> должно осуществляться в соответствии со следующими принципами: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в экономической сфере предполагается оптимальное использование ограниченных ресурсов и использование экологичных — природ</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 энерго-, и материало-сберегающих технологий, включая добычу и переработку сырья, создание экологически приемлемой продукции, минимизацию, переработку и уничтожение отходов.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в социальной сфере составляющая устойчивости развития должна быть ориентирована на человека и направлена на сохранение стабильности социальных и культурных систем, в том числе, на сокращение числа разрушительных конфликтов между людьми. Необходимо разрабатывать социальную политику на базе принципа справедливого разделения благ. Важнейшей составляющей устойчивого развития является также сохранение культурного капитала и многообразия в глобальных масштабах.</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в</w:t>
      </w:r>
      <w:proofErr w:type="gramEnd"/>
      <w:r w:rsidRPr="0069223C">
        <w:rPr>
          <w:rFonts w:ascii="Times New Roman" w:hAnsi="Times New Roman" w:cs="Times New Roman"/>
          <w:sz w:val="24"/>
          <w:szCs w:val="24"/>
        </w:rPr>
        <w:t xml:space="preserve"> сфере экологии, устойчивое развитие должно обеспечивать целостность биологических и физических природных систем. Особое значение имеет жизнеспособность экосистем, от которых зависит глобальная стабильность всей биосферы. Более того, понятие «природных» систем и ареалов обитания необходимо понимать широко, включая в них созданную человеком среду, в том числе, городскую. Основное внимание необходимо уделять сохранению способностей к самовосстановлению и динамической адаптации экологических систем к изменениям, а не сохранение их в некотором «идеальном» статическом состоянии. Деградация природных ресурсов, загрязнение окружающей среды и утрата биологического разнообразия сокращают способность экологических систем к самовосстановлению».</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Территориальное планирование направлено на определение функционального назначения территории городского поселения исходя из совокупности социальных, экономических, экологических и иных факторов в целях:</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обеспечения устойчивого развития городского поселения;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формирования благоприятной среды жизнедеятельности;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сохранения объектов исторического и культурного наследия, уникальных природных объектов для настоящего и будущего поколений;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развития и модернизации инженерной, транспортной и социальной инфраструктур;</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оптимизация использования земельных ресурсов межселенных территорий.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Главная цель социально-экономической политики: повышение уровня и качества жизни населения.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Основные задачи: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реализация приоритетных национальных проектов и целевых программ;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реализация антикризисных мер;</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улучшение демографической ситуации;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обеспечение занятости и социальной защиты населения;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привлечение инвестиций во все сферы материального производства;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поддержка местных товаропроизводителей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Необходимо обеспечить полноценную реализацию национальных президентских проектов, сконцентрировав усилия на распространении наилучшего опыта, полученного в предшествующие годы.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Основными </w:t>
      </w:r>
      <w:proofErr w:type="gramStart"/>
      <w:r w:rsidRPr="0069223C">
        <w:rPr>
          <w:rFonts w:ascii="Times New Roman" w:hAnsi="Times New Roman" w:cs="Times New Roman"/>
          <w:sz w:val="24"/>
          <w:szCs w:val="24"/>
        </w:rPr>
        <w:t>приоритетами на</w:t>
      </w:r>
      <w:proofErr w:type="gramEnd"/>
      <w:r w:rsidRPr="0069223C">
        <w:rPr>
          <w:rFonts w:ascii="Times New Roman" w:hAnsi="Times New Roman" w:cs="Times New Roman"/>
          <w:sz w:val="24"/>
          <w:szCs w:val="24"/>
        </w:rPr>
        <w:t xml:space="preserve"> среднесрочную перспективу являются: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создание атмосферы дисциплинированного отношения к финансовым обязательствам всех участников экономического процесса;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формирование потенциала будущего развития путем обеспечения устойчивого экономического роста, стимулирования развития конкурентного производства;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кардинальное повышение качества и продолжительности жизни, формирование условий и стимулов для развития человеческого капитала на основе повышения эффективности и конкурентоспособности здравоохранения, образования, жилищного строительства и коммунальной инфраструктуры.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Основными экономическими задачами поселения являются: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модернизация производства предприятий, увеличение объемов производства и повышение качества продукции;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развитие агропромышленного комплекса на основе повышения технологического уровня сельскохозяйственного производства и перерабатывающей отрасли;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создание благоприятного инвестиционного климата для привлечения инвесторов и размещения новых производств;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рост заработной платы по всем видам экономической деятельности;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поддержка малого и среднего бизнеса (развитие информационно – консультационных пунктов для содействия эффективной деятельности малых предприятий);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поддержка создания и развития предприятий социально-культурного назначения, бытового обслуживания;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эффективное использование местных ресурсов;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увеличение темпов жилищного строительства;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строительство и реконструкция автомобильных дорог;</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продолжение реконструкции и строительства сетей газо-, тепл</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 электро-, водоснабжения и водоотведения;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Возможными направлениями приложения труда в дальнейшем могут стать развитие малого и среднего бизнеса.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Основные проблемы муниципального образования: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низкий уровень заработной платы работников;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недостаточный уровень обеспечения населения газо-, тепл</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 электро-, водоснабжением и водоотведением, износ сетей инженерного обеспечения;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ветхое состояние жилых помещений, низкие темпы жилищного строительства и кредитования населения на приобретение и строительство жилья;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Преимущества поселения на фоне других:</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удобное географическое положение (расположение вблизи  автомагистралей М11 и  М10,  близость к областному центру;</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развитая дорожно-транспортная инфраструктура;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привлекательный район для вложения инвестиций в области промышленности, сельского хозяйства, с учетом существующей  вблизи территории поселения территории опережающего социально-экономического развития  р.п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улотино.</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Основной задачей является развитие промышленного и агропромышленного комплекса на основе повышения технологического уровня  производства и перерабатывающей отрасли, создание новых производств.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Перспективы развития строительной отрасли связаны с прогнозируемым ростом реальных доходов населения и доступностью кредитов, что создаст благоприятные возможности для наращивания объемов строительства и реконструкции жилья, объектов торговли, общественного питания и бытового обслуживания. Существенное позитивное влияние на объемы строительства жилья окажет участие поселения в реализации национального проекта «Доступное и комфортное жилье – гражданам России». Расширение возможностей бюджетной системы будет способствовать росту строительных работ в сфере развития социальной и инженерно-транспортной инфраструктуры</w:t>
      </w:r>
      <w:proofErr w:type="gramStart"/>
      <w:r w:rsidRPr="0069223C">
        <w:rPr>
          <w:rFonts w:ascii="Times New Roman" w:hAnsi="Times New Roman" w:cs="Times New Roman"/>
          <w:sz w:val="24"/>
          <w:szCs w:val="24"/>
        </w:rPr>
        <w:t>.</w:t>
      </w:r>
      <w:proofErr w:type="gramEnd"/>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 итоговой характеристике социально-экономического развития р.п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 xml:space="preserve">улотино можно рассматривать как: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перспективное для частных инвестиций, что обосновывается небольшим ростом экономики, средним уровнем доходов населения и высокой транспортной доступностью;</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 - имеющее потенциал социально-экономического развития, способное самостоятельно и с привлечением средств вышестоящих бюджетов обеспечить минимальные стандарты жизни населения, что приведет в будущем к повышению инвестиционной привлекательности территории.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основе комплексного анализа развития территорий поселения и учета существующих предпосылок пространственного развития в генеральном плане предложены следующие приоритеты в развитии отдельных территорий (на расчетный срок и перспективу):</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Развитие центра поселения – р.п. Кулотино, формирование центра поселения в развитый центр;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Освоение свободных площадок под размещение жилых территорий;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Упорядочение производственных зон населённых пунктов поселения – проведение мероприятий по снижению негативного воздействия от производственных объектов;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Формирование рекреационных территорий: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отведение выделенных территорий под устройство рекреационных зон, устройство лесопарковой зоны на межпоселковых территориях;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Охрана исторического наследия – разработка проектов охранных зон для объектов историко-культурного наследия, осуществление проектных мероприятий;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Организация коммунальных зон: – отведение выделенных территорий под размещение коммунально-складской зоны в районе существующей производственной зоны;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Усовершенствование дорожно-транспортного комплекса: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реконструкция, развитие и упорядочение улично-дорожной сети населённых пунктов Кулотинского городского поселения, решаемое в комплексе с архитектурно-планировочными мероприятиями, формирование транспортных связей между отдельными обособленными частями городского поселения;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планомерное увеличение протяженности автодорог с твердым покрытием, совершенствование системы магистралей;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системы общественного транспорта: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упорядочение системы автобусных маршрутов для связи с </w:t>
      </w:r>
      <w:proofErr w:type="gramStart"/>
      <w:r w:rsidRPr="0069223C">
        <w:rPr>
          <w:rFonts w:ascii="Times New Roman" w:hAnsi="Times New Roman" w:cs="Times New Roman"/>
          <w:sz w:val="24"/>
          <w:szCs w:val="24"/>
        </w:rPr>
        <w:t>г</w:t>
      </w:r>
      <w:proofErr w:type="gramEnd"/>
      <w:r w:rsidRPr="0069223C">
        <w:rPr>
          <w:rFonts w:ascii="Times New Roman" w:hAnsi="Times New Roman" w:cs="Times New Roman"/>
          <w:sz w:val="24"/>
          <w:szCs w:val="24"/>
        </w:rPr>
        <w:t xml:space="preserve">. Окуловка, упорядочение сообщения между населенными пунктами муниципального образования;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Формирование сети обслуживания населения в соответствии со ступенчатой моделью обслуживания;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Развитие инженерной инфраструктуры и инженерной подготовки территории городского поселения: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реконструкция существующих сетей с заменой изношенных участков сетей водоснабжения и электроснабжения;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канализационных очистных сооружений, хозяйственно-бытовых стоков, сетей канализации населенных пунктов;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организация систем нормативного водоотвода с осваиваемых площадок;</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экономически обоснованный перевод на природный газ населённых пунктов поселения – постепенный охват газоснабжением населённых пунктов поселения, для которых строительство газопроводов экономически обосновано,  и обеспечение остальных населенных пунктов сжиженным газом.</w:t>
      </w:r>
    </w:p>
    <w:p w:rsidR="00FE7F01" w:rsidRPr="0069223C" w:rsidRDefault="00FE7F01" w:rsidP="0069223C">
      <w:pPr>
        <w:spacing w:after="0" w:line="240" w:lineRule="auto"/>
        <w:jc w:val="both"/>
        <w:rPr>
          <w:rFonts w:ascii="Times New Roman" w:hAnsi="Times New Roman" w:cs="Times New Roman"/>
          <w:sz w:val="24"/>
          <w:szCs w:val="24"/>
        </w:rPr>
      </w:pPr>
      <w:bookmarkStart w:id="173" w:name="_Toc54600465"/>
      <w:r w:rsidRPr="0069223C">
        <w:rPr>
          <w:rFonts w:ascii="Times New Roman" w:hAnsi="Times New Roman" w:cs="Times New Roman"/>
          <w:sz w:val="24"/>
          <w:szCs w:val="24"/>
        </w:rPr>
        <w:t>2.12. Объекты специального назначения</w:t>
      </w:r>
      <w:bookmarkEnd w:id="173"/>
      <w:r w:rsidRPr="0069223C">
        <w:rPr>
          <w:rFonts w:ascii="Times New Roman" w:hAnsi="Times New Roman" w:cs="Times New Roman"/>
          <w:sz w:val="24"/>
          <w:szCs w:val="24"/>
        </w:rPr>
        <w:t xml:space="preserve">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 объектам  специального использования относятся: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кладбища;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скотомогильники;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полигоны ТБО.</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Кладбища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 территории поселения находится три действующих городских кладбища площадью от 0,8 до 1,5 га. Санитарно-защитная зона принимается </w:t>
      </w:r>
      <w:smartTag w:uri="urn:schemas-microsoft-com:office:smarttags" w:element="metricconverter">
        <w:smartTagPr>
          <w:attr w:name="ProductID" w:val="50 м"/>
        </w:smartTagPr>
        <w:r w:rsidRPr="0069223C">
          <w:rPr>
            <w:rFonts w:ascii="Times New Roman" w:hAnsi="Times New Roman" w:cs="Times New Roman"/>
            <w:sz w:val="24"/>
            <w:szCs w:val="24"/>
          </w:rPr>
          <w:t>50 м</w:t>
        </w:r>
      </w:smartTag>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С учетом нормы обеспеченности земельным участком на кладбище традиционного захоронения (</w:t>
      </w:r>
      <w:smartTag w:uri="urn:schemas-microsoft-com:office:smarttags" w:element="metricconverter">
        <w:smartTagPr>
          <w:attr w:name="ProductID" w:val="0,24 га"/>
        </w:smartTagPr>
        <w:r w:rsidRPr="0069223C">
          <w:rPr>
            <w:rFonts w:ascii="Times New Roman" w:hAnsi="Times New Roman" w:cs="Times New Roman"/>
            <w:sz w:val="24"/>
            <w:szCs w:val="24"/>
          </w:rPr>
          <w:t>0,24 га</w:t>
        </w:r>
      </w:smartTag>
      <w:r w:rsidRPr="0069223C">
        <w:rPr>
          <w:rFonts w:ascii="Times New Roman" w:hAnsi="Times New Roman" w:cs="Times New Roman"/>
          <w:sz w:val="24"/>
          <w:szCs w:val="24"/>
        </w:rPr>
        <w:t xml:space="preserve"> на 1 тыс. чел.)  и при значении  коэффициента смертности на уровне 22-25‰, на расчетный срок для захоронения потребуется порядка 0,32 га земли.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Скотомогильники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 генплане 2011 года приводятся сведения из Окуловской районной ветеринарной станции о том,  что на территории поселения нет скотомогильников.  Эта информация подтвердена и письмом Главного управления МЧС России по новгородской области от 04.01.2020 года №517-9-2-3, согласно которому на территории Кулотинского городского поселения отсутствуют скотомогильники, ямы Беккари и др., а также отсутствуют природные очаги инфекционных болезней. </w:t>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Полигоны ТКО</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Вопросы сбора и утилизации твердых коммунальных отходов на территории Кулотинского городского поселения решаются централизованно в составе  Окуловского района.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Окуловском муниципальном районе сбор и захоронение ТКО производится на двух площадках у города районного значения Окуловка. Вместимость  одного полигона – 250000 т, количество ежегодно-принимаемых отходов – 94814 т, процент заполнения, % - 63,3. Собственником и эксплуатирующей организацией на данном объекте является ООО «Межмуниципальная управляющая компания Окуловкасервис». Второй площадкой захоронения отходов является шламонакопитель, вместимостью– 105300 т, количество ежегодно-принимаемых отходов – 1300 т, процент заполнения, % - 9,6. Собственником и эксплуатирующей организацией на данном объекте является ООО «Окуловская бумажная фабрика».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Сбор и удаление твердых бытовых отходов с территории муниципального образования в соответствии с действующим законодательством осуществляется по планово-регулярной системе, согласно утвержденным графикам и договорам.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настоящее время в Кулотинском  городском поселении сбор твердых коммунальных отходов (ТКО) производится на мусоросборных площадках оборудованных контейнерами объемом 0,75 м3. На территории р.п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улотино имеется 14 мусоросборных площадок.</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Бытовые отходы вывозят по маршрутным графикам, предусматривающим последовательный порядок передвижения спецмашин.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Данные Росстата о количестве ТКО и ЖКО  </w:t>
      </w:r>
      <w:proofErr w:type="gramStart"/>
      <w:r w:rsidRPr="0069223C">
        <w:rPr>
          <w:rFonts w:ascii="Times New Roman" w:hAnsi="Times New Roman" w:cs="Times New Roman"/>
          <w:sz w:val="24"/>
          <w:szCs w:val="24"/>
        </w:rPr>
        <w:t>вывезенных</w:t>
      </w:r>
      <w:proofErr w:type="gramEnd"/>
      <w:r w:rsidRPr="0069223C">
        <w:rPr>
          <w:rFonts w:ascii="Times New Roman" w:hAnsi="Times New Roman" w:cs="Times New Roman"/>
          <w:sz w:val="24"/>
          <w:szCs w:val="24"/>
        </w:rPr>
        <w:t xml:space="preserve"> с территории Кулотинского городского поселения представлены ниже в таблице. Большой разброс данных свидетельствует о серьезных проблемах в утилизации ТКО и ЖКО в поселении.</w:t>
      </w: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tblPr>
      <w:tblGrid>
        <w:gridCol w:w="1565"/>
        <w:gridCol w:w="1250"/>
        <w:gridCol w:w="730"/>
        <w:gridCol w:w="730"/>
        <w:gridCol w:w="730"/>
        <w:gridCol w:w="730"/>
        <w:gridCol w:w="730"/>
        <w:gridCol w:w="730"/>
        <w:gridCol w:w="730"/>
        <w:gridCol w:w="730"/>
        <w:gridCol w:w="730"/>
      </w:tblGrid>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Показатели</w:t>
            </w:r>
          </w:p>
        </w:tc>
        <w:tc>
          <w:tcPr>
            <w:tcW w:w="125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Ед. измерения</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2010</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2011</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2012</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2013</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2014</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2015</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2017</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2018</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Вывезено за год твердых коммунальных отходов</w:t>
            </w:r>
          </w:p>
        </w:tc>
        <w:tc>
          <w:tcPr>
            <w:tcW w:w="125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тысяча кубических метров</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0,91</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2,06</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Вывезено за год твердых коммунальных отходов (тыс. т)</w:t>
            </w:r>
          </w:p>
        </w:tc>
        <w:tc>
          <w:tcPr>
            <w:tcW w:w="125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тысяча тонн</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0,51</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0,3</w:t>
            </w:r>
          </w:p>
        </w:tc>
      </w:tr>
      <w:tr w:rsidR="00FE7F01" w:rsidRPr="0069223C"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Вывезено за год жидких отходов</w:t>
            </w:r>
          </w:p>
        </w:tc>
        <w:tc>
          <w:tcPr>
            <w:tcW w:w="125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тысяча кубических метров</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0,1</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0,07</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0,1</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c>
          <w:tcPr>
            <w:tcW w:w="7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н/д</w:t>
            </w:r>
          </w:p>
        </w:tc>
      </w:tr>
    </w:tbl>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ТКО вывозятся и утилизируются на объекте размещения отходов (ОРО). Местоположение ОРО – Новгородская обл., Окуловский р-н, Окуловское городское поселение, юго-восточного квартала 53:12:0104034, от ориентира жилого дома №18 ул. Ленина, </w:t>
      </w:r>
      <w:proofErr w:type="gramStart"/>
      <w:r w:rsidRPr="0069223C">
        <w:rPr>
          <w:rFonts w:ascii="Times New Roman" w:hAnsi="Times New Roman" w:cs="Times New Roman"/>
          <w:sz w:val="24"/>
          <w:szCs w:val="24"/>
        </w:rPr>
        <w:t>г</w:t>
      </w:r>
      <w:proofErr w:type="gramEnd"/>
      <w:r w:rsidRPr="0069223C">
        <w:rPr>
          <w:rFonts w:ascii="Times New Roman" w:hAnsi="Times New Roman" w:cs="Times New Roman"/>
          <w:sz w:val="24"/>
          <w:szCs w:val="24"/>
        </w:rPr>
        <w:t>. Окуловка 1,1 км, восточнее, от ориентира д. Заборка 4,7 км северо-западнее. Площадь ОРО составляет 43176,8 м</w:t>
      </w:r>
      <w:proofErr w:type="gramStart"/>
      <w:r w:rsidRPr="0069223C">
        <w:rPr>
          <w:rFonts w:ascii="Times New Roman" w:hAnsi="Times New Roman" w:cs="Times New Roman"/>
          <w:sz w:val="24"/>
          <w:szCs w:val="24"/>
        </w:rPr>
        <w:t>2</w:t>
      </w:r>
      <w:proofErr w:type="gramEnd"/>
      <w:r w:rsidRPr="0069223C">
        <w:rPr>
          <w:rFonts w:ascii="Times New Roman" w:hAnsi="Times New Roman" w:cs="Times New Roman"/>
          <w:sz w:val="24"/>
          <w:szCs w:val="24"/>
        </w:rPr>
        <w:t xml:space="preserve"> или 4,2 га, процент выработки ОРО – 44,32%, эксплуатирующая организация – ООО «МУК Окуловкасервис».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 территории Кулотинского городского поселения несанкционированные свалки отходов отсутствуют.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Существует проблема возникновения стихийных свалок, которая требует значительных финансовых затрат на их ликвидацию и эффективного контроля за их возникновением со стороны администрации Кулотинского городского поселения.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Таким образом, можно выделить следующие основные проблемы, связанные со сбором, использованием, обезвреживанием, транспортировкой, размещением отходов 1-5 класса опасности: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1. Социальные проблемы: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отсутствует система стимуляции населения для селективного сбора ТКО;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не в полной мере осуществляется процесс воспитания экологической культуры населения.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 Организационные проблемы: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отсутствие денежных средств, которые необходимо затратить на ликвидацию образующихся стихийно несанкционированных свалок.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Решение указанных проблем требует системного подхода, как к разработке общей стратегии, так и конкретных программных мероприятий и обеспечение их ресурсами.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Состояние системы утилизации отходов на территории Новгородской области было подробно рассмотрено в документе   «Об утверждении территориальной схемы обращения с отходами, в том числе с твердыми коммунальными отходами» Постановление министерства природных ресурсов, лесного хозяйства и экологии Новгородской области от 06.07.2018 г. №42  (см. сайт: </w:t>
      </w:r>
      <w:hyperlink r:id="rId167" w:history="1">
        <w:r w:rsidRPr="0069223C">
          <w:rPr>
            <w:rFonts w:ascii="Times New Roman" w:hAnsi="Times New Roman" w:cs="Times New Roman"/>
            <w:sz w:val="24"/>
            <w:szCs w:val="24"/>
          </w:rPr>
          <w:t>http://leskom.nov.ru/docs/entry/2691</w:t>
        </w:r>
      </w:hyperlink>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 настоящее время ситуация несколько изменилась с учетом того, что выше указанное постановление было признано утратившим силу в соответствии с </w:t>
      </w:r>
      <w:proofErr w:type="gramStart"/>
      <w:r w:rsidRPr="0069223C">
        <w:rPr>
          <w:rFonts w:ascii="Times New Roman" w:hAnsi="Times New Roman" w:cs="Times New Roman"/>
          <w:sz w:val="24"/>
          <w:szCs w:val="24"/>
        </w:rPr>
        <w:t>П</w:t>
      </w:r>
      <w:proofErr w:type="gramEnd"/>
      <w:r w:rsidR="00787A29">
        <w:fldChar w:fldCharType="begin"/>
      </w:r>
      <w:r w:rsidR="00787A29">
        <w:instrText>HYPERLINK "consultantplus://offline/ref=92320EE024CCAB656A7E6C8F2FAA2602C23021061DA8F411A9DDB8B46810DDDDB9B556B27D4B9D07B955040C085F14C9a3LAN"</w:instrText>
      </w:r>
      <w:r w:rsidR="00787A29">
        <w:fldChar w:fldCharType="separate"/>
      </w:r>
      <w:r w:rsidRPr="0069223C">
        <w:rPr>
          <w:rFonts w:ascii="Times New Roman" w:hAnsi="Times New Roman" w:cs="Times New Roman"/>
          <w:sz w:val="24"/>
          <w:szCs w:val="24"/>
        </w:rPr>
        <w:t>остановление</w:t>
      </w:r>
      <w:r w:rsidR="00787A29">
        <w:fldChar w:fldCharType="end"/>
      </w:r>
      <w:r w:rsidRPr="0069223C">
        <w:rPr>
          <w:rFonts w:ascii="Times New Roman" w:hAnsi="Times New Roman" w:cs="Times New Roman"/>
          <w:sz w:val="24"/>
          <w:szCs w:val="24"/>
        </w:rPr>
        <w:t>м министерства природных ресурсов, лесного хозяйства и экологии Новгородской области от 24 декабря 2019 г. N 9  «Об утверждении территориальной схемы обращения с отходами  Новгородской области».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схеме подробно рассмотрено современное состояние обращения с отходами в Новгородской области и перспективы развития системы сбора и утилизации отходов на перспективу. Констатированно, что существующая в настоящее время в Новгородской области система обращения с отходами основана преимущественно на их захоронении.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Доля твердых коммунальных отходов, направленных на обработку в общем объеме образованных твердых коммунальных отходов, процентов. К 2024 году по области должна составить 30% от всех отходов.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 состоянию на сентябрь 2019 года раздельное накопление отходов на территории Новгородской области практически не осуществляется.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Схемой предусматривается реализация целого рыда мероприятий, в том числе  и по Окуловскому муниципальному району, в состав которого входит Кулотинское городское поселение:</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1. Обновление контейнерного парка включает в себя затраты </w:t>
      </w:r>
      <w:proofErr w:type="gramStart"/>
      <w:r w:rsidRPr="0069223C">
        <w:rPr>
          <w:rFonts w:ascii="Times New Roman" w:hAnsi="Times New Roman" w:cs="Times New Roman"/>
          <w:sz w:val="24"/>
          <w:szCs w:val="24"/>
        </w:rPr>
        <w:t>на</w:t>
      </w:r>
      <w:proofErr w:type="gramEnd"/>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приобретение евроконтейнеров емкостью 1,1 куб. </w:t>
      </w:r>
      <w:proofErr w:type="gramStart"/>
      <w:r w:rsidRPr="0069223C">
        <w:rPr>
          <w:rFonts w:ascii="Times New Roman" w:hAnsi="Times New Roman" w:cs="Times New Roman"/>
          <w:sz w:val="24"/>
          <w:szCs w:val="24"/>
        </w:rPr>
        <w:t>м</w:t>
      </w:r>
      <w:proofErr w:type="gramEnd"/>
      <w:r w:rsidRPr="0069223C">
        <w:rPr>
          <w:rFonts w:ascii="Times New Roman" w:hAnsi="Times New Roman" w:cs="Times New Roman"/>
          <w:sz w:val="24"/>
          <w:szCs w:val="24"/>
        </w:rPr>
        <w:t xml:space="preserve"> для сбора ТКО;</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приобретение бункеров-накопителей объемом 8 куб. </w:t>
      </w:r>
      <w:proofErr w:type="gramStart"/>
      <w:r w:rsidRPr="0069223C">
        <w:rPr>
          <w:rFonts w:ascii="Times New Roman" w:hAnsi="Times New Roman" w:cs="Times New Roman"/>
          <w:sz w:val="24"/>
          <w:szCs w:val="24"/>
        </w:rPr>
        <w:t>м</w:t>
      </w:r>
      <w:proofErr w:type="gramEnd"/>
      <w:r w:rsidRPr="0069223C">
        <w:rPr>
          <w:rFonts w:ascii="Times New Roman" w:hAnsi="Times New Roman" w:cs="Times New Roman"/>
          <w:sz w:val="24"/>
          <w:szCs w:val="24"/>
        </w:rPr>
        <w:t xml:space="preserve"> для сбора КГО.</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 Обновление транспортного парка. В качестве </w:t>
      </w:r>
      <w:proofErr w:type="gramStart"/>
      <w:r w:rsidRPr="0069223C">
        <w:rPr>
          <w:rFonts w:ascii="Times New Roman" w:hAnsi="Times New Roman" w:cs="Times New Roman"/>
          <w:sz w:val="24"/>
          <w:szCs w:val="24"/>
        </w:rPr>
        <w:t>собирающих</w:t>
      </w:r>
      <w:proofErr w:type="gramEnd"/>
      <w:r w:rsidRPr="0069223C">
        <w:rPr>
          <w:rFonts w:ascii="Times New Roman" w:hAnsi="Times New Roman" w:cs="Times New Roman"/>
          <w:sz w:val="24"/>
          <w:szCs w:val="24"/>
        </w:rPr>
        <w:t xml:space="preserve"> предлагается использовать мусоровозы с задней загрузкой с объемом кузова от 8 до 22 куб. 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 обработки (сортировки) отходов, в том числе ТКО, в частности создание следующего объекта: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433"/>
        <w:gridCol w:w="2174"/>
        <w:gridCol w:w="1901"/>
        <w:gridCol w:w="1350"/>
        <w:gridCol w:w="1621"/>
      </w:tblGrid>
      <w:tr w:rsidR="00FE7F01" w:rsidRPr="0069223C" w:rsidTr="00C44706">
        <w:tc>
          <w:tcPr>
            <w:tcW w:w="2655"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Комплекс по сортировке ТКО Окуловский район</w:t>
            </w:r>
          </w:p>
        </w:tc>
        <w:tc>
          <w:tcPr>
            <w:tcW w:w="2371" w:type="dxa"/>
            <w:vAlign w:val="center"/>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Новгородской</w:t>
            </w:r>
            <w:proofErr w:type="gramEnd"/>
            <w:r w:rsidRPr="0069223C">
              <w:rPr>
                <w:rFonts w:ascii="Times New Roman" w:hAnsi="Times New Roman" w:cs="Times New Roman"/>
                <w:sz w:val="24"/>
                <w:szCs w:val="24"/>
              </w:rPr>
              <w:t xml:space="preserve"> обл., г. Окуловка (земельный участок N 6 с кадастровым кварталом 53:12:0104034)</w:t>
            </w:r>
          </w:p>
        </w:tc>
        <w:tc>
          <w:tcPr>
            <w:tcW w:w="2072"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Ручная сортировка</w:t>
            </w:r>
          </w:p>
        </w:tc>
        <w:tc>
          <w:tcPr>
            <w:tcW w:w="1467"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40</w:t>
            </w:r>
          </w:p>
        </w:tc>
        <w:tc>
          <w:tcPr>
            <w:tcW w:w="1764"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Планируемый ввод в эксплуатацию - 2020 год</w:t>
            </w:r>
          </w:p>
        </w:tc>
      </w:tr>
    </w:tbl>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 По состоянию на август 2019 года в Государственный реестр объектов размещения отходов (ГРОРО) включено 18 объектов, в том числе для захоронения ТКО 9 полигонов и 2 объекта размещения (захоронения) отходов Окуловского и Боровичского районов.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 Окуловскому району предусматривается эксплуатация следующего объекта на период до 2022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397"/>
        <w:gridCol w:w="1842"/>
        <w:gridCol w:w="1635"/>
        <w:gridCol w:w="1605"/>
      </w:tblGrid>
      <w:tr w:rsidR="00FE7F01" w:rsidRPr="0069223C" w:rsidTr="00C44706">
        <w:tc>
          <w:tcPr>
            <w:tcW w:w="4195"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объекта</w:t>
            </w:r>
          </w:p>
        </w:tc>
        <w:tc>
          <w:tcPr>
            <w:tcW w:w="1757"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Географические координаты</w:t>
            </w:r>
          </w:p>
        </w:tc>
        <w:tc>
          <w:tcPr>
            <w:tcW w:w="1560"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Год ввода в эксплуатацию</w:t>
            </w:r>
          </w:p>
        </w:tc>
        <w:tc>
          <w:tcPr>
            <w:tcW w:w="1531"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Остаточная вместимость (тонн)</w:t>
            </w:r>
          </w:p>
        </w:tc>
      </w:tr>
      <w:tr w:rsidR="00FE7F01" w:rsidRPr="0069223C" w:rsidTr="00C44706">
        <w:tc>
          <w:tcPr>
            <w:tcW w:w="4195"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размещения (захоронения) отходов Окуловского района</w:t>
            </w:r>
          </w:p>
        </w:tc>
        <w:tc>
          <w:tcPr>
            <w:tcW w:w="1757"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58.371481, 33.325961</w:t>
            </w:r>
          </w:p>
        </w:tc>
        <w:tc>
          <w:tcPr>
            <w:tcW w:w="1560"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1983</w:t>
            </w:r>
          </w:p>
        </w:tc>
        <w:tc>
          <w:tcPr>
            <w:tcW w:w="153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84816,23</w:t>
            </w:r>
          </w:p>
        </w:tc>
      </w:tr>
    </w:tbl>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 Внедрение системы раздельного накопления отходов в городах Новгородской области</w:t>
      </w:r>
    </w:p>
    <w:p w:rsidR="00FE7F01" w:rsidRPr="0069223C" w:rsidRDefault="00FE7F01" w:rsidP="0069223C">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46"/>
        <w:gridCol w:w="2134"/>
        <w:gridCol w:w="4274"/>
        <w:gridCol w:w="2225"/>
      </w:tblGrid>
      <w:tr w:rsidR="00FE7F01" w:rsidRPr="0069223C" w:rsidTr="00C44706">
        <w:tc>
          <w:tcPr>
            <w:tcW w:w="913"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N </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/п</w:t>
            </w:r>
          </w:p>
        </w:tc>
        <w:tc>
          <w:tcPr>
            <w:tcW w:w="2324"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Город</w:t>
            </w:r>
          </w:p>
        </w:tc>
        <w:tc>
          <w:tcPr>
            <w:tcW w:w="4668"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Мероприятие</w:t>
            </w:r>
          </w:p>
        </w:tc>
        <w:tc>
          <w:tcPr>
            <w:tcW w:w="2424"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Период внедрения</w:t>
            </w:r>
          </w:p>
        </w:tc>
      </w:tr>
      <w:tr w:rsidR="00FE7F01" w:rsidRPr="0069223C" w:rsidTr="00C44706">
        <w:tc>
          <w:tcPr>
            <w:tcW w:w="913"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2324"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Окуловка</w:t>
            </w:r>
          </w:p>
        </w:tc>
        <w:tc>
          <w:tcPr>
            <w:tcW w:w="4668"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Оснащение пилотных городов инфраструктурой раздельного накопления отходов</w:t>
            </w:r>
          </w:p>
        </w:tc>
        <w:tc>
          <w:tcPr>
            <w:tcW w:w="2424"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 1 квартала 2021</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 4 квартал 2021</w:t>
            </w:r>
          </w:p>
        </w:tc>
      </w:tr>
    </w:tbl>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 реализация  мероприятий, предлагаемых территориальной схемой</w:t>
      </w:r>
    </w:p>
    <w:p w:rsidR="00FE7F01" w:rsidRPr="0069223C" w:rsidRDefault="00FE7F01" w:rsidP="0069223C">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973"/>
        <w:gridCol w:w="1048"/>
        <w:gridCol w:w="1718"/>
        <w:gridCol w:w="1642"/>
        <w:gridCol w:w="2086"/>
        <w:gridCol w:w="2012"/>
      </w:tblGrid>
      <w:tr w:rsidR="00FE7F01" w:rsidRPr="0069223C" w:rsidTr="00C44706">
        <w:tc>
          <w:tcPr>
            <w:tcW w:w="1055"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Зона РО</w:t>
            </w:r>
          </w:p>
        </w:tc>
        <w:tc>
          <w:tcPr>
            <w:tcW w:w="1137"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Год</w:t>
            </w:r>
          </w:p>
        </w:tc>
        <w:tc>
          <w:tcPr>
            <w:tcW w:w="1873"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w:t>
            </w:r>
          </w:p>
        </w:tc>
        <w:tc>
          <w:tcPr>
            <w:tcW w:w="1790"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Расположение или географические координаты</w:t>
            </w:r>
          </w:p>
        </w:tc>
        <w:tc>
          <w:tcPr>
            <w:tcW w:w="2278"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Мероприятие</w:t>
            </w:r>
          </w:p>
        </w:tc>
        <w:tc>
          <w:tcPr>
            <w:tcW w:w="2196"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Прочая информация</w:t>
            </w:r>
          </w:p>
        </w:tc>
      </w:tr>
      <w:tr w:rsidR="00FE7F01" w:rsidRPr="0069223C" w:rsidTr="00C44706">
        <w:tc>
          <w:tcPr>
            <w:tcW w:w="1055"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1137"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2020 (второй квартал)</w:t>
            </w:r>
          </w:p>
        </w:tc>
        <w:tc>
          <w:tcPr>
            <w:tcW w:w="1873"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Комплекс по сортировке ТКО, Окуловский район</w:t>
            </w:r>
          </w:p>
        </w:tc>
        <w:tc>
          <w:tcPr>
            <w:tcW w:w="1790"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58.3719, 33.324827</w:t>
            </w:r>
          </w:p>
        </w:tc>
        <w:tc>
          <w:tcPr>
            <w:tcW w:w="2278"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Ввод в эксплуатацию</w:t>
            </w:r>
          </w:p>
        </w:tc>
        <w:tc>
          <w:tcPr>
            <w:tcW w:w="2196"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Мощность: 40 тыс. тонн/ год Отбор ВМР - не менее 12 %</w:t>
            </w:r>
          </w:p>
        </w:tc>
      </w:tr>
      <w:tr w:rsidR="00FE7F01" w:rsidRPr="0069223C" w:rsidTr="00C44706">
        <w:tc>
          <w:tcPr>
            <w:tcW w:w="1055"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1137"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2022</w:t>
            </w:r>
          </w:p>
        </w:tc>
        <w:tc>
          <w:tcPr>
            <w:tcW w:w="1873"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размещения (захоронения) отходов Окуловского района</w:t>
            </w:r>
          </w:p>
        </w:tc>
        <w:tc>
          <w:tcPr>
            <w:tcW w:w="1790"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58.371481, 33.325961</w:t>
            </w:r>
          </w:p>
        </w:tc>
        <w:tc>
          <w:tcPr>
            <w:tcW w:w="2278"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Вывод из эксплуатации, подготовка к рекультивации</w:t>
            </w:r>
          </w:p>
        </w:tc>
        <w:tc>
          <w:tcPr>
            <w:tcW w:w="2196"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заполнен</w:t>
            </w:r>
          </w:p>
        </w:tc>
      </w:tr>
    </w:tbl>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 На период 2020 - 2021 гг. введение раздельного накопления ТКО планируется на территориях пилотных городов (Великий Новгород, Старая Русса, Окуловка, Боровичи) и последующим внедрением в других городах области.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8. После строительства и ввода в эксплуатацию межмуниципального полигона ТКО Боровичского района и комплекса по сортировке твердых коммунальных отходов все </w:t>
      </w:r>
      <w:r w:rsidRPr="0069223C">
        <w:rPr>
          <w:rFonts w:ascii="Times New Roman" w:hAnsi="Times New Roman" w:cs="Times New Roman"/>
          <w:sz w:val="24"/>
          <w:szCs w:val="24"/>
        </w:rPr>
        <w:lastRenderedPageBreak/>
        <w:t>отходы, образующиеся в Окуловском районе, планируется направлять в Боровичский район.</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 В перспективе на территории  Новгородской области планируется создание в четырех региональных операторов. Разграничение по зонам деятельности региональных операторов определено по муниципальным районам Новгородской области. Окуловский район попадает в 1 зону деятельности вместе с  Боровичским,  Хвойнинский,  Мошенским и Пестовским районами:</w:t>
      </w:r>
    </w:p>
    <w:p w:rsidR="00FE7F01" w:rsidRPr="0069223C" w:rsidRDefault="00FE7F01" w:rsidP="0069223C">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580"/>
        <w:gridCol w:w="1426"/>
        <w:gridCol w:w="2270"/>
        <w:gridCol w:w="1388"/>
        <w:gridCol w:w="1465"/>
        <w:gridCol w:w="1350"/>
      </w:tblGrid>
      <w:tr w:rsidR="00FE7F01" w:rsidRPr="0069223C" w:rsidTr="00C44706">
        <w:tc>
          <w:tcPr>
            <w:tcW w:w="2268"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зоны деятельности</w:t>
            </w:r>
          </w:p>
        </w:tc>
        <w:tc>
          <w:tcPr>
            <w:tcW w:w="204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Региональный оператор</w:t>
            </w:r>
          </w:p>
        </w:tc>
        <w:tc>
          <w:tcPr>
            <w:tcW w:w="3288"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Муниципальные образования, входящие в зону</w:t>
            </w:r>
          </w:p>
        </w:tc>
        <w:tc>
          <w:tcPr>
            <w:tcW w:w="1984"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Численность населения на 01.01.2019, человек</w:t>
            </w:r>
          </w:p>
        </w:tc>
        <w:tc>
          <w:tcPr>
            <w:tcW w:w="2098"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Масса образующихся ТКО, тонн</w:t>
            </w:r>
          </w:p>
        </w:tc>
        <w:tc>
          <w:tcPr>
            <w:tcW w:w="1928"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Объем </w:t>
            </w:r>
            <w:proofErr w:type="gramStart"/>
            <w:r w:rsidRPr="0069223C">
              <w:rPr>
                <w:rFonts w:ascii="Times New Roman" w:hAnsi="Times New Roman" w:cs="Times New Roman"/>
                <w:sz w:val="24"/>
                <w:szCs w:val="24"/>
              </w:rPr>
              <w:t>образующихся</w:t>
            </w:r>
            <w:proofErr w:type="gramEnd"/>
            <w:r w:rsidRPr="0069223C">
              <w:rPr>
                <w:rFonts w:ascii="Times New Roman" w:hAnsi="Times New Roman" w:cs="Times New Roman"/>
                <w:sz w:val="24"/>
                <w:szCs w:val="24"/>
              </w:rPr>
              <w:t xml:space="preserve"> ТКО, куб. м в год</w:t>
            </w:r>
          </w:p>
        </w:tc>
      </w:tr>
      <w:tr w:rsidR="00FE7F01" w:rsidRPr="0069223C" w:rsidTr="00C44706">
        <w:tc>
          <w:tcPr>
            <w:tcW w:w="2268"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зона деятельности 1</w:t>
            </w:r>
          </w:p>
        </w:tc>
        <w:tc>
          <w:tcPr>
            <w:tcW w:w="204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ООО "Спецтранс"</w:t>
            </w:r>
          </w:p>
        </w:tc>
        <w:tc>
          <w:tcPr>
            <w:tcW w:w="3288"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Боровичский район, Мошенской район, Окуловский район, Пестовский район, Хвойнинский район</w:t>
            </w:r>
          </w:p>
        </w:tc>
        <w:tc>
          <w:tcPr>
            <w:tcW w:w="1984"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123733</w:t>
            </w:r>
          </w:p>
        </w:tc>
        <w:tc>
          <w:tcPr>
            <w:tcW w:w="2098"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53264</w:t>
            </w:r>
          </w:p>
        </w:tc>
        <w:tc>
          <w:tcPr>
            <w:tcW w:w="1928"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310512</w:t>
            </w:r>
          </w:p>
        </w:tc>
      </w:tr>
    </w:tbl>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Решение указанных проблем требует системного подхода, как к разработке общей стратегии, так и конкретных программных мероприятий и обеспечение их ресурсами.</w:t>
      </w:r>
    </w:p>
    <w:p w:rsidR="00FE7F01" w:rsidRPr="0069223C" w:rsidRDefault="00FE7F01" w:rsidP="0069223C">
      <w:pPr>
        <w:spacing w:after="0" w:line="240" w:lineRule="auto"/>
        <w:jc w:val="both"/>
        <w:rPr>
          <w:rFonts w:ascii="Times New Roman" w:hAnsi="Times New Roman" w:cs="Times New Roman"/>
          <w:sz w:val="24"/>
          <w:szCs w:val="24"/>
        </w:rPr>
      </w:pPr>
      <w:bookmarkStart w:id="174" w:name="_Toc367786361"/>
      <w:bookmarkStart w:id="175" w:name="_Toc370988862"/>
      <w:bookmarkStart w:id="176" w:name="_Toc54600466"/>
      <w:r w:rsidRPr="0069223C">
        <w:rPr>
          <w:rFonts w:ascii="Times New Roman" w:hAnsi="Times New Roman" w:cs="Times New Roman"/>
          <w:sz w:val="24"/>
          <w:szCs w:val="24"/>
        </w:rPr>
        <w:t>2.13. Территории с особым режимом использования</w:t>
      </w:r>
      <w:bookmarkEnd w:id="174"/>
      <w:bookmarkEnd w:id="175"/>
      <w:bookmarkEnd w:id="176"/>
      <w:r w:rsidRPr="0069223C">
        <w:rPr>
          <w:rFonts w:ascii="Times New Roman" w:hAnsi="Times New Roman" w:cs="Times New Roman"/>
          <w:sz w:val="24"/>
          <w:szCs w:val="24"/>
        </w:rPr>
        <w:t xml:space="preserve">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 территории муниципального образования находятся  территории, для которых установлен особый режим использования. Перечни объектов, наличие которых обусловило установление таких режимов, приведены ниже: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водоохранные зоны и береговые защитные полосы  (таблица 2.13.1.) </w:t>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2.13.1.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1"/>
        <w:gridCol w:w="2850"/>
        <w:gridCol w:w="1418"/>
        <w:gridCol w:w="1632"/>
        <w:gridCol w:w="1460"/>
        <w:gridCol w:w="1660"/>
      </w:tblGrid>
      <w:tr w:rsidR="00FE7F01" w:rsidRPr="0069223C" w:rsidTr="00C44706">
        <w:tc>
          <w:tcPr>
            <w:tcW w:w="585" w:type="dxa"/>
            <w:vMerge w:val="restar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/п</w:t>
            </w:r>
          </w:p>
        </w:tc>
        <w:tc>
          <w:tcPr>
            <w:tcW w:w="3122" w:type="dxa"/>
            <w:vMerge w:val="restar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водных объектов</w:t>
            </w:r>
          </w:p>
        </w:tc>
        <w:tc>
          <w:tcPr>
            <w:tcW w:w="1541" w:type="dxa"/>
            <w:vMerge w:val="restart"/>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Протяжен-ность</w:t>
            </w:r>
            <w:proofErr w:type="gramEnd"/>
            <w:r w:rsidRPr="0069223C">
              <w:rPr>
                <w:rFonts w:ascii="Times New Roman" w:hAnsi="Times New Roman" w:cs="Times New Roman"/>
                <w:sz w:val="24"/>
                <w:szCs w:val="24"/>
              </w:rPr>
              <w:t>, км</w:t>
            </w:r>
          </w:p>
        </w:tc>
        <w:tc>
          <w:tcPr>
            <w:tcW w:w="1777" w:type="dxa"/>
            <w:vMerge w:val="restar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Куда впадает, с какого берега</w:t>
            </w:r>
          </w:p>
        </w:tc>
        <w:tc>
          <w:tcPr>
            <w:tcW w:w="3396" w:type="dxa"/>
            <w:gridSpan w:val="2"/>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Размеры</w:t>
            </w:r>
          </w:p>
        </w:tc>
      </w:tr>
      <w:tr w:rsidR="00FE7F01" w:rsidRPr="0069223C" w:rsidTr="00C44706">
        <w:tc>
          <w:tcPr>
            <w:tcW w:w="585" w:type="dxa"/>
            <w:vMerge/>
          </w:tcPr>
          <w:p w:rsidR="00FE7F01" w:rsidRPr="0069223C" w:rsidRDefault="00FE7F01" w:rsidP="0069223C">
            <w:pPr>
              <w:spacing w:after="0" w:line="240" w:lineRule="auto"/>
              <w:jc w:val="both"/>
              <w:rPr>
                <w:rFonts w:ascii="Times New Roman" w:hAnsi="Times New Roman" w:cs="Times New Roman"/>
                <w:sz w:val="24"/>
                <w:szCs w:val="24"/>
              </w:rPr>
            </w:pPr>
          </w:p>
        </w:tc>
        <w:tc>
          <w:tcPr>
            <w:tcW w:w="3122" w:type="dxa"/>
            <w:vMerge/>
          </w:tcPr>
          <w:p w:rsidR="00FE7F01" w:rsidRPr="0069223C" w:rsidRDefault="00FE7F01" w:rsidP="0069223C">
            <w:pPr>
              <w:spacing w:after="0" w:line="240" w:lineRule="auto"/>
              <w:jc w:val="both"/>
              <w:rPr>
                <w:rFonts w:ascii="Times New Roman" w:hAnsi="Times New Roman" w:cs="Times New Roman"/>
                <w:sz w:val="24"/>
                <w:szCs w:val="24"/>
              </w:rPr>
            </w:pPr>
          </w:p>
        </w:tc>
        <w:tc>
          <w:tcPr>
            <w:tcW w:w="1541" w:type="dxa"/>
            <w:vMerge/>
          </w:tcPr>
          <w:p w:rsidR="00FE7F01" w:rsidRPr="0069223C" w:rsidRDefault="00FE7F01" w:rsidP="0069223C">
            <w:pPr>
              <w:spacing w:after="0" w:line="240" w:lineRule="auto"/>
              <w:jc w:val="both"/>
              <w:rPr>
                <w:rFonts w:ascii="Times New Roman" w:hAnsi="Times New Roman" w:cs="Times New Roman"/>
                <w:sz w:val="24"/>
                <w:szCs w:val="24"/>
              </w:rPr>
            </w:pPr>
          </w:p>
        </w:tc>
        <w:tc>
          <w:tcPr>
            <w:tcW w:w="1777" w:type="dxa"/>
            <w:vMerge/>
          </w:tcPr>
          <w:p w:rsidR="00FE7F01" w:rsidRPr="0069223C" w:rsidRDefault="00FE7F01" w:rsidP="0069223C">
            <w:pPr>
              <w:spacing w:after="0" w:line="240" w:lineRule="auto"/>
              <w:jc w:val="both"/>
              <w:rPr>
                <w:rFonts w:ascii="Times New Roman" w:hAnsi="Times New Roman" w:cs="Times New Roman"/>
                <w:sz w:val="24"/>
                <w:szCs w:val="24"/>
              </w:rPr>
            </w:pPr>
          </w:p>
        </w:tc>
        <w:tc>
          <w:tcPr>
            <w:tcW w:w="158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Водоохранной зоны,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w:t>
            </w:r>
          </w:p>
        </w:tc>
        <w:tc>
          <w:tcPr>
            <w:tcW w:w="180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Прибрежной защитной полосы, </w:t>
            </w:r>
            <w:proofErr w:type="gramStart"/>
            <w:r w:rsidRPr="0069223C">
              <w:rPr>
                <w:rFonts w:ascii="Times New Roman" w:hAnsi="Times New Roman" w:cs="Times New Roman"/>
                <w:sz w:val="24"/>
                <w:szCs w:val="24"/>
              </w:rPr>
              <w:t>м</w:t>
            </w:r>
            <w:proofErr w:type="gramEnd"/>
          </w:p>
        </w:tc>
      </w:tr>
      <w:tr w:rsidR="00FE7F01" w:rsidRPr="0069223C" w:rsidTr="00C44706">
        <w:tc>
          <w:tcPr>
            <w:tcW w:w="585"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3122"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еретна (Перетенка)</w:t>
            </w:r>
          </w:p>
        </w:tc>
        <w:tc>
          <w:tcPr>
            <w:tcW w:w="1541"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w:t>
            </w:r>
          </w:p>
        </w:tc>
        <w:tc>
          <w:tcPr>
            <w:tcW w:w="1777"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262 км по лев. берегу р</w:t>
            </w:r>
            <w:proofErr w:type="gramStart"/>
            <w:r w:rsidRPr="0069223C">
              <w:rPr>
                <w:rFonts w:ascii="Times New Roman" w:hAnsi="Times New Roman" w:cs="Times New Roman"/>
                <w:sz w:val="24"/>
                <w:szCs w:val="24"/>
              </w:rPr>
              <w:t>.М</w:t>
            </w:r>
            <w:proofErr w:type="gramEnd"/>
            <w:r w:rsidRPr="0069223C">
              <w:rPr>
                <w:rFonts w:ascii="Times New Roman" w:hAnsi="Times New Roman" w:cs="Times New Roman"/>
                <w:sz w:val="24"/>
                <w:szCs w:val="24"/>
              </w:rPr>
              <w:t>ста</w:t>
            </w:r>
          </w:p>
        </w:tc>
        <w:tc>
          <w:tcPr>
            <w:tcW w:w="158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w:t>
            </w:r>
          </w:p>
        </w:tc>
        <w:tc>
          <w:tcPr>
            <w:tcW w:w="180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rsidTr="00C44706">
        <w:tc>
          <w:tcPr>
            <w:tcW w:w="585"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3122"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w:t>
            </w:r>
            <w:proofErr w:type="gramStart"/>
            <w:r w:rsidRPr="0069223C">
              <w:rPr>
                <w:rFonts w:ascii="Times New Roman" w:hAnsi="Times New Roman" w:cs="Times New Roman"/>
                <w:sz w:val="24"/>
                <w:szCs w:val="24"/>
              </w:rPr>
              <w:t>.Х</w:t>
            </w:r>
            <w:proofErr w:type="gramEnd"/>
            <w:r w:rsidRPr="0069223C">
              <w:rPr>
                <w:rFonts w:ascii="Times New Roman" w:hAnsi="Times New Roman" w:cs="Times New Roman"/>
                <w:sz w:val="24"/>
                <w:szCs w:val="24"/>
              </w:rPr>
              <w:t>оринка (Харинка)</w:t>
            </w:r>
          </w:p>
        </w:tc>
        <w:tc>
          <w:tcPr>
            <w:tcW w:w="1541"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44</w:t>
            </w:r>
          </w:p>
        </w:tc>
        <w:tc>
          <w:tcPr>
            <w:tcW w:w="1777"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25 км лев. берегу р</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еретна</w:t>
            </w:r>
          </w:p>
        </w:tc>
        <w:tc>
          <w:tcPr>
            <w:tcW w:w="158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w:t>
            </w:r>
          </w:p>
        </w:tc>
        <w:tc>
          <w:tcPr>
            <w:tcW w:w="180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rsidTr="00C44706">
        <w:tc>
          <w:tcPr>
            <w:tcW w:w="585"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3122"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w:t>
            </w:r>
            <w:proofErr w:type="gramStart"/>
            <w:r w:rsidRPr="0069223C">
              <w:rPr>
                <w:rFonts w:ascii="Times New Roman" w:hAnsi="Times New Roman" w:cs="Times New Roman"/>
                <w:sz w:val="24"/>
                <w:szCs w:val="24"/>
              </w:rPr>
              <w:t>.С</w:t>
            </w:r>
            <w:proofErr w:type="gramEnd"/>
            <w:r w:rsidRPr="0069223C">
              <w:rPr>
                <w:rFonts w:ascii="Times New Roman" w:hAnsi="Times New Roman" w:cs="Times New Roman"/>
                <w:sz w:val="24"/>
                <w:szCs w:val="24"/>
              </w:rPr>
              <w:t>тарка</w:t>
            </w:r>
          </w:p>
        </w:tc>
        <w:tc>
          <w:tcPr>
            <w:tcW w:w="1541"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c>
          <w:tcPr>
            <w:tcW w:w="1777"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4 км </w:t>
            </w:r>
            <w:proofErr w:type="gramStart"/>
            <w:r w:rsidRPr="0069223C">
              <w:rPr>
                <w:rFonts w:ascii="Times New Roman" w:hAnsi="Times New Roman" w:cs="Times New Roman"/>
                <w:sz w:val="24"/>
                <w:szCs w:val="24"/>
              </w:rPr>
              <w:t>по</w:t>
            </w:r>
            <w:proofErr w:type="gramEnd"/>
            <w:r w:rsidRPr="0069223C">
              <w:rPr>
                <w:rFonts w:ascii="Times New Roman" w:hAnsi="Times New Roman" w:cs="Times New Roman"/>
                <w:sz w:val="24"/>
                <w:szCs w:val="24"/>
              </w:rPr>
              <w:t xml:space="preserve"> прав. Берегу м</w:t>
            </w:r>
            <w:proofErr w:type="gramStart"/>
            <w:r w:rsidRPr="0069223C">
              <w:rPr>
                <w:rFonts w:ascii="Times New Roman" w:hAnsi="Times New Roman" w:cs="Times New Roman"/>
                <w:sz w:val="24"/>
                <w:szCs w:val="24"/>
              </w:rPr>
              <w:t>.М</w:t>
            </w:r>
            <w:proofErr w:type="gramEnd"/>
            <w:r w:rsidRPr="0069223C">
              <w:rPr>
                <w:rFonts w:ascii="Times New Roman" w:hAnsi="Times New Roman" w:cs="Times New Roman"/>
                <w:sz w:val="24"/>
                <w:szCs w:val="24"/>
              </w:rPr>
              <w:t>ологжа</w:t>
            </w:r>
          </w:p>
        </w:tc>
        <w:tc>
          <w:tcPr>
            <w:tcW w:w="158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w:t>
            </w:r>
          </w:p>
        </w:tc>
        <w:tc>
          <w:tcPr>
            <w:tcW w:w="180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rsidTr="00C44706">
        <w:tc>
          <w:tcPr>
            <w:tcW w:w="585"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3122"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 Кренично</w:t>
            </w:r>
          </w:p>
        </w:tc>
        <w:tc>
          <w:tcPr>
            <w:tcW w:w="1541"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38</w:t>
            </w:r>
          </w:p>
        </w:tc>
        <w:tc>
          <w:tcPr>
            <w:tcW w:w="1777"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 км по лев. берегу р</w:t>
            </w:r>
            <w:proofErr w:type="gramStart"/>
            <w:r w:rsidRPr="0069223C">
              <w:rPr>
                <w:rFonts w:ascii="Times New Roman" w:hAnsi="Times New Roman" w:cs="Times New Roman"/>
                <w:sz w:val="24"/>
                <w:szCs w:val="24"/>
              </w:rPr>
              <w:t>.Ш</w:t>
            </w:r>
            <w:proofErr w:type="gramEnd"/>
            <w:r w:rsidRPr="0069223C">
              <w:rPr>
                <w:rFonts w:ascii="Times New Roman" w:hAnsi="Times New Roman" w:cs="Times New Roman"/>
                <w:sz w:val="24"/>
                <w:szCs w:val="24"/>
              </w:rPr>
              <w:t xml:space="preserve">егринка </w:t>
            </w:r>
          </w:p>
        </w:tc>
        <w:tc>
          <w:tcPr>
            <w:tcW w:w="158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100</w:t>
            </w:r>
          </w:p>
        </w:tc>
        <w:tc>
          <w:tcPr>
            <w:tcW w:w="180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w:t>
            </w:r>
            <w:r w:rsidRPr="0069223C">
              <w:rPr>
                <w:rFonts w:ascii="Times New Roman" w:hAnsi="Times New Roman" w:cs="Times New Roman"/>
                <w:sz w:val="24"/>
                <w:szCs w:val="24"/>
              </w:rPr>
              <w:lastRenderedPageBreak/>
              <w:t xml:space="preserve">от уклона берега </w:t>
            </w:r>
          </w:p>
        </w:tc>
      </w:tr>
      <w:tr w:rsidR="00FE7F01" w:rsidRPr="0069223C" w:rsidTr="00C44706">
        <w:tc>
          <w:tcPr>
            <w:tcW w:w="585"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6.</w:t>
            </w:r>
          </w:p>
        </w:tc>
        <w:tc>
          <w:tcPr>
            <w:tcW w:w="3122"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руч. Песчанка (д</w:t>
            </w:r>
            <w:proofErr w:type="gramStart"/>
            <w:r w:rsidRPr="0069223C">
              <w:rPr>
                <w:rFonts w:ascii="Times New Roman" w:hAnsi="Times New Roman" w:cs="Times New Roman"/>
                <w:sz w:val="24"/>
                <w:szCs w:val="24"/>
              </w:rPr>
              <w:t>.Б</w:t>
            </w:r>
            <w:proofErr w:type="gramEnd"/>
            <w:r w:rsidRPr="0069223C">
              <w:rPr>
                <w:rFonts w:ascii="Times New Roman" w:hAnsi="Times New Roman" w:cs="Times New Roman"/>
                <w:sz w:val="24"/>
                <w:szCs w:val="24"/>
              </w:rPr>
              <w:t>обылево)</w:t>
            </w:r>
          </w:p>
        </w:tc>
        <w:tc>
          <w:tcPr>
            <w:tcW w:w="1541"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Менее 10</w:t>
            </w:r>
          </w:p>
        </w:tc>
        <w:tc>
          <w:tcPr>
            <w:tcW w:w="1777" w:type="dxa"/>
          </w:tcPr>
          <w:p w:rsidR="00FE7F01" w:rsidRPr="0069223C" w:rsidRDefault="00FE7F01" w:rsidP="0069223C">
            <w:pPr>
              <w:spacing w:after="0" w:line="240" w:lineRule="auto"/>
              <w:jc w:val="both"/>
              <w:rPr>
                <w:rFonts w:ascii="Times New Roman" w:hAnsi="Times New Roman" w:cs="Times New Roman"/>
                <w:sz w:val="24"/>
                <w:szCs w:val="24"/>
              </w:rPr>
            </w:pPr>
          </w:p>
        </w:tc>
        <w:tc>
          <w:tcPr>
            <w:tcW w:w="158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w:t>
            </w:r>
          </w:p>
        </w:tc>
        <w:tc>
          <w:tcPr>
            <w:tcW w:w="180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rsidTr="00C44706">
        <w:tc>
          <w:tcPr>
            <w:tcW w:w="585"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3122"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руч.б\н (д</w:t>
            </w:r>
            <w:proofErr w:type="gramStart"/>
            <w:r w:rsidRPr="0069223C">
              <w:rPr>
                <w:rFonts w:ascii="Times New Roman" w:hAnsi="Times New Roman" w:cs="Times New Roman"/>
                <w:sz w:val="24"/>
                <w:szCs w:val="24"/>
              </w:rPr>
              <w:t>.Б</w:t>
            </w:r>
            <w:proofErr w:type="gramEnd"/>
            <w:r w:rsidRPr="0069223C">
              <w:rPr>
                <w:rFonts w:ascii="Times New Roman" w:hAnsi="Times New Roman" w:cs="Times New Roman"/>
                <w:sz w:val="24"/>
                <w:szCs w:val="24"/>
              </w:rPr>
              <w:t>оево)</w:t>
            </w:r>
          </w:p>
        </w:tc>
        <w:tc>
          <w:tcPr>
            <w:tcW w:w="1541"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Менее 10</w:t>
            </w:r>
          </w:p>
        </w:tc>
        <w:tc>
          <w:tcPr>
            <w:tcW w:w="1777" w:type="dxa"/>
          </w:tcPr>
          <w:p w:rsidR="00FE7F01" w:rsidRPr="0069223C" w:rsidRDefault="00FE7F01" w:rsidP="0069223C">
            <w:pPr>
              <w:spacing w:after="0" w:line="240" w:lineRule="auto"/>
              <w:jc w:val="both"/>
              <w:rPr>
                <w:rFonts w:ascii="Times New Roman" w:hAnsi="Times New Roman" w:cs="Times New Roman"/>
                <w:sz w:val="24"/>
                <w:szCs w:val="24"/>
              </w:rPr>
            </w:pPr>
          </w:p>
        </w:tc>
        <w:tc>
          <w:tcPr>
            <w:tcW w:w="158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w:t>
            </w:r>
          </w:p>
        </w:tc>
        <w:tc>
          <w:tcPr>
            <w:tcW w:w="180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rsidTr="00C44706">
        <w:tc>
          <w:tcPr>
            <w:tcW w:w="585"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w:t>
            </w:r>
          </w:p>
        </w:tc>
        <w:tc>
          <w:tcPr>
            <w:tcW w:w="3122"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руч.б\н (д</w:t>
            </w:r>
            <w:proofErr w:type="gramStart"/>
            <w:r w:rsidRPr="0069223C">
              <w:rPr>
                <w:rFonts w:ascii="Times New Roman" w:hAnsi="Times New Roman" w:cs="Times New Roman"/>
                <w:sz w:val="24"/>
                <w:szCs w:val="24"/>
              </w:rPr>
              <w:t>.Г</w:t>
            </w:r>
            <w:proofErr w:type="gramEnd"/>
            <w:r w:rsidRPr="0069223C">
              <w:rPr>
                <w:rFonts w:ascii="Times New Roman" w:hAnsi="Times New Roman" w:cs="Times New Roman"/>
                <w:sz w:val="24"/>
                <w:szCs w:val="24"/>
              </w:rPr>
              <w:t>лазово)</w:t>
            </w:r>
          </w:p>
        </w:tc>
        <w:tc>
          <w:tcPr>
            <w:tcW w:w="1541"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Менее 10</w:t>
            </w:r>
          </w:p>
        </w:tc>
        <w:tc>
          <w:tcPr>
            <w:tcW w:w="1777" w:type="dxa"/>
          </w:tcPr>
          <w:p w:rsidR="00FE7F01" w:rsidRPr="0069223C" w:rsidRDefault="00FE7F01" w:rsidP="0069223C">
            <w:pPr>
              <w:spacing w:after="0" w:line="240" w:lineRule="auto"/>
              <w:jc w:val="both"/>
              <w:rPr>
                <w:rFonts w:ascii="Times New Roman" w:hAnsi="Times New Roman" w:cs="Times New Roman"/>
                <w:sz w:val="24"/>
                <w:szCs w:val="24"/>
              </w:rPr>
            </w:pPr>
          </w:p>
        </w:tc>
        <w:tc>
          <w:tcPr>
            <w:tcW w:w="158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w:t>
            </w:r>
          </w:p>
        </w:tc>
        <w:tc>
          <w:tcPr>
            <w:tcW w:w="180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rsidTr="00C44706">
        <w:tc>
          <w:tcPr>
            <w:tcW w:w="585"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c>
          <w:tcPr>
            <w:tcW w:w="3122"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руч.б\н (д</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естово)</w:t>
            </w:r>
          </w:p>
        </w:tc>
        <w:tc>
          <w:tcPr>
            <w:tcW w:w="1541"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Менее 10</w:t>
            </w:r>
          </w:p>
        </w:tc>
        <w:tc>
          <w:tcPr>
            <w:tcW w:w="1777" w:type="dxa"/>
          </w:tcPr>
          <w:p w:rsidR="00FE7F01" w:rsidRPr="0069223C" w:rsidRDefault="00FE7F01" w:rsidP="0069223C">
            <w:pPr>
              <w:spacing w:after="0" w:line="240" w:lineRule="auto"/>
              <w:jc w:val="both"/>
              <w:rPr>
                <w:rFonts w:ascii="Times New Roman" w:hAnsi="Times New Roman" w:cs="Times New Roman"/>
                <w:sz w:val="24"/>
                <w:szCs w:val="24"/>
              </w:rPr>
            </w:pPr>
          </w:p>
        </w:tc>
        <w:tc>
          <w:tcPr>
            <w:tcW w:w="158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w:t>
            </w:r>
          </w:p>
        </w:tc>
        <w:tc>
          <w:tcPr>
            <w:tcW w:w="180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rsidTr="00C44706">
        <w:tc>
          <w:tcPr>
            <w:tcW w:w="585"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3122"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руч.б\н (д</w:t>
            </w:r>
            <w:proofErr w:type="gramStart"/>
            <w:r w:rsidRPr="0069223C">
              <w:rPr>
                <w:rFonts w:ascii="Times New Roman" w:hAnsi="Times New Roman" w:cs="Times New Roman"/>
                <w:sz w:val="24"/>
                <w:szCs w:val="24"/>
              </w:rPr>
              <w:t>.Я</w:t>
            </w:r>
            <w:proofErr w:type="gramEnd"/>
            <w:r w:rsidRPr="0069223C">
              <w:rPr>
                <w:rFonts w:ascii="Times New Roman" w:hAnsi="Times New Roman" w:cs="Times New Roman"/>
                <w:sz w:val="24"/>
                <w:szCs w:val="24"/>
              </w:rPr>
              <w:t>ковково)</w:t>
            </w:r>
          </w:p>
        </w:tc>
        <w:tc>
          <w:tcPr>
            <w:tcW w:w="1541"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Менее 10</w:t>
            </w:r>
          </w:p>
        </w:tc>
        <w:tc>
          <w:tcPr>
            <w:tcW w:w="1777" w:type="dxa"/>
          </w:tcPr>
          <w:p w:rsidR="00FE7F01" w:rsidRPr="0069223C" w:rsidRDefault="00FE7F01" w:rsidP="0069223C">
            <w:pPr>
              <w:spacing w:after="0" w:line="240" w:lineRule="auto"/>
              <w:jc w:val="both"/>
              <w:rPr>
                <w:rFonts w:ascii="Times New Roman" w:hAnsi="Times New Roman" w:cs="Times New Roman"/>
                <w:sz w:val="24"/>
                <w:szCs w:val="24"/>
              </w:rPr>
            </w:pPr>
          </w:p>
        </w:tc>
        <w:tc>
          <w:tcPr>
            <w:tcW w:w="158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w:t>
            </w:r>
          </w:p>
        </w:tc>
        <w:tc>
          <w:tcPr>
            <w:tcW w:w="180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r w:rsidR="00FE7F01" w:rsidRPr="0069223C" w:rsidTr="00C44706">
        <w:tc>
          <w:tcPr>
            <w:tcW w:w="585"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3122"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руч.б\н (д</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одберезье)</w:t>
            </w:r>
          </w:p>
        </w:tc>
        <w:tc>
          <w:tcPr>
            <w:tcW w:w="1541"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Менее 10</w:t>
            </w:r>
          </w:p>
        </w:tc>
        <w:tc>
          <w:tcPr>
            <w:tcW w:w="1777" w:type="dxa"/>
          </w:tcPr>
          <w:p w:rsidR="00FE7F01" w:rsidRPr="0069223C" w:rsidRDefault="00FE7F01" w:rsidP="0069223C">
            <w:pPr>
              <w:spacing w:after="0" w:line="240" w:lineRule="auto"/>
              <w:jc w:val="both"/>
              <w:rPr>
                <w:rFonts w:ascii="Times New Roman" w:hAnsi="Times New Roman" w:cs="Times New Roman"/>
                <w:sz w:val="24"/>
                <w:szCs w:val="24"/>
              </w:rPr>
            </w:pPr>
          </w:p>
        </w:tc>
        <w:tc>
          <w:tcPr>
            <w:tcW w:w="158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w:t>
            </w:r>
          </w:p>
        </w:tc>
        <w:tc>
          <w:tcPr>
            <w:tcW w:w="1808"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устанавливается в зависимости от уклона берега </w:t>
            </w:r>
          </w:p>
        </w:tc>
      </w:tr>
    </w:tbl>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зоны санитарной охраны источников питьевого водоснабжения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Источником хозяйственно питьевого водоснабжения населенных пунктов Окуловского городского поселения  является вода из подземных источников (артезианские скважины и приусадебные колодцы).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соответствии с СанПиН 2.1.4.1110-02 источники водоснабжения должны иметь зоны санитарной охраны (ЗСО).</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Санитарная охрана водоводов обеспечивается санитарно - защитной полосой. Зона санитарной охраны источников питьевого водоснабжения  (зона второго и третьего пояса требуют уточнения органами санитарно-эпидемиологической службы, эксплуатирующей организации и законодательного учреждения).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хранные зоны (санитарные разрывы)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 целях защиты населения от </w:t>
      </w:r>
      <w:proofErr w:type="gramStart"/>
      <w:r w:rsidRPr="0069223C">
        <w:rPr>
          <w:rFonts w:ascii="Times New Roman" w:hAnsi="Times New Roman" w:cs="Times New Roman"/>
          <w:sz w:val="24"/>
          <w:szCs w:val="24"/>
        </w:rPr>
        <w:t>воздействия электрического поля, создаваемого воздушными линиями электропередач устанавливаются</w:t>
      </w:r>
      <w:proofErr w:type="gramEnd"/>
      <w:r w:rsidRPr="0069223C">
        <w:rPr>
          <w:rFonts w:ascii="Times New Roman" w:hAnsi="Times New Roman" w:cs="Times New Roman"/>
          <w:sz w:val="24"/>
          <w:szCs w:val="24"/>
        </w:rPr>
        <w:t xml:space="preserve"> санитарные разрывы. В </w:t>
      </w:r>
      <w:r w:rsidRPr="0069223C">
        <w:rPr>
          <w:rFonts w:ascii="Times New Roman" w:hAnsi="Times New Roman" w:cs="Times New Roman"/>
          <w:sz w:val="24"/>
          <w:szCs w:val="24"/>
        </w:rPr>
        <w:lastRenderedPageBreak/>
        <w:t>соответствии с Правилами охраны электрических сетей напряжением свыше 1000 вольт охранные зоны – это земельные участки вдоль воздушных линий электропередач, ограниченные линиями, отстоящими от крайних проводов на расстоянии: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при напряжении до 20 кВ – </w:t>
      </w:r>
      <w:smartTag w:uri="urn:schemas-microsoft-com:office:smarttags" w:element="metricconverter">
        <w:smartTagPr>
          <w:attr w:name="ProductID" w:val="10 м"/>
        </w:smartTagPr>
        <w:r w:rsidRPr="0069223C">
          <w:rPr>
            <w:rFonts w:ascii="Times New Roman" w:hAnsi="Times New Roman" w:cs="Times New Roman"/>
            <w:sz w:val="24"/>
            <w:szCs w:val="24"/>
          </w:rPr>
          <w:t>10 м</w:t>
        </w:r>
      </w:smartTag>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- 35 кВ   -  </w:t>
      </w:r>
      <w:smartTag w:uri="urn:schemas-microsoft-com:office:smarttags" w:element="metricconverter">
        <w:smartTagPr>
          <w:attr w:name="ProductID" w:val="15 м"/>
        </w:smartTagPr>
        <w:r w:rsidRPr="0069223C">
          <w:rPr>
            <w:rFonts w:ascii="Times New Roman" w:hAnsi="Times New Roman" w:cs="Times New Roman"/>
            <w:sz w:val="24"/>
            <w:szCs w:val="24"/>
          </w:rPr>
          <w:t>15 м</w:t>
        </w:r>
      </w:smartTag>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- 110 кВ  – </w:t>
      </w:r>
      <w:smartTag w:uri="urn:schemas-microsoft-com:office:smarttags" w:element="metricconverter">
        <w:smartTagPr>
          <w:attr w:name="ProductID" w:val="20 м"/>
        </w:smartTagPr>
        <w:r w:rsidRPr="0069223C">
          <w:rPr>
            <w:rFonts w:ascii="Times New Roman" w:hAnsi="Times New Roman" w:cs="Times New Roman"/>
            <w:sz w:val="24"/>
            <w:szCs w:val="24"/>
          </w:rPr>
          <w:t>20 м</w:t>
        </w:r>
      </w:smartTag>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- 150, 220 кВ – </w:t>
      </w:r>
      <w:smartTag w:uri="urn:schemas-microsoft-com:office:smarttags" w:element="metricconverter">
        <w:smartTagPr>
          <w:attr w:name="ProductID" w:val="25 м"/>
        </w:smartTagPr>
        <w:r w:rsidRPr="0069223C">
          <w:rPr>
            <w:rFonts w:ascii="Times New Roman" w:hAnsi="Times New Roman" w:cs="Times New Roman"/>
            <w:sz w:val="24"/>
            <w:szCs w:val="24"/>
          </w:rPr>
          <w:t>25 м</w:t>
        </w:r>
      </w:smartTag>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- 330 кВ – 30 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-750 кВ – 40 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ГРП – 20 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ГРС – 100 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Межпоселковый газопровод высокого давления – 25 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Межпоселковый газопровод среднего давления – 2 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w:t>
      </w:r>
      <w:proofErr w:type="gramStart"/>
      <w:r w:rsidRPr="0069223C">
        <w:rPr>
          <w:rFonts w:ascii="Times New Roman" w:hAnsi="Times New Roman" w:cs="Times New Roman"/>
          <w:sz w:val="24"/>
          <w:szCs w:val="24"/>
        </w:rPr>
        <w:t>строительство</w:t>
      </w:r>
      <w:proofErr w:type="gramEnd"/>
      <w:r w:rsidRPr="0069223C">
        <w:rPr>
          <w:rFonts w:ascii="Times New Roman" w:hAnsi="Times New Roman" w:cs="Times New Roman"/>
          <w:sz w:val="24"/>
          <w:szCs w:val="24"/>
        </w:rPr>
        <w:t xml:space="preserve">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санитарно-защитные зоны.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Приняты следующие планировочные ограничения техногенного характера (санитарно-защитные зоны требуют уточнения размеров и границ в проекте санитарно-защитных зон):</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санитарно-защитная зона промышленных предприятий (</w:t>
      </w:r>
      <w:smartTag w:uri="urn:schemas-microsoft-com:office:smarttags" w:element="metricconverter">
        <w:smartTagPr>
          <w:attr w:name="ProductID" w:val="50 м"/>
        </w:smartTagPr>
        <w:r w:rsidRPr="0069223C">
          <w:rPr>
            <w:rFonts w:ascii="Times New Roman" w:hAnsi="Times New Roman" w:cs="Times New Roman"/>
            <w:sz w:val="24"/>
            <w:szCs w:val="24"/>
          </w:rPr>
          <w:t>50 м</w:t>
        </w:r>
      </w:smartTag>
      <w:r w:rsidRPr="0069223C">
        <w:rPr>
          <w:rFonts w:ascii="Times New Roman" w:hAnsi="Times New Roman" w:cs="Times New Roman"/>
          <w:sz w:val="24"/>
          <w:szCs w:val="24"/>
        </w:rPr>
        <w:t xml:space="preserve">, </w:t>
      </w:r>
      <w:smartTag w:uri="urn:schemas-microsoft-com:office:smarttags" w:element="metricconverter">
        <w:smartTagPr>
          <w:attr w:name="ProductID" w:val="100 м"/>
        </w:smartTagPr>
        <w:r w:rsidRPr="0069223C">
          <w:rPr>
            <w:rFonts w:ascii="Times New Roman" w:hAnsi="Times New Roman" w:cs="Times New Roman"/>
            <w:sz w:val="24"/>
            <w:szCs w:val="24"/>
          </w:rPr>
          <w:t>100 м</w:t>
        </w:r>
      </w:smartTag>
      <w:r w:rsidRPr="0069223C">
        <w:rPr>
          <w:rFonts w:ascii="Times New Roman" w:hAnsi="Times New Roman" w:cs="Times New Roman"/>
          <w:sz w:val="24"/>
          <w:szCs w:val="24"/>
        </w:rPr>
        <w:t xml:space="preserve">, </w:t>
      </w:r>
      <w:smartTag w:uri="urn:schemas-microsoft-com:office:smarttags" w:element="metricconverter">
        <w:smartTagPr>
          <w:attr w:name="ProductID" w:val="300 м"/>
        </w:smartTagPr>
        <w:r w:rsidRPr="0069223C">
          <w:rPr>
            <w:rFonts w:ascii="Times New Roman" w:hAnsi="Times New Roman" w:cs="Times New Roman"/>
            <w:sz w:val="24"/>
            <w:szCs w:val="24"/>
          </w:rPr>
          <w:t>300 м</w:t>
        </w:r>
      </w:smartTag>
      <w:r w:rsidRPr="0069223C">
        <w:rPr>
          <w:rFonts w:ascii="Times New Roman" w:hAnsi="Times New Roman" w:cs="Times New Roman"/>
          <w:sz w:val="24"/>
          <w:szCs w:val="24"/>
        </w:rPr>
        <w:t xml:space="preserve">, </w:t>
      </w:r>
      <w:smartTag w:uri="urn:schemas-microsoft-com:office:smarttags" w:element="metricconverter">
        <w:smartTagPr>
          <w:attr w:name="ProductID" w:val="500 м"/>
        </w:smartTagPr>
        <w:r w:rsidRPr="0069223C">
          <w:rPr>
            <w:rFonts w:ascii="Times New Roman" w:hAnsi="Times New Roman" w:cs="Times New Roman"/>
            <w:sz w:val="24"/>
            <w:szCs w:val="24"/>
          </w:rPr>
          <w:t>500 м</w:t>
        </w:r>
      </w:smartTag>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санитарно-защитная зона канализационных очистных сооружений (</w:t>
      </w:r>
      <w:smartTag w:uri="urn:schemas-microsoft-com:office:smarttags" w:element="metricconverter">
        <w:smartTagPr>
          <w:attr w:name="ProductID" w:val="150 м"/>
        </w:smartTagPr>
        <w:r w:rsidRPr="0069223C">
          <w:rPr>
            <w:rFonts w:ascii="Times New Roman" w:hAnsi="Times New Roman" w:cs="Times New Roman"/>
            <w:sz w:val="24"/>
            <w:szCs w:val="24"/>
          </w:rPr>
          <w:t>150 м</w:t>
        </w:r>
      </w:smartTag>
      <w:r w:rsidRPr="0069223C">
        <w:rPr>
          <w:rFonts w:ascii="Times New Roman" w:hAnsi="Times New Roman" w:cs="Times New Roman"/>
          <w:sz w:val="24"/>
          <w:szCs w:val="24"/>
        </w:rPr>
        <w:t xml:space="preserve">, </w:t>
      </w:r>
      <w:smartTag w:uri="urn:schemas-microsoft-com:office:smarttags" w:element="metricconverter">
        <w:smartTagPr>
          <w:attr w:name="ProductID" w:val="200 м"/>
        </w:smartTagPr>
        <w:r w:rsidRPr="0069223C">
          <w:rPr>
            <w:rFonts w:ascii="Times New Roman" w:hAnsi="Times New Roman" w:cs="Times New Roman"/>
            <w:sz w:val="24"/>
            <w:szCs w:val="24"/>
          </w:rPr>
          <w:t>200 м</w:t>
        </w:r>
      </w:smartTag>
      <w:r w:rsidRPr="0069223C">
        <w:rPr>
          <w:rFonts w:ascii="Times New Roman" w:hAnsi="Times New Roman" w:cs="Times New Roman"/>
          <w:sz w:val="24"/>
          <w:szCs w:val="24"/>
        </w:rPr>
        <w:t xml:space="preserve">, </w:t>
      </w:r>
      <w:smartTag w:uri="urn:schemas-microsoft-com:office:smarttags" w:element="metricconverter">
        <w:smartTagPr>
          <w:attr w:name="ProductID" w:val="400 м"/>
        </w:smartTagPr>
        <w:r w:rsidRPr="0069223C">
          <w:rPr>
            <w:rFonts w:ascii="Times New Roman" w:hAnsi="Times New Roman" w:cs="Times New Roman"/>
            <w:sz w:val="24"/>
            <w:szCs w:val="24"/>
          </w:rPr>
          <w:t>400 м</w:t>
        </w:r>
      </w:smartTag>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санитарно-защитная зона котельной (</w:t>
      </w:r>
      <w:smartTag w:uri="urn:schemas-microsoft-com:office:smarttags" w:element="metricconverter">
        <w:smartTagPr>
          <w:attr w:name="ProductID" w:val="300 м"/>
        </w:smartTagPr>
        <w:r w:rsidRPr="0069223C">
          <w:rPr>
            <w:rFonts w:ascii="Times New Roman" w:hAnsi="Times New Roman" w:cs="Times New Roman"/>
            <w:sz w:val="24"/>
            <w:szCs w:val="24"/>
          </w:rPr>
          <w:t>300 м</w:t>
        </w:r>
      </w:smartTag>
      <w:r w:rsidRPr="0069223C">
        <w:rPr>
          <w:rFonts w:ascii="Times New Roman" w:hAnsi="Times New Roman" w:cs="Times New Roman"/>
          <w:sz w:val="24"/>
          <w:szCs w:val="24"/>
        </w:rPr>
        <w:t xml:space="preserve"> для котельной мощностью более 200 Гкал)</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охранные зоны  ВЛ-35 кВ, ВЛ-110 кВ, 220 кВ (</w:t>
      </w:r>
      <w:smartTag w:uri="urn:schemas-microsoft-com:office:smarttags" w:element="metricconverter">
        <w:smartTagPr>
          <w:attr w:name="ProductID" w:val="15 м"/>
        </w:smartTagPr>
        <w:r w:rsidRPr="0069223C">
          <w:rPr>
            <w:rFonts w:ascii="Times New Roman" w:hAnsi="Times New Roman" w:cs="Times New Roman"/>
            <w:sz w:val="24"/>
            <w:szCs w:val="24"/>
          </w:rPr>
          <w:t>15 м</w:t>
        </w:r>
      </w:smartTag>
      <w:r w:rsidRPr="0069223C">
        <w:rPr>
          <w:rFonts w:ascii="Times New Roman" w:hAnsi="Times New Roman" w:cs="Times New Roman"/>
          <w:sz w:val="24"/>
          <w:szCs w:val="24"/>
        </w:rPr>
        <w:t xml:space="preserve">, </w:t>
      </w:r>
      <w:smartTag w:uri="urn:schemas-microsoft-com:office:smarttags" w:element="metricconverter">
        <w:smartTagPr>
          <w:attr w:name="ProductID" w:val="20 м"/>
        </w:smartTagPr>
        <w:r w:rsidRPr="0069223C">
          <w:rPr>
            <w:rFonts w:ascii="Times New Roman" w:hAnsi="Times New Roman" w:cs="Times New Roman"/>
            <w:sz w:val="24"/>
            <w:szCs w:val="24"/>
          </w:rPr>
          <w:t>20 м</w:t>
        </w:r>
      </w:smartTag>
      <w:r w:rsidRPr="0069223C">
        <w:rPr>
          <w:rFonts w:ascii="Times New Roman" w:hAnsi="Times New Roman" w:cs="Times New Roman"/>
          <w:sz w:val="24"/>
          <w:szCs w:val="24"/>
        </w:rPr>
        <w:t xml:space="preserve">, </w:t>
      </w:r>
      <w:smartTag w:uri="urn:schemas-microsoft-com:office:smarttags" w:element="metricconverter">
        <w:smartTagPr>
          <w:attr w:name="ProductID" w:val="25 м"/>
        </w:smartTagPr>
        <w:r w:rsidRPr="0069223C">
          <w:rPr>
            <w:rFonts w:ascii="Times New Roman" w:hAnsi="Times New Roman" w:cs="Times New Roman"/>
            <w:sz w:val="24"/>
            <w:szCs w:val="24"/>
          </w:rPr>
          <w:t>25 м</w:t>
        </w:r>
      </w:smartTag>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санитарный разрыв   магистрального газопровода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санитарно-защитная зона кладбища (закрытого – </w:t>
      </w:r>
      <w:smartTag w:uri="urn:schemas-microsoft-com:office:smarttags" w:element="metricconverter">
        <w:smartTagPr>
          <w:attr w:name="ProductID" w:val="50 м"/>
        </w:smartTagPr>
        <w:r w:rsidRPr="0069223C">
          <w:rPr>
            <w:rFonts w:ascii="Times New Roman" w:hAnsi="Times New Roman" w:cs="Times New Roman"/>
            <w:sz w:val="24"/>
            <w:szCs w:val="24"/>
          </w:rPr>
          <w:t>50 м</w:t>
        </w:r>
      </w:smartTag>
      <w:r w:rsidRPr="0069223C">
        <w:rPr>
          <w:rFonts w:ascii="Times New Roman" w:hAnsi="Times New Roman" w:cs="Times New Roman"/>
          <w:sz w:val="24"/>
          <w:szCs w:val="24"/>
        </w:rPr>
        <w:t xml:space="preserve">, </w:t>
      </w:r>
      <w:smartTag w:uri="urn:schemas-microsoft-com:office:smarttags" w:element="metricconverter">
        <w:smartTagPr>
          <w:attr w:name="ProductID" w:val="300 м"/>
        </w:smartTagPr>
        <w:r w:rsidRPr="0069223C">
          <w:rPr>
            <w:rFonts w:ascii="Times New Roman" w:hAnsi="Times New Roman" w:cs="Times New Roman"/>
            <w:sz w:val="24"/>
            <w:szCs w:val="24"/>
          </w:rPr>
          <w:t>300 м</w:t>
        </w:r>
      </w:smartTag>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санитарно-защитная зона карьера песка (</w:t>
      </w:r>
      <w:smartTag w:uri="urn:schemas-microsoft-com:office:smarttags" w:element="metricconverter">
        <w:smartTagPr>
          <w:attr w:name="ProductID" w:val="100 м"/>
        </w:smartTagPr>
        <w:r w:rsidRPr="0069223C">
          <w:rPr>
            <w:rFonts w:ascii="Times New Roman" w:hAnsi="Times New Roman" w:cs="Times New Roman"/>
            <w:sz w:val="24"/>
            <w:szCs w:val="24"/>
          </w:rPr>
          <w:t>100 м</w:t>
        </w:r>
      </w:smartTag>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санитарно-защитная зона железной дороги (</w:t>
      </w:r>
      <w:smartTag w:uri="urn:schemas-microsoft-com:office:smarttags" w:element="metricconverter">
        <w:smartTagPr>
          <w:attr w:name="ProductID" w:val="100 м"/>
        </w:smartTagPr>
        <w:r w:rsidRPr="0069223C">
          <w:rPr>
            <w:rFonts w:ascii="Times New Roman" w:hAnsi="Times New Roman" w:cs="Times New Roman"/>
            <w:sz w:val="24"/>
            <w:szCs w:val="24"/>
          </w:rPr>
          <w:t>100 м</w:t>
        </w:r>
      </w:smartTag>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противопожарные разрывы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Противопожарный разрыв - специально созданный противопожарный барьер в виде просеки. Расстояние от границ застройки поселений  до лесных массивов должно быть не менее </w:t>
      </w:r>
      <w:smartTag w:uri="urn:schemas-microsoft-com:office:smarttags" w:element="metricconverter">
        <w:smartTagPr>
          <w:attr w:name="ProductID" w:val="50 м"/>
        </w:smartTagPr>
        <w:r w:rsidRPr="0069223C">
          <w:rPr>
            <w:rFonts w:ascii="Times New Roman" w:hAnsi="Times New Roman" w:cs="Times New Roman"/>
            <w:sz w:val="24"/>
            <w:szCs w:val="24"/>
          </w:rPr>
          <w:t>50 м</w:t>
        </w:r>
      </w:smartTag>
      <w:r w:rsidRPr="0069223C">
        <w:rPr>
          <w:rFonts w:ascii="Times New Roman" w:hAnsi="Times New Roman" w:cs="Times New Roman"/>
          <w:sz w:val="24"/>
          <w:szCs w:val="24"/>
        </w:rPr>
        <w:t xml:space="preserve">. В городских поселениях для районов </w:t>
      </w:r>
      <w:proofErr w:type="gramStart"/>
      <w:r w:rsidRPr="0069223C">
        <w:rPr>
          <w:rFonts w:ascii="Times New Roman" w:hAnsi="Times New Roman" w:cs="Times New Roman"/>
          <w:sz w:val="24"/>
          <w:szCs w:val="24"/>
        </w:rPr>
        <w:t>одно-двух этажной</w:t>
      </w:r>
      <w:proofErr w:type="gramEnd"/>
      <w:r w:rsidRPr="0069223C">
        <w:rPr>
          <w:rFonts w:ascii="Times New Roman" w:hAnsi="Times New Roman" w:cs="Times New Roman"/>
          <w:sz w:val="24"/>
          <w:szCs w:val="24"/>
        </w:rPr>
        <w:t xml:space="preserve">  индивидуальной застройки с приусадебными участками расстояние от границ приусадебных участков до лесных массивов допускается уменьшать, но принимать не менее </w:t>
      </w:r>
      <w:smartTag w:uri="urn:schemas-microsoft-com:office:smarttags" w:element="metricconverter">
        <w:smartTagPr>
          <w:attr w:name="ProductID" w:val="15 метров"/>
        </w:smartTagPr>
        <w:r w:rsidRPr="0069223C">
          <w:rPr>
            <w:rFonts w:ascii="Times New Roman" w:hAnsi="Times New Roman" w:cs="Times New Roman"/>
            <w:sz w:val="24"/>
            <w:szCs w:val="24"/>
          </w:rPr>
          <w:t>15 метров</w:t>
        </w:r>
      </w:smartTag>
      <w:r w:rsidRPr="0069223C">
        <w:rPr>
          <w:rFonts w:ascii="Times New Roman" w:hAnsi="Times New Roman" w:cs="Times New Roman"/>
          <w:sz w:val="24"/>
          <w:szCs w:val="24"/>
        </w:rPr>
        <w:t xml:space="preserve">. </w:t>
      </w:r>
    </w:p>
    <w:p w:rsidR="00FE7F01" w:rsidRPr="0069223C" w:rsidRDefault="00FE7F01" w:rsidP="0069223C">
      <w:pPr>
        <w:spacing w:after="0" w:line="240" w:lineRule="auto"/>
        <w:jc w:val="both"/>
        <w:rPr>
          <w:rFonts w:ascii="Times New Roman" w:hAnsi="Times New Roman" w:cs="Times New Roman"/>
          <w:sz w:val="24"/>
          <w:szCs w:val="24"/>
        </w:rPr>
      </w:pPr>
      <w:bookmarkStart w:id="177" w:name="_Toc26360257"/>
      <w:bookmarkStart w:id="178" w:name="_Toc54600467"/>
      <w:r w:rsidRPr="0069223C">
        <w:rPr>
          <w:rFonts w:ascii="Times New Roman" w:hAnsi="Times New Roman" w:cs="Times New Roman"/>
          <w:sz w:val="24"/>
          <w:szCs w:val="24"/>
        </w:rPr>
        <w:t>3.  Нормативные параметры планировки и застройки поселения</w:t>
      </w:r>
      <w:bookmarkEnd w:id="177"/>
      <w:bookmarkEnd w:id="178"/>
      <w:r w:rsidRPr="0069223C">
        <w:rPr>
          <w:rFonts w:ascii="Times New Roman" w:hAnsi="Times New Roman" w:cs="Times New Roman"/>
          <w:sz w:val="24"/>
          <w:szCs w:val="24"/>
        </w:rPr>
        <w:t xml:space="preserve"> </w:t>
      </w:r>
    </w:p>
    <w:p w:rsidR="00FE7F01" w:rsidRPr="0069223C" w:rsidRDefault="00FE7F01" w:rsidP="0069223C">
      <w:pPr>
        <w:spacing w:after="0" w:line="240" w:lineRule="auto"/>
        <w:jc w:val="both"/>
        <w:rPr>
          <w:rFonts w:ascii="Times New Roman" w:hAnsi="Times New Roman" w:cs="Times New Roman"/>
          <w:sz w:val="24"/>
          <w:szCs w:val="24"/>
        </w:rPr>
      </w:pPr>
      <w:bookmarkStart w:id="179" w:name="_Toc54600468"/>
      <w:r w:rsidRPr="0069223C">
        <w:rPr>
          <w:rFonts w:ascii="Times New Roman" w:hAnsi="Times New Roman" w:cs="Times New Roman"/>
          <w:sz w:val="24"/>
          <w:szCs w:val="24"/>
        </w:rPr>
        <w:t>3.1. Жилой фонд.</w:t>
      </w:r>
      <w:bookmarkEnd w:id="179"/>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Потребность населения  Кулотинского  городского поселения в   площади жилых помещений (расчетная) определена с учетом существующего жилого фонда и норматива жилищной обеспеченности на расчетный срок.</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этой связи обеспечение потребности населения в жилье должно быть приоритетной целью перспективного развития Кулотинского городского поселения.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Основные цели жилищной политики – улучшение качества жизни, включая качество жилой среды.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В основе принимаемой строительной программы необходимо учитывать следующее: обеспечение наиболее комфортных условий проживания населения требует в современных условиях иного подхода к развитию жилых территорий населенного пункта. В основе проектных решений по формированию жилой среды заложены следующие принципы: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полная ликвидация ветхого и аварийного жилья, морально устаревшего фонда;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увеличение темпов жилищного строительства.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Такой подход позволит значительно улучшить жилую среду, оптимизировать затраты на создание полноценной социальной и инженерной инфраструктуры.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Основные проектные предложения в решении жилищной проблемы и новая жилищная политика: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•ликвидация ветхого, аварийного фонда;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•наращивание темпов строительства жилья за счет всех источников финансирования, включая индивидуальное строительство;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•повышение качества и комфортности проживания, полное благоустройство домов.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Генпланом 2011 года детально проанализировано состояние жилищного фонда Кулотинского городского поселения. При этом было констатировано, что:</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общей площади жилого фонда на территории поселения на 01.01.2009 г. составляет 87488 м</w:t>
      </w:r>
      <w:proofErr w:type="gramStart"/>
      <w:r w:rsidRPr="0069223C">
        <w:rPr>
          <w:rFonts w:ascii="Times New Roman" w:hAnsi="Times New Roman" w:cs="Times New Roman"/>
          <w:sz w:val="24"/>
          <w:szCs w:val="24"/>
        </w:rPr>
        <w:t>2</w:t>
      </w:r>
      <w:proofErr w:type="gramEnd"/>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преобладающим в поселении является частный жилищный фонд (который составляет 53% всего жилищного фонда поселения). Меньшую долю составляет муниципальный жилищный фонд – 47%. Государственный фонд на территории Кулотинского городского поселения  отсутствует.</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Средняя жилищная обеспеченность Кулотинского городского поселения на 01.01.2009 г. составляла  21,3 м</w:t>
      </w:r>
      <w:proofErr w:type="gramStart"/>
      <w:r w:rsidRPr="0069223C">
        <w:rPr>
          <w:rFonts w:ascii="Times New Roman" w:hAnsi="Times New Roman" w:cs="Times New Roman"/>
          <w:sz w:val="24"/>
          <w:szCs w:val="24"/>
        </w:rPr>
        <w:t>2</w:t>
      </w:r>
      <w:proofErr w:type="gramEnd"/>
      <w:r w:rsidRPr="0069223C">
        <w:rPr>
          <w:rFonts w:ascii="Times New Roman" w:hAnsi="Times New Roman" w:cs="Times New Roman"/>
          <w:sz w:val="24"/>
          <w:szCs w:val="24"/>
        </w:rPr>
        <w:t>/чел.</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Уровень благоустройства жилищного фонда, по имеющимся видам инженерного оборудования являлся достаточно низким. Наибольший процент обеспеченности жилищного фонда: водопроводом (43,48%), центральным отоплением (23,48%); канализацией (43,48%), горячим водоснабжением (23,48%) и ваннами (23,48%). Обеспеченность жилищного фонда природным газом составляла всего 14%.</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уровень благоустройства жилищного фонда в поселении существенно зависил от  формы собственности жилого фонда: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благоустройство частного жилищного фонда поселения являлся крайне  низким (вода и канализация - 20%);</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муниципальный жилищный фонд был  благоустроен на 70% водопроводом, канализацией, центральным отоплением, на 50% - горячим водоснабжением и ваннами (душем), на 30% - природным газом.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больше половины  жилищного фонда было  представлено малоэтажной застройкой и составляло 72% от общей площади жилищного фонда поселения, на долю жилья средней этажности приходилось  11% жилого фонда, многоэтажной застройки – 17%.</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в поселении  преобладала деревянная жилая застройка, которая составляет 70,1% от общей площади всего жилищного фонда поселения. Меньшей долей (23,2%) жилищный фонд поселения был представлен каменными домами (в т.ч. кирпичные, крупнопанельные, блочные). Дома из прочих материалов на территории поселения были представлены 6,7% от всего жилищного фонда.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Данные Росстата РФ и Схемы территориального планирования Окуловского муниципального района (в ред. от 18.12.2019 № 279) свидетельствуют, что существенных изменений в жилищном фонде поселения и уровне его комфортности  в поселении за последние годы не произошло (таблица 3.1.1.).  Из городских поселений Окуловского района Кулотинское городское поселение имеет  наименее благоустроенное жилье. Уровень обеспеченности жилого фонда объектами коммунальной инфраструктуры в </w:t>
      </w:r>
      <w:r w:rsidRPr="0069223C">
        <w:rPr>
          <w:rFonts w:ascii="Times New Roman" w:hAnsi="Times New Roman" w:cs="Times New Roman"/>
          <w:sz w:val="24"/>
          <w:szCs w:val="24"/>
        </w:rPr>
        <w:lastRenderedPageBreak/>
        <w:t>Кулотинском городском поселении в целом ниже среднего по району и весьма существенно уступает показателям по Новгородской области</w:t>
      </w:r>
      <w:proofErr w:type="gramStart"/>
      <w:r w:rsidRPr="0069223C">
        <w:rPr>
          <w:rFonts w:ascii="Times New Roman" w:hAnsi="Times New Roman" w:cs="Times New Roman"/>
          <w:sz w:val="24"/>
          <w:szCs w:val="24"/>
        </w:rPr>
        <w:t>.</w:t>
      </w:r>
      <w:proofErr w:type="gramEnd"/>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т</w:t>
      </w:r>
      <w:proofErr w:type="gramEnd"/>
      <w:r w:rsidRPr="0069223C">
        <w:rPr>
          <w:rFonts w:ascii="Times New Roman" w:hAnsi="Times New Roman" w:cs="Times New Roman"/>
          <w:sz w:val="24"/>
          <w:szCs w:val="24"/>
        </w:rPr>
        <w:t xml:space="preserve">аблица 3.1.1.)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3.1.1.*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
        <w:gridCol w:w="1552"/>
        <w:gridCol w:w="1124"/>
        <w:gridCol w:w="1104"/>
        <w:gridCol w:w="1104"/>
        <w:gridCol w:w="1104"/>
        <w:gridCol w:w="1104"/>
        <w:gridCol w:w="1104"/>
        <w:gridCol w:w="1095"/>
      </w:tblGrid>
      <w:tr w:rsidR="00FE7F01" w:rsidRPr="0069223C" w:rsidTr="00C44706">
        <w:trPr>
          <w:trHeight w:val="20"/>
          <w:tblHeader/>
        </w:trPr>
        <w:tc>
          <w:tcPr>
            <w:tcW w:w="146" w:type="pct"/>
            <w:vMerge w:val="restart"/>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/п</w:t>
            </w:r>
          </w:p>
        </w:tc>
        <w:tc>
          <w:tcPr>
            <w:tcW w:w="810" w:type="pct"/>
            <w:vMerge w:val="restar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муниципального образования</w:t>
            </w:r>
          </w:p>
        </w:tc>
        <w:tc>
          <w:tcPr>
            <w:tcW w:w="587" w:type="pct"/>
            <w:vMerge w:val="restar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Общий жилой фонд, м</w:t>
            </w:r>
            <w:proofErr w:type="gramStart"/>
            <w:r w:rsidRPr="0069223C">
              <w:rPr>
                <w:rFonts w:ascii="Times New Roman" w:hAnsi="Times New Roman" w:cs="Times New Roman"/>
                <w:sz w:val="24"/>
                <w:szCs w:val="24"/>
              </w:rPr>
              <w:t>2</w:t>
            </w:r>
            <w:proofErr w:type="gramEnd"/>
          </w:p>
        </w:tc>
        <w:tc>
          <w:tcPr>
            <w:tcW w:w="3457" w:type="pct"/>
            <w:gridSpan w:val="6"/>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Уровень обеспеченности жилого фонда инженерным оборудованием, %</w:t>
            </w:r>
          </w:p>
        </w:tc>
      </w:tr>
      <w:tr w:rsidR="00FE7F01" w:rsidRPr="0069223C" w:rsidTr="00C44706">
        <w:trPr>
          <w:trHeight w:val="20"/>
          <w:tblHeader/>
        </w:trPr>
        <w:tc>
          <w:tcPr>
            <w:tcW w:w="146" w:type="pct"/>
            <w:vMerge/>
          </w:tcPr>
          <w:p w:rsidR="00FE7F01" w:rsidRPr="0069223C" w:rsidRDefault="00FE7F01" w:rsidP="0069223C">
            <w:pPr>
              <w:spacing w:after="0" w:line="240" w:lineRule="auto"/>
              <w:jc w:val="both"/>
              <w:rPr>
                <w:rFonts w:ascii="Times New Roman" w:hAnsi="Times New Roman" w:cs="Times New Roman"/>
                <w:sz w:val="24"/>
                <w:szCs w:val="24"/>
              </w:rPr>
            </w:pPr>
          </w:p>
        </w:tc>
        <w:tc>
          <w:tcPr>
            <w:tcW w:w="810" w:type="pct"/>
            <w:vMerge/>
          </w:tcPr>
          <w:p w:rsidR="00FE7F01" w:rsidRPr="0069223C" w:rsidRDefault="00FE7F01" w:rsidP="0069223C">
            <w:pPr>
              <w:spacing w:after="0" w:line="240" w:lineRule="auto"/>
              <w:jc w:val="both"/>
              <w:rPr>
                <w:rFonts w:ascii="Times New Roman" w:hAnsi="Times New Roman" w:cs="Times New Roman"/>
                <w:sz w:val="24"/>
                <w:szCs w:val="24"/>
              </w:rPr>
            </w:pPr>
          </w:p>
        </w:tc>
        <w:tc>
          <w:tcPr>
            <w:tcW w:w="587" w:type="pct"/>
            <w:vMerge/>
          </w:tcPr>
          <w:p w:rsidR="00FE7F01" w:rsidRPr="0069223C" w:rsidRDefault="00FE7F01" w:rsidP="0069223C">
            <w:pPr>
              <w:spacing w:after="0" w:line="240" w:lineRule="auto"/>
              <w:jc w:val="both"/>
              <w:rPr>
                <w:rFonts w:ascii="Times New Roman" w:hAnsi="Times New Roman" w:cs="Times New Roman"/>
                <w:sz w:val="24"/>
                <w:szCs w:val="24"/>
              </w:rPr>
            </w:pP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Водопроводом, %</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Канализацией, %</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Центральным отоплением, %</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Горячим водоснабжением, %</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Природным газом, %</w:t>
            </w:r>
          </w:p>
        </w:tc>
        <w:tc>
          <w:tcPr>
            <w:tcW w:w="572"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Ванными (душем), %</w:t>
            </w:r>
          </w:p>
        </w:tc>
      </w:tr>
      <w:tr w:rsidR="00FE7F01" w:rsidRPr="0069223C" w:rsidTr="00C44706">
        <w:trPr>
          <w:trHeight w:val="20"/>
        </w:trPr>
        <w:tc>
          <w:tcPr>
            <w:tcW w:w="146"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810" w:type="pct"/>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Окуловское ГП</w:t>
            </w:r>
          </w:p>
        </w:tc>
        <w:tc>
          <w:tcPr>
            <w:tcW w:w="58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354 000,0</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54,7</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44,7</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50,9</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30,5</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35,4</w:t>
            </w:r>
          </w:p>
        </w:tc>
        <w:tc>
          <w:tcPr>
            <w:tcW w:w="572"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39,3</w:t>
            </w:r>
          </w:p>
        </w:tc>
      </w:tr>
      <w:tr w:rsidR="00FE7F01" w:rsidRPr="0069223C" w:rsidTr="00C44706">
        <w:trPr>
          <w:trHeight w:val="20"/>
        </w:trPr>
        <w:tc>
          <w:tcPr>
            <w:tcW w:w="146"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810" w:type="pct"/>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ГП</w:t>
            </w:r>
          </w:p>
        </w:tc>
        <w:tc>
          <w:tcPr>
            <w:tcW w:w="58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103 900,0</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24,6</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24,6</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31,9</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22,6</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12,6</w:t>
            </w:r>
          </w:p>
        </w:tc>
        <w:tc>
          <w:tcPr>
            <w:tcW w:w="572"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24,6</w:t>
            </w:r>
          </w:p>
        </w:tc>
      </w:tr>
      <w:tr w:rsidR="00FE7F01" w:rsidRPr="0069223C" w:rsidTr="00C44706">
        <w:trPr>
          <w:trHeight w:val="20"/>
        </w:trPr>
        <w:tc>
          <w:tcPr>
            <w:tcW w:w="146"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810" w:type="pct"/>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Угловское ГП</w:t>
            </w:r>
          </w:p>
        </w:tc>
        <w:tc>
          <w:tcPr>
            <w:tcW w:w="58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118 700,0</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39,6</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39,1</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39,8</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18,2</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38,4</w:t>
            </w:r>
          </w:p>
        </w:tc>
        <w:tc>
          <w:tcPr>
            <w:tcW w:w="572"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39,7</w:t>
            </w:r>
          </w:p>
        </w:tc>
      </w:tr>
      <w:tr w:rsidR="00FE7F01" w:rsidRPr="0069223C" w:rsidTr="00C44706">
        <w:trPr>
          <w:trHeight w:val="20"/>
        </w:trPr>
        <w:tc>
          <w:tcPr>
            <w:tcW w:w="146"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810" w:type="pct"/>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Берёзовикское СП</w:t>
            </w:r>
          </w:p>
        </w:tc>
        <w:tc>
          <w:tcPr>
            <w:tcW w:w="58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54 800,0</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w:t>
            </w:r>
          </w:p>
        </w:tc>
        <w:tc>
          <w:tcPr>
            <w:tcW w:w="572"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w:t>
            </w:r>
          </w:p>
        </w:tc>
      </w:tr>
      <w:tr w:rsidR="00FE7F01" w:rsidRPr="0069223C" w:rsidTr="00C44706">
        <w:trPr>
          <w:trHeight w:val="20"/>
        </w:trPr>
        <w:tc>
          <w:tcPr>
            <w:tcW w:w="146"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810" w:type="pct"/>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Боровёнковское СП</w:t>
            </w:r>
          </w:p>
        </w:tc>
        <w:tc>
          <w:tcPr>
            <w:tcW w:w="58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94 000,0</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6,9</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5,6</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4,1</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w:t>
            </w:r>
          </w:p>
        </w:tc>
        <w:tc>
          <w:tcPr>
            <w:tcW w:w="572"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3,0</w:t>
            </w:r>
          </w:p>
        </w:tc>
      </w:tr>
      <w:tr w:rsidR="00FE7F01" w:rsidRPr="0069223C" w:rsidTr="00C44706">
        <w:trPr>
          <w:trHeight w:val="20"/>
        </w:trPr>
        <w:tc>
          <w:tcPr>
            <w:tcW w:w="146"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810" w:type="pct"/>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Котовское СП</w:t>
            </w:r>
          </w:p>
        </w:tc>
        <w:tc>
          <w:tcPr>
            <w:tcW w:w="58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65 700,0</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13,0</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9,2</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9,2</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4,6</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w:t>
            </w:r>
          </w:p>
        </w:tc>
        <w:tc>
          <w:tcPr>
            <w:tcW w:w="572"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9,2</w:t>
            </w:r>
          </w:p>
        </w:tc>
      </w:tr>
      <w:tr w:rsidR="00FE7F01" w:rsidRPr="0069223C" w:rsidTr="00C44706">
        <w:trPr>
          <w:trHeight w:val="20"/>
        </w:trPr>
        <w:tc>
          <w:tcPr>
            <w:tcW w:w="146"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w:t>
            </w:r>
          </w:p>
        </w:tc>
        <w:tc>
          <w:tcPr>
            <w:tcW w:w="810" w:type="pct"/>
            <w:noWrap/>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Турбинное СП</w:t>
            </w:r>
          </w:p>
        </w:tc>
        <w:tc>
          <w:tcPr>
            <w:tcW w:w="58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23 200,0</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29,5</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29,5</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23,7</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0,0</w:t>
            </w:r>
          </w:p>
        </w:tc>
        <w:tc>
          <w:tcPr>
            <w:tcW w:w="572"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23,7</w:t>
            </w:r>
          </w:p>
        </w:tc>
      </w:tr>
      <w:tr w:rsidR="00FE7F01" w:rsidRPr="0069223C" w:rsidTr="00C44706">
        <w:trPr>
          <w:trHeight w:val="20"/>
        </w:trPr>
        <w:tc>
          <w:tcPr>
            <w:tcW w:w="956" w:type="pct"/>
            <w:gridSpan w:val="2"/>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Всего по МР:</w:t>
            </w:r>
          </w:p>
        </w:tc>
        <w:tc>
          <w:tcPr>
            <w:tcW w:w="58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825 200,0</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35,9</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30,8</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34,1</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18,9</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22,3</w:t>
            </w:r>
          </w:p>
        </w:tc>
        <w:tc>
          <w:tcPr>
            <w:tcW w:w="572"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28,0</w:t>
            </w:r>
          </w:p>
        </w:tc>
      </w:tr>
      <w:tr w:rsidR="00FE7F01" w:rsidRPr="0069223C" w:rsidTr="00C44706">
        <w:trPr>
          <w:trHeight w:val="20"/>
        </w:trPr>
        <w:tc>
          <w:tcPr>
            <w:tcW w:w="956" w:type="pct"/>
            <w:gridSpan w:val="2"/>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Всего по области:</w:t>
            </w:r>
          </w:p>
        </w:tc>
        <w:tc>
          <w:tcPr>
            <w:tcW w:w="58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16 549 000</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59,9</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53,9</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52,0</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42,0</w:t>
            </w:r>
          </w:p>
        </w:tc>
        <w:tc>
          <w:tcPr>
            <w:tcW w:w="577"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85,3</w:t>
            </w:r>
          </w:p>
        </w:tc>
        <w:tc>
          <w:tcPr>
            <w:tcW w:w="572"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47,6</w:t>
            </w:r>
          </w:p>
        </w:tc>
      </w:tr>
    </w:tbl>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данные Схемы территориального планирования Окуловского муниципального района (в ред. от 18.12.2019 № 279)</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 данным Росстата РФ за последние 9 лет в поселении было построено всего 2286,3 м2 общей площади жилых помещений (в среднем 254 м2 в год) или менее 0,1 м2  на жителя в год, что крайне недостаточно для решения жилищной проблемы в поселении в ближайшие годы</w:t>
      </w:r>
      <w:proofErr w:type="gramStart"/>
      <w:r w:rsidRPr="0069223C">
        <w:rPr>
          <w:rFonts w:ascii="Times New Roman" w:hAnsi="Times New Roman" w:cs="Times New Roman"/>
          <w:sz w:val="24"/>
          <w:szCs w:val="24"/>
        </w:rPr>
        <w:t>.</w:t>
      </w:r>
      <w:proofErr w:type="gramEnd"/>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р</w:t>
      </w:r>
      <w:proofErr w:type="gramEnd"/>
      <w:r w:rsidRPr="0069223C">
        <w:rPr>
          <w:rFonts w:ascii="Times New Roman" w:hAnsi="Times New Roman" w:cs="Times New Roman"/>
          <w:sz w:val="24"/>
          <w:szCs w:val="24"/>
        </w:rPr>
        <w:t>ис.3.1.1.). Практически все построенное за этот период жилье представляет частные индивидуальные дома.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noProof/>
          <w:sz w:val="24"/>
          <w:szCs w:val="24"/>
          <w:lang w:eastAsia="ru-RU"/>
        </w:rPr>
        <w:lastRenderedPageBreak/>
        <w:drawing>
          <wp:inline distT="0" distB="0" distL="0" distR="0">
            <wp:extent cx="6155055" cy="3601720"/>
            <wp:effectExtent l="0" t="0" r="17145" b="1778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Рис. 3.1.1.  Строительство нового жилья на территории  Кулотинского городского поселения за 2010-2018 годы (по данным  сайта  </w:t>
      </w:r>
      <w:hyperlink r:id="rId169" w:history="1">
        <w:r w:rsidRPr="0069223C">
          <w:rPr>
            <w:rFonts w:ascii="Times New Roman" w:hAnsi="Times New Roman" w:cs="Times New Roman"/>
            <w:sz w:val="24"/>
            <w:szCs w:val="24"/>
          </w:rPr>
          <w:t>http://www.gks.ru/dbscripts/munst/munst.htm</w:t>
        </w:r>
      </w:hyperlink>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Вместе с тем только в последние годы имел место вывод из эксплуатации части жилого фонда поселения. В частности: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в 2019 году в результате пожара был уничтожен многоквартирный дом по адресу : р.п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 xml:space="preserve">улотино улица Ворошилова дом 10;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причинен ущерб двум квартирам в поселке: по ул</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ирова дом 12, где один человек погиб и по улице Курортная дом 1 кв.1.</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признан аварийным и подлежащим сносу многоквартирный жилой дом площадью 363 кв.м. с кадастровым номером 53:12:0303025:73, по адресу: Новгородская область, Окуловский район, р.п. Кулотино, ул. Ворошилова, д.10. (Постановление Администрации Кулотинского городского поселения от 31.12.2019 № 249).</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Данные Росстата РФ по общему жилищному фонду поселения  весьма неоднозначны и они не получили разъяснений в Администрации поселения (рис.3.1.2.). Неясна причина отмеченного уменьшения  площади жилищного фонда в 2014 году (почти на 30%).</w:t>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noProof/>
          <w:sz w:val="24"/>
          <w:szCs w:val="24"/>
          <w:lang w:eastAsia="ru-RU"/>
        </w:rPr>
        <w:lastRenderedPageBreak/>
        <w:drawing>
          <wp:inline distT="0" distB="0" distL="0" distR="0">
            <wp:extent cx="5659120" cy="3707130"/>
            <wp:effectExtent l="0" t="0" r="17780" b="762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Рис. 3.1.2.  Жилищный фонд    Кулотинского городского поселения за 2010-2018 годы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 данным  Росстата - сайт  </w:t>
      </w:r>
      <w:hyperlink r:id="rId171" w:history="1">
        <w:r w:rsidRPr="0069223C">
          <w:rPr>
            <w:rFonts w:ascii="Times New Roman" w:hAnsi="Times New Roman" w:cs="Times New Roman"/>
            <w:sz w:val="24"/>
            <w:szCs w:val="24"/>
          </w:rPr>
          <w:t>http://www.gks.ru/dbscripts/munst/munst.htm</w:t>
        </w:r>
      </w:hyperlink>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Следует отметить, что проблема обеспечения жителей поселения является весьма острой, о чем свидетельствуют данные Росстата РФ (рис.3.1.3.). </w:t>
      </w:r>
      <w:proofErr w:type="gramStart"/>
      <w:r w:rsidRPr="0069223C">
        <w:rPr>
          <w:rFonts w:ascii="Times New Roman" w:hAnsi="Times New Roman" w:cs="Times New Roman"/>
          <w:sz w:val="24"/>
          <w:szCs w:val="24"/>
        </w:rPr>
        <w:t>В целом за рассматриваемый период  численность нуждающихся в жилых помещениях  уменьшается, но темпы уменьшения нельзя признать удовлетворительными.</w:t>
      </w:r>
      <w:proofErr w:type="gramEnd"/>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noProof/>
          <w:sz w:val="24"/>
          <w:szCs w:val="24"/>
          <w:lang w:eastAsia="ru-RU"/>
        </w:rPr>
        <w:drawing>
          <wp:inline distT="0" distB="0" distL="0" distR="0">
            <wp:extent cx="6003290" cy="3527425"/>
            <wp:effectExtent l="0" t="0" r="16510" b="15875"/>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Рис. 3.1.3.  Число семей, состоящих на учете в качестве нуждающихся в жилых помещениях за период 2010-2018 годы.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 xml:space="preserve">о данным  Росстата - сайт  </w:t>
      </w:r>
      <w:hyperlink r:id="rId173" w:history="1">
        <w:r w:rsidRPr="0069223C">
          <w:rPr>
            <w:rFonts w:ascii="Times New Roman" w:hAnsi="Times New Roman" w:cs="Times New Roman"/>
            <w:sz w:val="24"/>
            <w:szCs w:val="24"/>
          </w:rPr>
          <w:t>http://www.gks.ru/dbscripts/munst/munst.htm</w:t>
        </w:r>
      </w:hyperlink>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highlight w:val="yellow"/>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 Генпланом 2011 года к расчетному сроку (2030 году) проектная жилищная обеспеченность должна составить  </w:t>
      </w:r>
      <w:smartTag w:uri="urn:schemas-microsoft-com:office:smarttags" w:element="metricconverter">
        <w:smartTagPr>
          <w:attr w:name="ProductID" w:val="49 м2"/>
        </w:smartTagPr>
        <w:r w:rsidRPr="0069223C">
          <w:rPr>
            <w:rFonts w:ascii="Times New Roman" w:hAnsi="Times New Roman" w:cs="Times New Roman"/>
            <w:sz w:val="24"/>
            <w:szCs w:val="24"/>
          </w:rPr>
          <w:t>49 м</w:t>
        </w:r>
        <w:proofErr w:type="gramStart"/>
        <w:r w:rsidRPr="0069223C">
          <w:rPr>
            <w:rFonts w:ascii="Times New Roman" w:hAnsi="Times New Roman" w:cs="Times New Roman"/>
            <w:sz w:val="24"/>
            <w:szCs w:val="24"/>
          </w:rPr>
          <w:t>2</w:t>
        </w:r>
        <w:proofErr w:type="gramEnd"/>
        <w:r w:rsidRPr="0069223C">
          <w:rPr>
            <w:rFonts w:ascii="Times New Roman" w:hAnsi="Times New Roman" w:cs="Times New Roman"/>
            <w:sz w:val="24"/>
            <w:szCs w:val="24"/>
          </w:rPr>
          <w:t xml:space="preserve"> на человека</w:t>
        </w:r>
      </w:smartTag>
      <w:r w:rsidRPr="0069223C">
        <w:rPr>
          <w:rFonts w:ascii="Times New Roman" w:hAnsi="Times New Roman" w:cs="Times New Roman"/>
          <w:sz w:val="24"/>
          <w:szCs w:val="24"/>
        </w:rPr>
        <w:t xml:space="preserve">, т.е. необходимо иметь жилищный фонд в поселении: </w:t>
      </w:r>
      <w:smartTag w:uri="urn:schemas-microsoft-com:office:smarttags" w:element="metricconverter">
        <w:smartTagPr>
          <w:attr w:name="ProductID" w:val="237 427,3 м2"/>
        </w:smartTagPr>
        <w:r w:rsidRPr="0069223C">
          <w:rPr>
            <w:rFonts w:ascii="Times New Roman" w:hAnsi="Times New Roman" w:cs="Times New Roman"/>
            <w:sz w:val="24"/>
            <w:szCs w:val="24"/>
          </w:rPr>
          <w:t>237 427,3 м2</w:t>
        </w:r>
      </w:smartTag>
      <w:r w:rsidRPr="0069223C">
        <w:rPr>
          <w:rFonts w:ascii="Times New Roman" w:hAnsi="Times New Roman" w:cs="Times New Roman"/>
          <w:sz w:val="24"/>
          <w:szCs w:val="24"/>
        </w:rPr>
        <w:t xml:space="preserve">, а значит построить  приблизительно </w:t>
      </w:r>
      <w:smartTag w:uri="urn:schemas-microsoft-com:office:smarttags" w:element="metricconverter">
        <w:smartTagPr>
          <w:attr w:name="ProductID" w:val="111 669,1 м2"/>
        </w:smartTagPr>
        <w:r w:rsidRPr="0069223C">
          <w:rPr>
            <w:rFonts w:ascii="Times New Roman" w:hAnsi="Times New Roman" w:cs="Times New Roman"/>
            <w:sz w:val="24"/>
            <w:szCs w:val="24"/>
          </w:rPr>
          <w:t>111 669,1 м2</w:t>
        </w:r>
      </w:smartTag>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С учетом уменьшения прогнозной численности жителей  в поселении (до 2500 человек к 2040 году, см. раздел 2.7.</w:t>
      </w:r>
      <w:proofErr w:type="gramEnd"/>
      <w:r w:rsidRPr="0069223C">
        <w:rPr>
          <w:rFonts w:ascii="Times New Roman" w:hAnsi="Times New Roman" w:cs="Times New Roman"/>
          <w:sz w:val="24"/>
          <w:szCs w:val="24"/>
        </w:rPr>
        <w:t xml:space="preserve"> Численность населения) потребность в жилищном фонде на 2040 год составит 122,5 тысяч м</w:t>
      </w:r>
      <w:proofErr w:type="gramStart"/>
      <w:r w:rsidRPr="0069223C">
        <w:rPr>
          <w:rFonts w:ascii="Times New Roman" w:hAnsi="Times New Roman" w:cs="Times New Roman"/>
          <w:sz w:val="24"/>
          <w:szCs w:val="24"/>
        </w:rPr>
        <w:t>2</w:t>
      </w:r>
      <w:proofErr w:type="gramEnd"/>
      <w:r w:rsidRPr="0069223C">
        <w:rPr>
          <w:rFonts w:ascii="Times New Roman" w:hAnsi="Times New Roman" w:cs="Times New Roman"/>
          <w:sz w:val="24"/>
          <w:szCs w:val="24"/>
        </w:rPr>
        <w:t xml:space="preserve"> и объем нового строительства составит порядка 47,6 тысяч м2 или около 2,38 тысяч м2 в год (при общем объеме строительства в 2286,3 м2 за весь период с 2010 по 2018 год).</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Следовательно, в Кулотинском городском поселении) для максимально возможного удовлетворения потребностей всех слоев населения должен создаваться опережающий жилищный фонд с различными предложениями на формирующемся жилищном рынке за счет резкого ускорения жилищного строительства.</w:t>
      </w:r>
      <w:proofErr w:type="gramEnd"/>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Окуловском  районе (как и в России в целом) произошел спад объемов индустриального домостроения, как сложившегося основного возведения жилья массового строительства.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генеральном плане отмечается, что необходимо развивать типологию жилища и разрабатывать новые типы жилых домов различной этажности, архитектурно-строительных систем и технических решений, которые в условиях дальнейшего развития индустриального домостроения способствовали бы значительному повышению качества архитектуры жилища, полному удовлетворению условиям расселения семей всех демографических и социальных групп населения.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Также острым вопросом становится вопрос о сохранении и обновлении жилищного фонда. Поэтому важнейшей частью нового этапа жилищной политики (помимо нового строительства) должны стать снос, либо реконструкция ветхого жилищного фонда.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Следует использовать потенциал новой градостроительной политики: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развивать малоэтажную застройку и значительно увеличить долю усадебной застройки, что потребует дополнительных территорий;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использовать разно этажную застройку с введением новых типов жилых зданий, обеспечивающих повышение её плотности;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вовлекать в сферу градостроительного освоения новый ресурс – реконструкцию жилфонда с учетом получения дополнительной жилой площади на освоенных территориях поселения с имеющейся социальной и инженерной инфраструктурой.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Положение в жилищном секторе (в настоящее время) определяется спросом на доступное жилье и нехваткой его на рынке готовой продукции.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Все меньшее место, в современной изменившейся структуре жилищного строительства, занимает муниципальное жилье. Это в значительной степени объясняется тем, что цена социального жилья находится в полной зависимости от возможностей общества на данном этапе его развития.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настоящее время, в новых социально-экономических условиях, заметно снизилась роль государства в развитии инженерной инфраструктуры поселений Новгородской области. В связи с этим необходимо:</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повышение эффективности управления коммунальной инфраструктурой;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модернизация объектов коммунальной инфраструктуры и создание институтов привлечения частных инвестиций для их модернизации.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Необходимо отметить, что для успешного решения вопросов  развития Кулотинского городского поселения  потребуется увеличение темпов жилищного строительства в поселении не менее чем в 4-5 раз по сравнению с </w:t>
      </w:r>
      <w:proofErr w:type="gramStart"/>
      <w:r w:rsidRPr="0069223C">
        <w:rPr>
          <w:rFonts w:ascii="Times New Roman" w:hAnsi="Times New Roman" w:cs="Times New Roman"/>
          <w:sz w:val="24"/>
          <w:szCs w:val="24"/>
        </w:rPr>
        <w:t>существующими</w:t>
      </w:r>
      <w:proofErr w:type="gramEnd"/>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bookmarkStart w:id="180" w:name="_Toc54600469"/>
      <w:r w:rsidRPr="0069223C">
        <w:rPr>
          <w:rFonts w:ascii="Times New Roman" w:hAnsi="Times New Roman" w:cs="Times New Roman"/>
          <w:sz w:val="24"/>
          <w:szCs w:val="24"/>
        </w:rPr>
        <w:t>3.2. Потребность в объектах социально-бытового обслуживания.</w:t>
      </w:r>
      <w:bookmarkEnd w:id="180"/>
      <w:r w:rsidRPr="0069223C">
        <w:rPr>
          <w:rFonts w:ascii="Times New Roman" w:hAnsi="Times New Roman" w:cs="Times New Roman"/>
          <w:sz w:val="24"/>
          <w:szCs w:val="24"/>
        </w:rPr>
        <w:t xml:space="preserve">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w:t>
      </w:r>
      <w:r w:rsidRPr="0069223C">
        <w:rPr>
          <w:rFonts w:ascii="Times New Roman" w:hAnsi="Times New Roman" w:cs="Times New Roman"/>
          <w:sz w:val="24"/>
          <w:szCs w:val="24"/>
        </w:rPr>
        <w:lastRenderedPageBreak/>
        <w:t>(территории),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Обеспеченность такими нормируемыми видами обслуживания, как: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Дошкольные детские учреждения;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Общеобразовательные школы;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Медицинские учреждения;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Аптечные пункты;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Спортивные объекты;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Учреждения культурно-досугового типа и прочие</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Основные цели создания полноценной комплексной системы обслуживания населения – повышение качества и максимальной комфортности проживания населения путем развития системы предоставляемых услуг и сервиса в поселении.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новых экономических условиях вопрос рациональной организации системы культурно - бытового обслуживания должен иметь более гибкие пути решения. Состав объектов обслуживания реально определяется уровнем жизни и необходимой потребностью в них.</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условиях рыночных отношений, при организации модели сети предприятий социальной сферы устанавливаются следующие принципы: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соответствие параметров сети обслуживания потребительской активности населения, выраженной в частоте спроса на товары, услуги и реальной посещаемостью предприятий обслуживания;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регламентация затрат времени на посещение объектов обслуживания;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соответствие типологии предприятий обслуживания требованиям необходимой пропускной способности, предъявляемой населением в различные по нагрузке отрезки времени;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организация центров обслуживания на наиболее оживленных участках населенного пункта.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Развитие других отраслей будет происходить по принципу сбалансированности спроса и предложения. При этом спрос на те, или иные виды услуг будет зависеть от уровня жизни населения, который, в свою очередь, определится уровнем развития экономики региона.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 социально-нормируемым отраслям следует отнести следующие: детское дошкольное воспитание, школьное образование, внешкольное образование, здравоохранение, социальное обеспечение, в большей степени учреждения культуры и искусства, частично учреждения спорта, жилищно-коммунального хозяйства.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Определение емкости объектов культурно-бытового назначения выполнено укрупненно, с целью определения потребности в территориях общественной застройки. Задачей генплана является определение функционального назначения территорий общественно-деловой застройки, а их конкретное использование может уточняться в зависимости от возникающей потребности в различных видах обслуживания.</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 xml:space="preserve">Необходимо отметить, что и генпланом 2011 года и Программой комплексного развития социальной инфраструктуры Кулотинского городского поселения Окуловского муниципального района Новгородской области на 2017-2021 годы и на период до 2030 года в первую очередь предусматривалось сохранение и модернизация уже существующей социальной инфраструктуры, а также ее расширения с учетом перспектив развития поселения и всестороннего удовлетворения потребностей населения с учетом современных потребностей. </w:t>
      </w:r>
      <w:proofErr w:type="gramEnd"/>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Настоящими изменениями  генплана и прогнозом  на 2021 год и на период до 2030 года определены следующие приоритеты социально-экономического развития Кулотинского городского поселения Окуловского муниципального района Новгородской области: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повышение уровня жизни населения Кулотинского городского поселения, в т.ч. на основе развития социальной инфраструктуры;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улучшение состояния здоровья населения на основе доступной широким слоям населения медицинской помощи и повышения качества медицинских услуг;</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развитие жилищной сферы в Кулотинском городском поселении;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создание условий для гармоничного развития подрастающего поколения в Кулотинском городском поселении;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сохранение культурного наследия.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рамках приоритетного направления «Развитие социальной инфраструктуры» определен перечень муниципальных целевых программ: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сохранение объектов социальной инфраструктуры Кулотинского городского поселения на период до 2030 года (образование, культура, спорт и физическая культура);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здоровье населения, развитие системы здравоохранения в Кулотинском городском поселении;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развитие системы социальной защиты и поддержки населения в Кулотинском городском поселении на период до 2030 года.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Цель мероприятий по развитию в рамках настоящего приоритетного направления: обеспечение широкого доступа всех социальных слоев населения к услугам объектов социальной сферы.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Для достижения поставленной цели необходимо решить следующие задачи: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Создание условий для повышения качества и разнообразия муниципальных услуг, в том числе на базе объектов социальной сферы.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Развитие профессионального образования и профессиональной подготовки в рамках каждого отраслевого направления (учащиеся, педагогические работники).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Развитие материально-технической базы и модернизация работы учреждений в соответствии с современными требованиями предоставления услуг.</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Обеспечение равного доступа и возможности реализации творческого потенциала для всех социальных слоев населения.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Информатизация отраслей социальной сферы.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При переходе к новому образу современного населенного пункта особое внимание необходимо уделять повышению качества жизни человека. Одно из первостепенных мест в этой связи принадлежит созданию системы учреждений, обеспечивающих удовлетворение социальных, культурных, бытовых, духовных потребностей человека в соответствии с требованиями времени и развитием общества.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Емкость объектов культурно-бытового назначения рассчитана в соответствии с действующими нормативами по укрупненным показателям, исходя из современного состояния сложившейся системы обслуживания населения и решения задачи наиболее полного удовлетворения потребностей жителей населенных пунктов в учреждениях различных видов обслуживания.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Потребность населения (с учетом снижения численности) в объектах социальной сферы приведена выше в  разделе  2.8. Объекты общественного и делового назначения.</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Основные цели и задачи в  развитии объектов общественного и делового назначения определены Программой комплексного развития социальной инфраструктуры Кулотинского городского поселения Окуловского муниципального района Новгородской области на 2018-2022 годы и на период до 2030 года (Постановление Администрации Кулотинского городского поселения от 26.10.2017 № 232) и настоящими изменениями генплана на расчетный срок до 2040 года:</w:t>
      </w:r>
      <w:proofErr w:type="gramEnd"/>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области образования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Целью развития образования в Кулотинском городском поселении является повышение доступности и уровня качественного образования, соответствующего требованиям инновационной экономики, современным потребностям каждого гражданина.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сфере образования Кулотинского городского поселения на период до 2040 года  можно выделить следующие приоритетные направления развития дошкольного, общего и дополнительного образования с учетом особенностей развития: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 развитие муниципальной системы образования в соответствии с растущими потребностями населения;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обеспечение равенства в доступности качественного воспитания и образования и интеграция в российское и международное образовательное пространство;</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повышение качества образования и образовательных услуг (обеспечение перехода школ на новые государственные образовательные стандарты, в том числе в доп. образовании);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обеспечение доступности качественного профильного общего образования (повышение привлекательности биотехнологического профиля в сфере образования);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формирование эффективной системы взаимодействия основного и дополнительного образования;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создание безопасной образовательной среды и условий организации образовательного процесса.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Для реализации поставленных целей необходимо реализовать следующие мероприятия инвестиционного характера: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плановый ремонт дошкольных и средних образовательных и внешкольных заведений;</w:t>
      </w:r>
    </w:p>
    <w:p w:rsidR="00FE7F01" w:rsidRPr="0069223C" w:rsidRDefault="00FE7F01" w:rsidP="0069223C">
      <w:pPr>
        <w:spacing w:after="0" w:line="240" w:lineRule="auto"/>
        <w:jc w:val="both"/>
        <w:rPr>
          <w:rFonts w:ascii="Times New Roman" w:hAnsi="Times New Roman" w:cs="Times New Roman"/>
          <w:sz w:val="24"/>
          <w:szCs w:val="24"/>
        </w:rPr>
      </w:pPr>
      <w:bookmarkStart w:id="181" w:name="_Toc469563446"/>
      <w:r w:rsidRPr="0069223C">
        <w:rPr>
          <w:rFonts w:ascii="Times New Roman" w:hAnsi="Times New Roman" w:cs="Times New Roman"/>
          <w:sz w:val="24"/>
          <w:szCs w:val="24"/>
        </w:rPr>
        <w:t>- приобретение развивающей и учебной литературы;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обновление, модернизация имеющейся технической базы и приобретение современных технических средств повышающих эффективность и качество образования. Внедрение информационных технологий в процесс обучения и воспитания. Компьютеризация процесса обучения.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области здравоохранени</w:t>
      </w:r>
      <w:bookmarkEnd w:id="181"/>
      <w:r w:rsidRPr="0069223C">
        <w:rPr>
          <w:rFonts w:ascii="Times New Roman" w:hAnsi="Times New Roman" w:cs="Times New Roman"/>
          <w:sz w:val="24"/>
          <w:szCs w:val="24"/>
        </w:rPr>
        <w:t>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Основной целью развития здравоохранения в Кулотинском городском поселении является сохранение и укрепление здоровья населения на основе формирования здорового образа жизни и обеспечения качества и доступности медицинской помощи населению.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Для достижения этой цели поставлены следующие задачи: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повышение эффективности программ привлечения и закрепления молодых специалистов (врачей и среднего медицинского персонала) в районе (особенно в сельскую местность района). Ужесточение требований к специалистам, обучающимся по целевым направлениям;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увеличение количества высококвалифицированного медицинского персонала (обязательно наличие врача общей практики);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внедрение передовых технологий лечения и достижений медицинской науки в практическое здравоохранение, содействие в получении лицензий на новые виды медицинской деятельности;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повышение качества оказываемых медицинских услуг муниципальными учреждениями и частными организациями;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создание условий для привлечения в учреждения здравоохранения молодых перспективных специалистов;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повышение квалификации и поддержка медицинских кадров муниципальных учреждений здравоохранения;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формирование у населения потребности в здоровом образе жизни, снижению неонатальной смертности, охране репродуктивного здоровья;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проведение комплексного технического переоснащения оборудованием.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Для реализации поставленных целей необходимо реализовать следующие мероприятия инвестиционного характера: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плановый ремонт объектов здравоохранения;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техническое переоснащение.</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области культуры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Стратегическая цель сферы культуры в Кулотинском городском поселении – развитие творческого культурного потенциала населения, обеспечение широкого доступа всех социальных слоев к ценностям отечественной и мировой культуры.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Для достижения этой цели поставлены следующие задачи: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 создание условий для повышения качества и разнообразия услуг, предоставляемых в сфере культуры и искусства,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повышение эффективности работы учреждений культуры;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обеспечение равного доступа к культурным благам и возможности реализации творческого потенциала в сфере культуры и искусства для всех социальных слоев населения;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информатизация отрасли.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Для реализации поставленных целей необходимо реализовать следующие мероприятия инвестиционного характера: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плановый ремонт объектов культуры;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обновление, модернизация имеющейся технической базы и приобретение современных технических средств повышающих эффективность и качество культурно-массовых мероприятий.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области спорта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Целью развития спорта в Кулотинском городском поселении является создание условий, ориентирующих граждан на здоровый образ жизни, в том числе за систематические занятия физической культурой и спортом.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сфере физической культуры и спорта Кулотинского городского поселения на период до 2030 года можно выделить следующие задачи: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создание условий для повышения качества и разнообразия услуг, предоставляемых в сфере физкультуры и спорта, в том числе на базе учреждений;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развитие массового спорта. Популяризация активного и здорового образа жизни. Физическое совершенствование, укрепление здоровья, профилактика асоциальных явлений в молодежной среде;</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создание условий для выявления, развития и поддержки спортивно одаренных детей, подготовка спортивного резерва;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предоставление возможности физической реабилитации инвалидов и лиц с ограниченными возможностями здоровья с использованием методов адаптивной физической культуры;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развитие материально-технической базы спортивных объектов для полноценных занятий физической культурой и спортом в Кулотинском городском поселении.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Для достижения поставленных целевых ориентиров необходимо реализовать следующие мероприятия инвестиционного характера: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строительство спортивной площадки;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плановый ремонт спортивных объектов;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оснащение спортивным инвентарем.</w:t>
      </w:r>
    </w:p>
    <w:p w:rsidR="00FE7F01" w:rsidRPr="0069223C" w:rsidRDefault="00FE7F01" w:rsidP="0069223C">
      <w:pPr>
        <w:spacing w:after="0" w:line="240" w:lineRule="auto"/>
        <w:jc w:val="both"/>
        <w:rPr>
          <w:rFonts w:ascii="Times New Roman" w:hAnsi="Times New Roman" w:cs="Times New Roman"/>
          <w:sz w:val="24"/>
          <w:szCs w:val="24"/>
        </w:rPr>
      </w:pPr>
      <w:bookmarkStart w:id="182" w:name="_Toc254336470"/>
      <w:bookmarkStart w:id="183" w:name="_Toc280363963"/>
      <w:bookmarkStart w:id="184" w:name="_Toc285456184"/>
      <w:bookmarkStart w:id="185" w:name="_Toc289164418"/>
      <w:bookmarkStart w:id="186" w:name="_Toc298405418"/>
      <w:bookmarkStart w:id="187" w:name="_Toc315169396"/>
      <w:bookmarkStart w:id="188" w:name="_Toc343505745"/>
      <w:bookmarkStart w:id="189" w:name="_Toc359854269"/>
      <w:bookmarkStart w:id="190" w:name="_Toc374957246"/>
      <w:bookmarkStart w:id="191" w:name="_Toc54600470"/>
      <w:bookmarkEnd w:id="116"/>
      <w:bookmarkEnd w:id="117"/>
      <w:bookmarkEnd w:id="118"/>
      <w:bookmarkEnd w:id="119"/>
      <w:bookmarkEnd w:id="120"/>
      <w:bookmarkEnd w:id="121"/>
      <w:bookmarkEnd w:id="122"/>
      <w:bookmarkEnd w:id="123"/>
      <w:r w:rsidRPr="0069223C">
        <w:rPr>
          <w:rFonts w:ascii="Times New Roman" w:hAnsi="Times New Roman" w:cs="Times New Roman"/>
          <w:sz w:val="24"/>
          <w:szCs w:val="24"/>
        </w:rPr>
        <w:t>3.3. Объекты  специального назначения.</w:t>
      </w:r>
      <w:bookmarkEnd w:id="182"/>
      <w:bookmarkEnd w:id="183"/>
      <w:bookmarkEnd w:id="184"/>
      <w:bookmarkEnd w:id="185"/>
      <w:bookmarkEnd w:id="186"/>
      <w:bookmarkEnd w:id="187"/>
      <w:bookmarkEnd w:id="188"/>
      <w:bookmarkEnd w:id="189"/>
      <w:bookmarkEnd w:id="190"/>
      <w:bookmarkEnd w:id="191"/>
    </w:p>
    <w:p w:rsidR="00FE7F01" w:rsidRPr="0069223C" w:rsidRDefault="00FE7F01" w:rsidP="0069223C">
      <w:pPr>
        <w:spacing w:after="0" w:line="240" w:lineRule="auto"/>
        <w:jc w:val="both"/>
        <w:rPr>
          <w:rFonts w:ascii="Times New Roman" w:hAnsi="Times New Roman" w:cs="Times New Roman"/>
          <w:sz w:val="24"/>
          <w:szCs w:val="24"/>
        </w:rPr>
      </w:pPr>
      <w:bookmarkStart w:id="192" w:name="_Toc363654778"/>
      <w:bookmarkStart w:id="193" w:name="_Toc370988864"/>
      <w:bookmarkStart w:id="194" w:name="_Toc227133331"/>
      <w:bookmarkStart w:id="195" w:name="_Toc227134302"/>
      <w:bookmarkStart w:id="196" w:name="_Toc227134689"/>
      <w:bookmarkStart w:id="197" w:name="_Toc227644026"/>
      <w:bookmarkStart w:id="198" w:name="_Toc248225765"/>
      <w:bookmarkStart w:id="199" w:name="_Toc253140355"/>
      <w:bookmarkStart w:id="200" w:name="_Toc253696742"/>
      <w:r w:rsidRPr="0069223C">
        <w:rPr>
          <w:rFonts w:ascii="Times New Roman" w:hAnsi="Times New Roman" w:cs="Times New Roman"/>
          <w:sz w:val="24"/>
          <w:szCs w:val="24"/>
        </w:rPr>
        <w:t>Кладбища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 учетом нормы обеспеченности земельным участком на кладбище традиционного захоронения (</w:t>
      </w:r>
      <w:smartTag w:uri="urn:schemas-microsoft-com:office:smarttags" w:element="metricconverter">
        <w:smartTagPr>
          <w:attr w:name="ProductID" w:val="0,24 га"/>
        </w:smartTagPr>
        <w:r w:rsidRPr="0069223C">
          <w:rPr>
            <w:rFonts w:ascii="Times New Roman" w:hAnsi="Times New Roman" w:cs="Times New Roman"/>
            <w:sz w:val="24"/>
            <w:szCs w:val="24"/>
          </w:rPr>
          <w:t>0,24 га</w:t>
        </w:r>
      </w:smartTag>
      <w:r w:rsidRPr="0069223C">
        <w:rPr>
          <w:rFonts w:ascii="Times New Roman" w:hAnsi="Times New Roman" w:cs="Times New Roman"/>
          <w:sz w:val="24"/>
          <w:szCs w:val="24"/>
        </w:rPr>
        <w:t xml:space="preserve"> на 1 тыс. чел.)  и при значении  коэффициента смертности на уровне 20-22‰, на расчетный срок для захоронения потребуется порядка 0,49 га земли.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Полигоны ТКО</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Потребность в территориях для утилизации твердых коммунальных отходов определяется в рамках территориальной схемы обращения с отходами  Новгородской области (утв.  </w:t>
      </w:r>
      <w:proofErr w:type="gramStart"/>
      <w:r w:rsidRPr="0069223C">
        <w:rPr>
          <w:rFonts w:ascii="Times New Roman" w:hAnsi="Times New Roman" w:cs="Times New Roman"/>
          <w:sz w:val="24"/>
          <w:szCs w:val="24"/>
        </w:rPr>
        <w:t>П</w:t>
      </w:r>
      <w:proofErr w:type="gramEnd"/>
      <w:r w:rsidR="00787A29">
        <w:fldChar w:fldCharType="begin"/>
      </w:r>
      <w:r w:rsidR="00787A29">
        <w:instrText>HYPERLINK "consultantplus://offline/ref=92320EE024CCAB656A7E6C8F2FAA2602C23021061DA8F411A9DDB8B46810DDDDB9B556B27D4B9D07B955040C085F14C9a3LAN"</w:instrText>
      </w:r>
      <w:r w:rsidR="00787A29">
        <w:fldChar w:fldCharType="separate"/>
      </w:r>
      <w:r w:rsidRPr="0069223C">
        <w:rPr>
          <w:rFonts w:ascii="Times New Roman" w:hAnsi="Times New Roman" w:cs="Times New Roman"/>
          <w:sz w:val="24"/>
          <w:szCs w:val="24"/>
        </w:rPr>
        <w:t>остановление</w:t>
      </w:r>
      <w:r w:rsidR="00787A29">
        <w:fldChar w:fldCharType="end"/>
      </w:r>
      <w:r w:rsidRPr="0069223C">
        <w:rPr>
          <w:rFonts w:ascii="Times New Roman" w:hAnsi="Times New Roman" w:cs="Times New Roman"/>
          <w:sz w:val="24"/>
          <w:szCs w:val="24"/>
        </w:rPr>
        <w:t xml:space="preserve">м министерства природных ресурсов, лесного хозяйства и экологии Новгородской области от 24 декабря 2019 г. N 9  «Об утверждении территориальной схемы обращения с отходами  Новгородской области»., которой предусмотрено, что после строительства и ввода в эксплуатацию межмуниципального полигона ТКО Боровичского района и комплекса по сортировке твердых коммунальных отходов все отходы, образующиеся в Окуловском районе, направляются в Боровичский район. На территории Кулотинского городского поселения не предусматривается строительство объектов по утилизации ТКО. Основной задачей поселения является организация сбора и вывоза ТКО </w:t>
      </w:r>
      <w:r w:rsidRPr="0069223C">
        <w:rPr>
          <w:rFonts w:ascii="Times New Roman" w:hAnsi="Times New Roman" w:cs="Times New Roman"/>
          <w:sz w:val="24"/>
          <w:szCs w:val="24"/>
        </w:rPr>
        <w:lastRenderedPageBreak/>
        <w:t xml:space="preserve">на межмуниципальный полигон ТКО. Первоочередные задачи и перспективы развития системы обращения с отходами на территории Окуловского района, в том числе и Кулотинского городского поселения, рассмотрены выше в разделе 2.12. Объекты специального назначения. </w:t>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bookmarkStart w:id="201" w:name="_Toc54600471"/>
      <w:r w:rsidRPr="0069223C">
        <w:rPr>
          <w:rFonts w:ascii="Times New Roman" w:hAnsi="Times New Roman" w:cs="Times New Roman"/>
          <w:sz w:val="24"/>
          <w:szCs w:val="24"/>
        </w:rPr>
        <w:t>4. Оценка возможного влияния планируемых для размещения объектов местного, регионального и федерального  значения на территории муниципального образования</w:t>
      </w:r>
      <w:bookmarkEnd w:id="192"/>
      <w:bookmarkEnd w:id="193"/>
      <w:bookmarkEnd w:id="201"/>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Оценка возможного влияния планируемых для размещения объектов местного, регионального и федерального значения осуществлена: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 учетом существующего состояния муниципального образования (наличия свободных территорий, мощности  инженерно-технических систем и инфраструктуры, состояния экологии, возможных чрезвычайных ситуаций на территории образования и др.);</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планируемого сценария развития поселения на расчетный срок;</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влияния каждого размещаемого объекта на инфраструктуру, экологию, возможность возникновения ЧС.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Выводы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Кулотинское   городское  поселение располагает необходимыми свободными территориями и элементами  инженерно-технической инфраструктурой  для размещения объектов местного, регионального и федерального значения, предусмотренных для размещения на территории муниципального образования Кулотинское городское поселение. Размещение этих объектов на территории не приведет </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 xml:space="preserve"> изменения сложившегося строения населенных пунктов поселения, не окажет негативного воздействия на инфраструктуру и экологию   и может быть осуществлено в рамках  развития муниципального образования. Более того размещение этих объектов благоприятно скажется на развитии общественно-деловой, инженерно-технической и транспортной систем территории, так как основная часть объектов относится к объектам социально-бытового назначения (местного значения). </w:t>
      </w:r>
    </w:p>
    <w:p w:rsidR="00FE7F01" w:rsidRPr="0069223C" w:rsidRDefault="00FE7F01" w:rsidP="0069223C">
      <w:pPr>
        <w:spacing w:after="0" w:line="240" w:lineRule="auto"/>
        <w:jc w:val="both"/>
        <w:rPr>
          <w:rFonts w:ascii="Times New Roman" w:hAnsi="Times New Roman" w:cs="Times New Roman"/>
          <w:sz w:val="24"/>
          <w:szCs w:val="24"/>
        </w:rPr>
      </w:pPr>
      <w:bookmarkStart w:id="202" w:name="_Toc54600472"/>
      <w:r w:rsidRPr="0069223C">
        <w:rPr>
          <w:rFonts w:ascii="Times New Roman" w:hAnsi="Times New Roman" w:cs="Times New Roman"/>
          <w:sz w:val="24"/>
          <w:szCs w:val="24"/>
        </w:rPr>
        <w:t>4.1. Мероприятия, утвержденные схемой территориального планирования Российской Федерации.</w:t>
      </w:r>
      <w:bookmarkEnd w:id="202"/>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территории Окуловского муниципального района  предусматривается выполнение мероприятий,  утвержденных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Однако</w:t>
      </w:r>
      <w:proofErr w:type="gramStart"/>
      <w:r w:rsidRPr="0069223C">
        <w:rPr>
          <w:rFonts w:ascii="Times New Roman" w:hAnsi="Times New Roman" w:cs="Times New Roman"/>
          <w:sz w:val="24"/>
          <w:szCs w:val="24"/>
        </w:rPr>
        <w:t>,</w:t>
      </w:r>
      <w:proofErr w:type="gramEnd"/>
      <w:r w:rsidRPr="0069223C">
        <w:rPr>
          <w:rFonts w:ascii="Times New Roman" w:hAnsi="Times New Roman" w:cs="Times New Roman"/>
          <w:sz w:val="24"/>
          <w:szCs w:val="24"/>
        </w:rPr>
        <w:t xml:space="preserve"> эти  мероприятия не затрагивают территорию Кулотинского городского поселения и не рассматриваются в настоящих изменениях генплана.</w:t>
      </w:r>
    </w:p>
    <w:p w:rsidR="00FE7F01" w:rsidRPr="0069223C" w:rsidRDefault="00FE7F01" w:rsidP="0069223C">
      <w:pPr>
        <w:spacing w:after="0" w:line="240" w:lineRule="auto"/>
        <w:jc w:val="both"/>
        <w:rPr>
          <w:rFonts w:ascii="Times New Roman" w:hAnsi="Times New Roman" w:cs="Times New Roman"/>
          <w:sz w:val="24"/>
          <w:szCs w:val="24"/>
        </w:rPr>
      </w:pPr>
      <w:bookmarkStart w:id="203" w:name="_Toc54600473"/>
      <w:bookmarkStart w:id="204" w:name="_Toc347315731"/>
      <w:bookmarkStart w:id="205" w:name="_Toc363654779"/>
      <w:bookmarkStart w:id="206" w:name="_Toc370988865"/>
      <w:r w:rsidRPr="0069223C">
        <w:rPr>
          <w:rFonts w:ascii="Times New Roman" w:hAnsi="Times New Roman" w:cs="Times New Roman"/>
          <w:sz w:val="24"/>
          <w:szCs w:val="24"/>
        </w:rPr>
        <w:t>4.1.1. Сведения о видах, назначении и наименованиях планируемых для размещения объектах федерального значения муниципального образования, их основные характеристики и местоположение.</w:t>
      </w:r>
      <w:bookmarkEnd w:id="203"/>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Размещение на территории Кулотинского городского поселения новых объектов федерального значения не предусматривается.</w:t>
      </w:r>
    </w:p>
    <w:p w:rsidR="00FE7F01" w:rsidRPr="0069223C" w:rsidRDefault="00FE7F01" w:rsidP="0069223C">
      <w:pPr>
        <w:spacing w:after="0" w:line="240" w:lineRule="auto"/>
        <w:jc w:val="both"/>
        <w:rPr>
          <w:rFonts w:ascii="Times New Roman" w:hAnsi="Times New Roman" w:cs="Times New Roman"/>
          <w:sz w:val="24"/>
          <w:szCs w:val="24"/>
        </w:rPr>
      </w:pPr>
      <w:bookmarkStart w:id="207" w:name="_Toc54600474"/>
      <w:r w:rsidRPr="0069223C">
        <w:rPr>
          <w:rFonts w:ascii="Times New Roman" w:hAnsi="Times New Roman" w:cs="Times New Roman"/>
          <w:sz w:val="24"/>
          <w:szCs w:val="24"/>
        </w:rPr>
        <w:t>4.1.2. Сведения о видах, назначении и наименованиях планируемых для размещения объектов регионального значения муниципального образования, их основные характеристики и местоположение.</w:t>
      </w:r>
      <w:bookmarkEnd w:id="204"/>
      <w:bookmarkEnd w:id="205"/>
      <w:bookmarkEnd w:id="206"/>
      <w:bookmarkEnd w:id="207"/>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 xml:space="preserve">В соответствии со Схемой территориального планирования Новгородской области (утверждена Постановлением Администрации Новгородской области от 29.06.2012 года №370 (в ред. от 20.02.2015 г.№56, от 25.09.2019 № 380) на территории Окуловского района, в том числе в Кулотинском городском поселении планируется размещение новых объектов регионального значения. </w:t>
      </w:r>
      <w:proofErr w:type="gramEnd"/>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Постановлением от  25.09.2019 № 380 «О внесении изменений в схему территориального планирования Новгородской области»  уточнены основные задачи по развитию Новгородской области на период до 2032 года.  </w:t>
      </w:r>
      <w:proofErr w:type="gramStart"/>
      <w:r w:rsidRPr="0069223C">
        <w:rPr>
          <w:rFonts w:ascii="Times New Roman" w:hAnsi="Times New Roman" w:cs="Times New Roman"/>
          <w:sz w:val="24"/>
          <w:szCs w:val="24"/>
        </w:rPr>
        <w:t xml:space="preserve">Целями и задачами внесения изменений </w:t>
      </w:r>
      <w:r w:rsidRPr="0069223C">
        <w:rPr>
          <w:rFonts w:ascii="Times New Roman" w:hAnsi="Times New Roman" w:cs="Times New Roman"/>
          <w:sz w:val="24"/>
          <w:szCs w:val="24"/>
        </w:rPr>
        <w:lastRenderedPageBreak/>
        <w:t>является   «Приведение Схемы территориального планирования Новгородской области, утвержденной постановлением Администрации Новгородской области от 29.06.2012 № 370 (в ред. постановления Правительства Новгородской области от 20.02.2015 № 56) в соответствие с действующим законодательством о градостроительной деятельности, в том числе актуализация сведений о планируемом размещении объектов регионального значения в соответствии со статьей 14 Градостроительного кодекса Российской Федерации и статьей 1-1</w:t>
      </w:r>
      <w:proofErr w:type="gramEnd"/>
      <w:r w:rsidRPr="0069223C">
        <w:rPr>
          <w:rFonts w:ascii="Times New Roman" w:hAnsi="Times New Roman" w:cs="Times New Roman"/>
          <w:sz w:val="24"/>
          <w:szCs w:val="24"/>
        </w:rPr>
        <w:t xml:space="preserve"> областного закона от 14.03.2007 № 57-ОЗ «Орегулировании градостроительной деятельности на территории Новгородской области», а также зон с особыми условиями использования территории в случае, если установление таких зон требуется в связи с размещением указанных объектов.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Схема является стратегическим градостроительным документом, направленным на создание оптимальных условий территориального и социально-экономического развития Новгородской области до 2022 года (первый этап) и до 2032 года (второй этап).</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«Схема направлена на решение следующих задач: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составление перечня объектов регионального значения с их характеристиками на основе сведений, содержащихся в документах стратегического социально-экономического планирования и иных решений, в соответствии с видами объектов регионального значения, определенных областным законом);</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обоснование планируемого размещения объектов регионального значения;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общая оценка влияния планируемого размещения объектов регионального значения на комплексное развитие соответствующей территории (на основе соответствия требований устойчивого развития территории, учета ограничений, связанных с размещением данных объектов, и сбалансированного учета </w:t>
      </w:r>
      <w:r w:rsidRPr="0069223C">
        <w:rPr>
          <w:rFonts w:ascii="Times New Roman" w:hAnsi="Times New Roman" w:cs="Times New Roman"/>
          <w:sz w:val="24"/>
          <w:szCs w:val="24"/>
        </w:rPr>
        <w:br/>
        <w:t>экономических, социальных и экологических факторов, влияющих на развитие территории);</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 разработка положений о территориальном планировании (с указанием сведений об объектах регионального значения, в том числе о назначении, наименовании, их основных характеристиках, их местоположении, а также характеристик зон с особыми условиями использования территорий в случае, если установление таких зон требуется в связи с размещением данных объектов) и карт планируемого размещения объектов регионального значения.»</w:t>
      </w:r>
      <w:proofErr w:type="gramEnd"/>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Сведения о видах, назначении и наименованиях планируемых для размещения на территориях Окуловского муниципального района, в том числе и на территории   Кулотинского городского поселения, объектов регионального  значения, их основные характеристики и местоположение приведено в таблице 4.2.1. (в соответствии с Постановлением от 25.09.2019 № 380). </w:t>
      </w:r>
      <w:proofErr w:type="gramStart"/>
      <w:r w:rsidRPr="0069223C">
        <w:rPr>
          <w:rFonts w:ascii="Times New Roman" w:hAnsi="Times New Roman" w:cs="Times New Roman"/>
          <w:sz w:val="24"/>
          <w:szCs w:val="24"/>
        </w:rPr>
        <w:t>В столбце 1 таблицы 4.2.1. указана нумерация в соответствии с Постановлением от  25.09.2019 № 380).</w:t>
      </w:r>
      <w:proofErr w:type="gramEnd"/>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4.2.1.</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Перечень объектов регионального  значения, планируемых для размещения на территориях Окуловского муниципального района, в том числе на территории муниципального образования Кулотинское городское поселение.</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Транспортная инфраструктура</w:t>
      </w:r>
      <w:bookmarkStart w:id="208" w:name="_Toc526548020"/>
      <w:bookmarkStart w:id="209" w:name="OLE_LINK12"/>
    </w:p>
    <w:bookmarkEnd w:id="208"/>
    <w:bookmarkEnd w:id="209"/>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Схемой территориального планирования Новгородской области предлагается осуществить дополнительные мероприятия в области развития транспортной инфраструктуры (отредактированные мероприятия – </w:t>
      </w:r>
      <w:proofErr w:type="gramStart"/>
      <w:r w:rsidRPr="0069223C">
        <w:rPr>
          <w:rFonts w:ascii="Times New Roman" w:hAnsi="Times New Roman" w:cs="Times New Roman"/>
          <w:sz w:val="24"/>
          <w:szCs w:val="24"/>
        </w:rPr>
        <w:t>Р</w:t>
      </w:r>
      <w:proofErr w:type="gramEnd"/>
      <w:r w:rsidRPr="0069223C">
        <w:rPr>
          <w:rFonts w:ascii="Times New Roman" w:hAnsi="Times New Roman" w:cs="Times New Roman"/>
          <w:sz w:val="24"/>
          <w:szCs w:val="24"/>
        </w:rPr>
        <w:t>; новые мероприятия – Н).</w:t>
      </w:r>
    </w:p>
    <w:tbl>
      <w:tblPr>
        <w:tblpPr w:leftFromText="180" w:rightFromText="180" w:vertAnchor="text" w:tblpY="1"/>
        <w:tblOverlap w:val="never"/>
        <w:tblW w:w="5075" w:type="pct"/>
        <w:tblLayout w:type="fixed"/>
        <w:tblCellMar>
          <w:left w:w="0" w:type="dxa"/>
          <w:right w:w="0" w:type="dxa"/>
        </w:tblCellMar>
        <w:tblLook w:val="04A0"/>
      </w:tblPr>
      <w:tblGrid>
        <w:gridCol w:w="709"/>
        <w:gridCol w:w="1563"/>
        <w:gridCol w:w="2539"/>
        <w:gridCol w:w="1355"/>
        <w:gridCol w:w="1424"/>
        <w:gridCol w:w="1452"/>
        <w:gridCol w:w="470"/>
      </w:tblGrid>
      <w:tr w:rsidR="00FE7F01" w:rsidRPr="0069223C" w:rsidTr="00C44706">
        <w:trPr>
          <w:trHeight w:val="1134"/>
          <w:tblHeader/>
        </w:trPr>
        <w:tc>
          <w:tcPr>
            <w:tcW w:w="782" w:type="dxa"/>
            <w:tcBorders>
              <w:top w:val="single" w:sz="6" w:space="0" w:color="000000"/>
              <w:left w:val="single" w:sz="6" w:space="0" w:color="000000"/>
              <w:bottom w:val="single" w:sz="6" w:space="0" w:color="000000"/>
              <w:right w:val="single" w:sz="6"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 </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/п</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Назначение объекта </w:t>
            </w:r>
            <w:proofErr w:type="gramStart"/>
            <w:r w:rsidRPr="0069223C">
              <w:rPr>
                <w:rFonts w:ascii="Times New Roman" w:hAnsi="Times New Roman" w:cs="Times New Roman"/>
                <w:sz w:val="24"/>
                <w:szCs w:val="24"/>
              </w:rPr>
              <w:t>региональ-ного</w:t>
            </w:r>
            <w:proofErr w:type="gramEnd"/>
            <w:r w:rsidRPr="0069223C">
              <w:rPr>
                <w:rFonts w:ascii="Times New Roman" w:hAnsi="Times New Roman" w:cs="Times New Roman"/>
                <w:sz w:val="24"/>
                <w:szCs w:val="24"/>
              </w:rPr>
              <w:t xml:space="preserve"> значения</w:t>
            </w:r>
          </w:p>
        </w:tc>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объекта</w:t>
            </w:r>
          </w:p>
        </w:tc>
        <w:tc>
          <w:tcPr>
            <w:tcW w:w="14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Краткая</w:t>
            </w:r>
            <w:proofErr w:type="gramEnd"/>
            <w:r w:rsidRPr="0069223C">
              <w:rPr>
                <w:rFonts w:ascii="Times New Roman" w:hAnsi="Times New Roman" w:cs="Times New Roman"/>
                <w:sz w:val="24"/>
                <w:szCs w:val="24"/>
              </w:rPr>
              <w:t xml:space="preserve"> характери-стика объекта,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в том числе </w:t>
            </w:r>
            <w:proofErr w:type="gramStart"/>
            <w:r w:rsidRPr="0069223C">
              <w:rPr>
                <w:rFonts w:ascii="Times New Roman" w:hAnsi="Times New Roman" w:cs="Times New Roman"/>
                <w:sz w:val="24"/>
                <w:szCs w:val="24"/>
              </w:rPr>
              <w:t>протяжен-ность</w:t>
            </w:r>
            <w:proofErr w:type="gramEnd"/>
            <w:r w:rsidRPr="0069223C">
              <w:rPr>
                <w:rFonts w:ascii="Times New Roman" w:hAnsi="Times New Roman" w:cs="Times New Roman"/>
                <w:sz w:val="24"/>
                <w:szCs w:val="24"/>
              </w:rPr>
              <w:t xml:space="preserve"> (км)</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Местополо-жение</w:t>
            </w:r>
            <w:proofErr w:type="gramEnd"/>
            <w:r w:rsidRPr="0069223C">
              <w:rPr>
                <w:rFonts w:ascii="Times New Roman" w:hAnsi="Times New Roman" w:cs="Times New Roman"/>
                <w:sz w:val="24"/>
                <w:szCs w:val="24"/>
              </w:rPr>
              <w:t xml:space="preserve"> планируемо-го объекта</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Зоны с особыми условиями </w:t>
            </w:r>
            <w:proofErr w:type="gramStart"/>
            <w:r w:rsidRPr="0069223C">
              <w:rPr>
                <w:rFonts w:ascii="Times New Roman" w:hAnsi="Times New Roman" w:cs="Times New Roman"/>
                <w:sz w:val="24"/>
                <w:szCs w:val="24"/>
              </w:rPr>
              <w:t>использова-ния</w:t>
            </w:r>
            <w:proofErr w:type="gramEnd"/>
            <w:r w:rsidRPr="0069223C">
              <w:rPr>
                <w:rFonts w:ascii="Times New Roman" w:hAnsi="Times New Roman" w:cs="Times New Roman"/>
                <w:sz w:val="24"/>
                <w:szCs w:val="24"/>
              </w:rPr>
              <w:t xml:space="preserve"> территории</w:t>
            </w:r>
          </w:p>
        </w:tc>
        <w:tc>
          <w:tcPr>
            <w:tcW w:w="518" w:type="dxa"/>
            <w:tcBorders>
              <w:top w:val="single" w:sz="6" w:space="0" w:color="000000"/>
              <w:left w:val="single" w:sz="6" w:space="0" w:color="000000"/>
              <w:bottom w:val="single" w:sz="6" w:space="0" w:color="000000"/>
              <w:right w:val="single" w:sz="6"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Р</w:t>
            </w:r>
            <w:proofErr w:type="gramEnd"/>
            <w:r w:rsidRPr="0069223C">
              <w:rPr>
                <w:rFonts w:ascii="Times New Roman" w:hAnsi="Times New Roman" w:cs="Times New Roman"/>
                <w:sz w:val="24"/>
                <w:szCs w:val="24"/>
              </w:rPr>
              <w:t>/Н</w:t>
            </w:r>
          </w:p>
        </w:tc>
      </w:tr>
      <w:tr w:rsidR="00FE7F01" w:rsidRPr="0069223C" w:rsidTr="00C44706">
        <w:trPr>
          <w:tblHeader/>
        </w:trPr>
        <w:tc>
          <w:tcPr>
            <w:tcW w:w="782" w:type="dxa"/>
            <w:tcBorders>
              <w:top w:val="single" w:sz="6" w:space="0" w:color="000000"/>
              <w:left w:val="single" w:sz="6" w:space="0" w:color="000000"/>
              <w:bottom w:val="single" w:sz="6" w:space="0" w:color="000000"/>
              <w:right w:val="single" w:sz="6"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14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518" w:type="dxa"/>
            <w:tcBorders>
              <w:top w:val="single" w:sz="6" w:space="0" w:color="000000"/>
              <w:left w:val="single" w:sz="6" w:space="0" w:color="000000"/>
              <w:bottom w:val="single" w:sz="6" w:space="0" w:color="000000"/>
              <w:right w:val="single" w:sz="6"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r>
      <w:tr w:rsidR="00FE7F01" w:rsidRPr="0069223C" w:rsidTr="00C44706">
        <w:tc>
          <w:tcPr>
            <w:tcW w:w="782" w:type="dxa"/>
            <w:tcBorders>
              <w:top w:val="single" w:sz="6" w:space="0" w:color="000000"/>
              <w:left w:val="single" w:sz="6" w:space="0" w:color="000000"/>
              <w:bottom w:val="single" w:sz="6" w:space="0" w:color="000000"/>
              <w:right w:val="single" w:sz="6"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90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Объекты транспорта (железнодорожного, водного, воздушного транспорта), </w:t>
            </w:r>
            <w:r w:rsidRPr="0069223C">
              <w:rPr>
                <w:rFonts w:ascii="Times New Roman" w:hAnsi="Times New Roman" w:cs="Times New Roman"/>
                <w:sz w:val="24"/>
                <w:szCs w:val="24"/>
              </w:rPr>
              <w:br/>
              <w:t xml:space="preserve">автомобильные дороги регионального или межмуниципального значения, </w:t>
            </w:r>
            <w:r w:rsidRPr="0069223C">
              <w:rPr>
                <w:rFonts w:ascii="Times New Roman" w:hAnsi="Times New Roman" w:cs="Times New Roman"/>
                <w:sz w:val="24"/>
                <w:szCs w:val="24"/>
              </w:rPr>
              <w:br/>
              <w:t>I этап до 2022 года</w:t>
            </w:r>
          </w:p>
        </w:tc>
        <w:tc>
          <w:tcPr>
            <w:tcW w:w="518" w:type="dxa"/>
            <w:tcBorders>
              <w:top w:val="single" w:sz="6" w:space="0" w:color="000000"/>
              <w:left w:val="single" w:sz="6" w:space="0" w:color="000000"/>
              <w:bottom w:val="single" w:sz="6" w:space="0" w:color="000000"/>
              <w:right w:val="single" w:sz="6"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782" w:type="dxa"/>
            <w:tcBorders>
              <w:top w:val="single" w:sz="6" w:space="0" w:color="000000"/>
              <w:left w:val="single" w:sz="6" w:space="0" w:color="000000"/>
              <w:bottom w:val="single" w:sz="6" w:space="0" w:color="000000"/>
              <w:right w:val="single" w:sz="6"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w:t>
            </w:r>
          </w:p>
        </w:tc>
        <w:tc>
          <w:tcPr>
            <w:tcW w:w="90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Автомобильные дороги регионального </w:t>
            </w:r>
            <w:r w:rsidRPr="0069223C">
              <w:rPr>
                <w:rFonts w:ascii="Times New Roman" w:hAnsi="Times New Roman" w:cs="Times New Roman"/>
                <w:sz w:val="24"/>
                <w:szCs w:val="24"/>
              </w:rPr>
              <w:br/>
              <w:t>или межмуниципального значения</w:t>
            </w:r>
          </w:p>
        </w:tc>
        <w:tc>
          <w:tcPr>
            <w:tcW w:w="518" w:type="dxa"/>
            <w:tcBorders>
              <w:top w:val="single" w:sz="6" w:space="0" w:color="000000"/>
              <w:left w:val="single" w:sz="6" w:space="0" w:color="000000"/>
              <w:bottom w:val="single" w:sz="6" w:space="0" w:color="000000"/>
              <w:right w:val="single" w:sz="6"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782" w:type="dxa"/>
            <w:tcBorders>
              <w:top w:val="single" w:sz="6" w:space="0" w:color="000000"/>
              <w:left w:val="single" w:sz="6" w:space="0" w:color="000000"/>
              <w:bottom w:val="single" w:sz="6" w:space="0" w:color="000000"/>
              <w:right w:val="single" w:sz="6"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1.2.26.</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дорожной деятельности</w:t>
            </w:r>
          </w:p>
        </w:tc>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обхода г</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куловка с юго-восточной стороны (со строительством путепровода) в Окуловском муниципальном районе Новгородской области</w:t>
            </w:r>
          </w:p>
        </w:tc>
        <w:tc>
          <w:tcPr>
            <w:tcW w:w="14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6,0</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18" w:type="dxa"/>
            <w:tcBorders>
              <w:top w:val="single" w:sz="6" w:space="0" w:color="000000"/>
              <w:left w:val="single" w:sz="6" w:space="0" w:color="000000"/>
              <w:bottom w:val="single" w:sz="6" w:space="0" w:color="000000"/>
              <w:right w:val="single" w:sz="6"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Р</w:t>
            </w:r>
            <w:proofErr w:type="gramEnd"/>
          </w:p>
        </w:tc>
      </w:tr>
      <w:tr w:rsidR="00FE7F01" w:rsidRPr="0069223C" w:rsidTr="00C44706">
        <w:tc>
          <w:tcPr>
            <w:tcW w:w="782" w:type="dxa"/>
            <w:tcBorders>
              <w:top w:val="single" w:sz="6" w:space="0" w:color="000000"/>
              <w:left w:val="single" w:sz="6" w:space="0" w:color="000000"/>
              <w:bottom w:val="single" w:sz="6" w:space="0" w:color="000000"/>
              <w:right w:val="single" w:sz="6"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1.2.27.</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дорожной деятельности</w:t>
            </w:r>
          </w:p>
        </w:tc>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строительство мостового перехода через реку Волма на </w:t>
            </w:r>
            <w:proofErr w:type="gramStart"/>
            <w:r w:rsidRPr="0069223C">
              <w:rPr>
                <w:rFonts w:ascii="Times New Roman" w:hAnsi="Times New Roman" w:cs="Times New Roman"/>
                <w:sz w:val="24"/>
                <w:szCs w:val="24"/>
              </w:rPr>
              <w:t>км</w:t>
            </w:r>
            <w:proofErr w:type="gramEnd"/>
            <w:r w:rsidRPr="0069223C">
              <w:rPr>
                <w:rFonts w:ascii="Times New Roman" w:hAnsi="Times New Roman" w:cs="Times New Roman"/>
                <w:sz w:val="24"/>
                <w:szCs w:val="24"/>
              </w:rPr>
              <w:t xml:space="preserve"> 13 + 906 автомобильной дороги общего пользования регионального значения Боровёнка – Заручевье – Сутоки в Окуловском муниципальном районе Новгородской области</w:t>
            </w:r>
          </w:p>
        </w:tc>
        <w:tc>
          <w:tcPr>
            <w:tcW w:w="14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0,27</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18" w:type="dxa"/>
            <w:tcBorders>
              <w:top w:val="single" w:sz="6" w:space="0" w:color="000000"/>
              <w:left w:val="single" w:sz="6" w:space="0" w:color="000000"/>
              <w:bottom w:val="single" w:sz="6" w:space="0" w:color="000000"/>
              <w:right w:val="single" w:sz="6"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1243"/>
        </w:trPr>
        <w:tc>
          <w:tcPr>
            <w:tcW w:w="782" w:type="dxa"/>
            <w:tcBorders>
              <w:top w:val="single" w:sz="6" w:space="0" w:color="000000"/>
              <w:left w:val="single" w:sz="6" w:space="0" w:color="000000"/>
              <w:bottom w:val="single" w:sz="6" w:space="0" w:color="000000"/>
              <w:right w:val="single" w:sz="6"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1.2.28.</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дорожной деятельности</w:t>
            </w:r>
          </w:p>
        </w:tc>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искусственных сооружений (путепровода) на пересечениях с автомобильными дорогами:</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Сухое</w:t>
            </w:r>
            <w:proofErr w:type="gramEnd"/>
            <w:r w:rsidRPr="0069223C">
              <w:rPr>
                <w:rFonts w:ascii="Times New Roman" w:hAnsi="Times New Roman" w:cs="Times New Roman"/>
                <w:sz w:val="24"/>
                <w:szCs w:val="24"/>
              </w:rPr>
              <w:t xml:space="preserve"> – Березка ПК3964 + 16;</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Угловка – Чеканово ПК4012 + 95;</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Яблоновка – Варгусово ПК4153 + 0;</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Окуловка – Пузырево – Горы ПК4225 + 73;</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Подол – Малый Борок ПК4417</w:t>
            </w:r>
            <w:r w:rsidRPr="0069223C">
              <w:rPr>
                <w:rFonts w:ascii="Times New Roman" w:hAnsi="Times New Roman" w:cs="Times New Roman"/>
                <w:sz w:val="24"/>
                <w:szCs w:val="24"/>
              </w:rPr>
              <w:br/>
              <w:t>(Подол – Борок);</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Крестцы – Окуловка – Боровичи – Завод </w:t>
            </w:r>
            <w:proofErr w:type="gramStart"/>
            <w:r w:rsidRPr="0069223C">
              <w:rPr>
                <w:rFonts w:ascii="Times New Roman" w:hAnsi="Times New Roman" w:cs="Times New Roman"/>
                <w:sz w:val="24"/>
                <w:szCs w:val="24"/>
              </w:rPr>
              <w:t>–Л</w:t>
            </w:r>
            <w:proofErr w:type="gramEnd"/>
            <w:r w:rsidRPr="0069223C">
              <w:rPr>
                <w:rFonts w:ascii="Times New Roman" w:hAnsi="Times New Roman" w:cs="Times New Roman"/>
                <w:sz w:val="24"/>
                <w:szCs w:val="24"/>
              </w:rPr>
              <w:t>ядчино ПК4342 + 22;</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Крестцы – Окуловка – Боровичи ПК4435;</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Крестцы – Окуловка – Боровичи – Заречье ПК4510;</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Чернецко – Заручевье ПК4610 + 33(Заручевье – Чернецко);</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Окуловском муниципальном районе Новгородской области</w:t>
            </w:r>
          </w:p>
        </w:tc>
        <w:tc>
          <w:tcPr>
            <w:tcW w:w="14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определяется проектной документацией</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18" w:type="dxa"/>
            <w:tcBorders>
              <w:top w:val="single" w:sz="6" w:space="0" w:color="000000"/>
              <w:left w:val="single" w:sz="6" w:space="0" w:color="000000"/>
              <w:bottom w:val="single" w:sz="6" w:space="0" w:color="000000"/>
              <w:right w:val="single" w:sz="6"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c>
          <w:tcPr>
            <w:tcW w:w="782" w:type="dxa"/>
            <w:tcBorders>
              <w:top w:val="single" w:sz="6" w:space="0" w:color="000000"/>
              <w:left w:val="single" w:sz="6" w:space="0" w:color="000000"/>
              <w:bottom w:val="single" w:sz="6" w:space="0" w:color="000000"/>
              <w:right w:val="single" w:sz="6"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1.2.29.</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дорожной деятельности</w:t>
            </w:r>
          </w:p>
        </w:tc>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реконструкция мостового перехода через реку Льняная на </w:t>
            </w:r>
            <w:proofErr w:type="gramStart"/>
            <w:r w:rsidRPr="0069223C">
              <w:rPr>
                <w:rFonts w:ascii="Times New Roman" w:hAnsi="Times New Roman" w:cs="Times New Roman"/>
                <w:sz w:val="24"/>
                <w:szCs w:val="24"/>
              </w:rPr>
              <w:t>км</w:t>
            </w:r>
            <w:proofErr w:type="gramEnd"/>
            <w:r w:rsidRPr="0069223C">
              <w:rPr>
                <w:rFonts w:ascii="Times New Roman" w:hAnsi="Times New Roman" w:cs="Times New Roman"/>
                <w:sz w:val="24"/>
                <w:szCs w:val="24"/>
              </w:rPr>
              <w:t xml:space="preserve"> 3 + 069 автомобильной дороги общего пользования межмуниципального значения Топорок – Теребляны-2 в Окуловском муниципальном районе Новгородской области</w:t>
            </w:r>
          </w:p>
        </w:tc>
        <w:tc>
          <w:tcPr>
            <w:tcW w:w="14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0,214</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18" w:type="dxa"/>
            <w:tcBorders>
              <w:top w:val="single" w:sz="6" w:space="0" w:color="000000"/>
              <w:left w:val="single" w:sz="6" w:space="0" w:color="000000"/>
              <w:bottom w:val="single" w:sz="6" w:space="0" w:color="000000"/>
              <w:right w:val="single" w:sz="6"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c>
          <w:tcPr>
            <w:tcW w:w="782" w:type="dxa"/>
            <w:tcBorders>
              <w:top w:val="single" w:sz="6" w:space="0" w:color="000000"/>
              <w:left w:val="single" w:sz="6" w:space="0" w:color="000000"/>
              <w:bottom w:val="single" w:sz="6" w:space="0" w:color="000000"/>
              <w:right w:val="single" w:sz="6"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90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Объекты транспорта (железнодорожного, водного, воздушного транспорта), </w:t>
            </w:r>
            <w:r w:rsidRPr="0069223C">
              <w:rPr>
                <w:rFonts w:ascii="Times New Roman" w:hAnsi="Times New Roman" w:cs="Times New Roman"/>
                <w:sz w:val="24"/>
                <w:szCs w:val="24"/>
              </w:rPr>
              <w:br/>
              <w:t xml:space="preserve">автомобильные дороги регионального или межмуниципального значения, </w:t>
            </w:r>
            <w:r w:rsidRPr="0069223C">
              <w:rPr>
                <w:rFonts w:ascii="Times New Roman" w:hAnsi="Times New Roman" w:cs="Times New Roman"/>
                <w:sz w:val="24"/>
                <w:szCs w:val="24"/>
              </w:rPr>
              <w:br/>
              <w:t>II этап до 2032 года</w:t>
            </w:r>
          </w:p>
        </w:tc>
        <w:tc>
          <w:tcPr>
            <w:tcW w:w="518" w:type="dxa"/>
            <w:tcBorders>
              <w:top w:val="single" w:sz="6" w:space="0" w:color="000000"/>
              <w:left w:val="single" w:sz="6" w:space="0" w:color="000000"/>
              <w:bottom w:val="single" w:sz="6" w:space="0" w:color="000000"/>
              <w:right w:val="single" w:sz="6"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782" w:type="dxa"/>
            <w:tcBorders>
              <w:top w:val="single" w:sz="6" w:space="0" w:color="000000"/>
              <w:left w:val="single" w:sz="6" w:space="0" w:color="000000"/>
              <w:bottom w:val="single" w:sz="6" w:space="0" w:color="000000"/>
              <w:right w:val="single" w:sz="6"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w:t>
            </w:r>
          </w:p>
        </w:tc>
        <w:tc>
          <w:tcPr>
            <w:tcW w:w="90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Автомобильные дороги регионального </w:t>
            </w:r>
            <w:r w:rsidRPr="0069223C">
              <w:rPr>
                <w:rFonts w:ascii="Times New Roman" w:hAnsi="Times New Roman" w:cs="Times New Roman"/>
                <w:sz w:val="24"/>
                <w:szCs w:val="24"/>
              </w:rPr>
              <w:br/>
              <w:t>или межмуниципального значения</w:t>
            </w:r>
          </w:p>
        </w:tc>
        <w:tc>
          <w:tcPr>
            <w:tcW w:w="518" w:type="dxa"/>
            <w:tcBorders>
              <w:top w:val="single" w:sz="6" w:space="0" w:color="000000"/>
              <w:left w:val="single" w:sz="6" w:space="0" w:color="000000"/>
              <w:bottom w:val="single" w:sz="6" w:space="0" w:color="000000"/>
              <w:right w:val="single" w:sz="6"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782" w:type="dxa"/>
            <w:tcBorders>
              <w:top w:val="single" w:sz="6" w:space="0" w:color="000000"/>
              <w:left w:val="single" w:sz="6" w:space="0" w:color="000000"/>
              <w:bottom w:val="single" w:sz="6" w:space="0" w:color="000000"/>
              <w:right w:val="single" w:sz="6"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2.1.8.</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дорожной деятельности</w:t>
            </w:r>
          </w:p>
        </w:tc>
        <w:tc>
          <w:tcPr>
            <w:tcW w:w="27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автомобильной дороги общего пользования межмуниципального значения Оксочи – Торбино в Окуловском муниципальном районе Новгородской области</w:t>
            </w:r>
          </w:p>
        </w:tc>
        <w:tc>
          <w:tcPr>
            <w:tcW w:w="14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8,0</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18" w:type="dxa"/>
            <w:tcBorders>
              <w:top w:val="single" w:sz="6" w:space="0" w:color="000000"/>
              <w:left w:val="single" w:sz="6" w:space="0" w:color="000000"/>
              <w:bottom w:val="single" w:sz="6" w:space="0" w:color="000000"/>
              <w:right w:val="single" w:sz="6"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Р</w:t>
            </w:r>
            <w:proofErr w:type="gramEnd"/>
          </w:p>
        </w:tc>
      </w:tr>
    </w:tbl>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Инженерная инфраструктура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Схемой территориального планирования Новгородской области предлагается осуществить дополнительные мероприятия в области развития и модернизации инженерной инфраструктуры (отредактированные мероприятия – </w:t>
      </w:r>
      <w:proofErr w:type="gramStart"/>
      <w:r w:rsidRPr="0069223C">
        <w:rPr>
          <w:rFonts w:ascii="Times New Roman" w:hAnsi="Times New Roman" w:cs="Times New Roman"/>
          <w:sz w:val="24"/>
          <w:szCs w:val="24"/>
        </w:rPr>
        <w:t>Р</w:t>
      </w:r>
      <w:proofErr w:type="gramEnd"/>
      <w:r w:rsidRPr="0069223C">
        <w:rPr>
          <w:rFonts w:ascii="Times New Roman" w:hAnsi="Times New Roman" w:cs="Times New Roman"/>
          <w:sz w:val="24"/>
          <w:szCs w:val="24"/>
        </w:rPr>
        <w:t>; новые мероприятия – Н).</w:t>
      </w:r>
    </w:p>
    <w:p w:rsidR="00FE7F01" w:rsidRPr="0069223C" w:rsidRDefault="00FE7F01" w:rsidP="0069223C">
      <w:pPr>
        <w:spacing w:after="0" w:line="240" w:lineRule="auto"/>
        <w:jc w:val="both"/>
        <w:rPr>
          <w:rFonts w:ascii="Times New Roman" w:hAnsi="Times New Roman" w:cs="Times New Roman"/>
          <w:sz w:val="24"/>
          <w:szCs w:val="24"/>
        </w:rPr>
      </w:pP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3"/>
        <w:gridCol w:w="1415"/>
        <w:gridCol w:w="2550"/>
        <w:gridCol w:w="1419"/>
        <w:gridCol w:w="1703"/>
        <w:gridCol w:w="1273"/>
        <w:gridCol w:w="400"/>
      </w:tblGrid>
      <w:tr w:rsidR="00FE7F01" w:rsidRPr="0069223C" w:rsidTr="00C44706">
        <w:trPr>
          <w:tblHeader/>
        </w:trPr>
        <w:tc>
          <w:tcPr>
            <w:tcW w:w="37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/п</w:t>
            </w:r>
          </w:p>
        </w:tc>
        <w:tc>
          <w:tcPr>
            <w:tcW w:w="747"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Назначение объекта </w:t>
            </w:r>
            <w:proofErr w:type="gramStart"/>
            <w:r w:rsidRPr="0069223C">
              <w:rPr>
                <w:rFonts w:ascii="Times New Roman" w:hAnsi="Times New Roman" w:cs="Times New Roman"/>
                <w:sz w:val="24"/>
                <w:szCs w:val="24"/>
              </w:rPr>
              <w:t>региональ-ного</w:t>
            </w:r>
            <w:proofErr w:type="gramEnd"/>
            <w:r w:rsidRPr="0069223C">
              <w:rPr>
                <w:rFonts w:ascii="Times New Roman" w:hAnsi="Times New Roman" w:cs="Times New Roman"/>
                <w:sz w:val="24"/>
                <w:szCs w:val="24"/>
              </w:rPr>
              <w:t xml:space="preserve"> значения</w:t>
            </w:r>
          </w:p>
        </w:tc>
        <w:tc>
          <w:tcPr>
            <w:tcW w:w="134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объекта</w:t>
            </w:r>
          </w:p>
        </w:tc>
        <w:tc>
          <w:tcPr>
            <w:tcW w:w="74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Краткая</w:t>
            </w:r>
            <w:proofErr w:type="gramEnd"/>
            <w:r w:rsidRPr="0069223C">
              <w:rPr>
                <w:rFonts w:ascii="Times New Roman" w:hAnsi="Times New Roman" w:cs="Times New Roman"/>
                <w:sz w:val="24"/>
                <w:szCs w:val="24"/>
              </w:rPr>
              <w:t xml:space="preserve"> характери-стика объекта</w:t>
            </w:r>
          </w:p>
        </w:tc>
        <w:tc>
          <w:tcPr>
            <w:tcW w:w="89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Местоположение планируемого объекта</w:t>
            </w:r>
          </w:p>
        </w:tc>
        <w:tc>
          <w:tcPr>
            <w:tcW w:w="672"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Зоны с особыми условиями </w:t>
            </w:r>
            <w:proofErr w:type="gramStart"/>
            <w:r w:rsidRPr="0069223C">
              <w:rPr>
                <w:rFonts w:ascii="Times New Roman" w:hAnsi="Times New Roman" w:cs="Times New Roman"/>
                <w:sz w:val="24"/>
                <w:szCs w:val="24"/>
              </w:rPr>
              <w:t>использова-ния</w:t>
            </w:r>
            <w:proofErr w:type="gramEnd"/>
            <w:r w:rsidRPr="0069223C">
              <w:rPr>
                <w:rFonts w:ascii="Times New Roman" w:hAnsi="Times New Roman" w:cs="Times New Roman"/>
                <w:sz w:val="24"/>
                <w:szCs w:val="24"/>
              </w:rPr>
              <w:t xml:space="preserve"> территории</w:t>
            </w:r>
          </w:p>
        </w:tc>
        <w:tc>
          <w:tcPr>
            <w:tcW w:w="211" w:type="pct"/>
            <w:vAlign w:val="center"/>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Р</w:t>
            </w:r>
            <w:proofErr w:type="gramEnd"/>
            <w:r w:rsidRPr="0069223C">
              <w:rPr>
                <w:rFonts w:ascii="Times New Roman" w:hAnsi="Times New Roman" w:cs="Times New Roman"/>
                <w:sz w:val="24"/>
                <w:szCs w:val="24"/>
              </w:rPr>
              <w:t>/Н</w:t>
            </w:r>
          </w:p>
        </w:tc>
      </w:tr>
      <w:tr w:rsidR="00FE7F01" w:rsidRPr="0069223C" w:rsidTr="00C44706">
        <w:trPr>
          <w:tblHeader/>
        </w:trPr>
        <w:tc>
          <w:tcPr>
            <w:tcW w:w="37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747"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134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74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89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672"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21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r>
      <w:tr w:rsidR="00FE7F01" w:rsidRPr="0069223C" w:rsidTr="00C44706">
        <w:tc>
          <w:tcPr>
            <w:tcW w:w="37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4413" w:type="pct"/>
            <w:gridSpan w:val="5"/>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Объекты топливно-энергетического комплекса,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I этап до 2022 года</w:t>
            </w:r>
          </w:p>
        </w:tc>
        <w:tc>
          <w:tcPr>
            <w:tcW w:w="211" w:type="pct"/>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37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4413" w:type="pct"/>
            <w:gridSpan w:val="5"/>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электроснабжения</w:t>
            </w:r>
          </w:p>
        </w:tc>
        <w:tc>
          <w:tcPr>
            <w:tcW w:w="211" w:type="pct"/>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37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1.1.18.</w:t>
            </w:r>
          </w:p>
        </w:tc>
        <w:tc>
          <w:tcPr>
            <w:tcW w:w="747"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топливно-энергетического комплекса, объекты электроснабжения</w:t>
            </w:r>
          </w:p>
        </w:tc>
        <w:tc>
          <w:tcPr>
            <w:tcW w:w="134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строительство ПС 110 кВ «Бор-8» МВА и участков ВЛ-110 кВ «Крестецкая-1», «Ручьевская-2» от </w:t>
            </w:r>
            <w:proofErr w:type="gramStart"/>
            <w:r w:rsidRPr="0069223C">
              <w:rPr>
                <w:rFonts w:ascii="Times New Roman" w:hAnsi="Times New Roman" w:cs="Times New Roman"/>
                <w:sz w:val="24"/>
                <w:szCs w:val="24"/>
              </w:rPr>
              <w:t>существующей</w:t>
            </w:r>
            <w:proofErr w:type="gramEnd"/>
            <w:r w:rsidRPr="0069223C">
              <w:rPr>
                <w:rFonts w:ascii="Times New Roman" w:hAnsi="Times New Roman" w:cs="Times New Roman"/>
                <w:sz w:val="24"/>
                <w:szCs w:val="24"/>
              </w:rPr>
              <w:t xml:space="preserve"> ВЛ-110 кВ и отходящих ЛЭП-10 кВ</w:t>
            </w:r>
          </w:p>
        </w:tc>
        <w:tc>
          <w:tcPr>
            <w:tcW w:w="74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ВЛ</w:t>
            </w:r>
            <w:proofErr w:type="gramEnd"/>
            <w:r w:rsidRPr="0069223C">
              <w:rPr>
                <w:rFonts w:ascii="Times New Roman" w:hAnsi="Times New Roman" w:cs="Times New Roman"/>
                <w:sz w:val="24"/>
                <w:szCs w:val="24"/>
              </w:rPr>
              <w:t xml:space="preserve"> 110 кВ 11,82 км, ВЛ 10 кВ 47,2км, КЛ 10 кВ 0,9 км</w:t>
            </w:r>
          </w:p>
        </w:tc>
        <w:tc>
          <w:tcPr>
            <w:tcW w:w="89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672"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1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c>
          <w:tcPr>
            <w:tcW w:w="37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1.1.19</w:t>
            </w:r>
          </w:p>
        </w:tc>
        <w:tc>
          <w:tcPr>
            <w:tcW w:w="747"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топливно-энергетического комплекса, объекты электроснабжения</w:t>
            </w:r>
          </w:p>
        </w:tc>
        <w:tc>
          <w:tcPr>
            <w:tcW w:w="134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строительство ПС 110 кВ «Варгусово 8» МВА, участков ВЛ-110 кВ «Окуловская-3», «Окуловская-5» от </w:t>
            </w:r>
            <w:proofErr w:type="gramStart"/>
            <w:r w:rsidRPr="0069223C">
              <w:rPr>
                <w:rFonts w:ascii="Times New Roman" w:hAnsi="Times New Roman" w:cs="Times New Roman"/>
                <w:sz w:val="24"/>
                <w:szCs w:val="24"/>
              </w:rPr>
              <w:t>существующей</w:t>
            </w:r>
            <w:proofErr w:type="gramEnd"/>
            <w:r w:rsidRPr="0069223C">
              <w:rPr>
                <w:rFonts w:ascii="Times New Roman" w:hAnsi="Times New Roman" w:cs="Times New Roman"/>
                <w:sz w:val="24"/>
                <w:szCs w:val="24"/>
              </w:rPr>
              <w:t xml:space="preserve"> ВЛ-110 и отходящих ЛЭП-10 кВ</w:t>
            </w:r>
          </w:p>
        </w:tc>
        <w:tc>
          <w:tcPr>
            <w:tcW w:w="74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ВЛ</w:t>
            </w:r>
            <w:proofErr w:type="gramEnd"/>
            <w:r w:rsidRPr="0069223C">
              <w:rPr>
                <w:rFonts w:ascii="Times New Roman" w:hAnsi="Times New Roman" w:cs="Times New Roman"/>
                <w:sz w:val="24"/>
                <w:szCs w:val="24"/>
              </w:rPr>
              <w:t xml:space="preserve"> 110 кВ 7,95 км, ВЛ 10 кВ 39,731км, КЛ 10 кВ 0,934 км</w:t>
            </w:r>
          </w:p>
        </w:tc>
        <w:tc>
          <w:tcPr>
            <w:tcW w:w="89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672"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1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c>
          <w:tcPr>
            <w:tcW w:w="37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1.1.20</w:t>
            </w:r>
          </w:p>
        </w:tc>
        <w:tc>
          <w:tcPr>
            <w:tcW w:w="747"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топливно-энергетического комплекса, объекты электросна</w:t>
            </w:r>
            <w:r w:rsidRPr="0069223C">
              <w:rPr>
                <w:rFonts w:ascii="Times New Roman" w:hAnsi="Times New Roman" w:cs="Times New Roman"/>
                <w:sz w:val="24"/>
                <w:szCs w:val="24"/>
              </w:rPr>
              <w:lastRenderedPageBreak/>
              <w:t>бжения</w:t>
            </w:r>
          </w:p>
        </w:tc>
        <w:tc>
          <w:tcPr>
            <w:tcW w:w="134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строительство ТП 10/0,4 кВ водозабора</w:t>
            </w:r>
          </w:p>
        </w:tc>
        <w:tc>
          <w:tcPr>
            <w:tcW w:w="74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89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куловка</w:t>
            </w:r>
          </w:p>
        </w:tc>
        <w:tc>
          <w:tcPr>
            <w:tcW w:w="672"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1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c>
          <w:tcPr>
            <w:tcW w:w="37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1.1.21</w:t>
            </w:r>
          </w:p>
        </w:tc>
        <w:tc>
          <w:tcPr>
            <w:tcW w:w="747"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топливно-энергетического комплекса, объекты электроснабжения</w:t>
            </w:r>
          </w:p>
        </w:tc>
        <w:tc>
          <w:tcPr>
            <w:tcW w:w="134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реконструкция ПС «Парахино» 110/10 кВ 1 × 15 МВА с заменой оборудования и трансформаторов 2 × 16 МВА</w:t>
            </w:r>
          </w:p>
        </w:tc>
        <w:tc>
          <w:tcPr>
            <w:tcW w:w="74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89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672"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1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c>
          <w:tcPr>
            <w:tcW w:w="37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1.1.22</w:t>
            </w:r>
          </w:p>
        </w:tc>
        <w:tc>
          <w:tcPr>
            <w:tcW w:w="747"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топливно-энергетического комплекса, объекты электроснабжения</w:t>
            </w:r>
          </w:p>
        </w:tc>
        <w:tc>
          <w:tcPr>
            <w:tcW w:w="134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реконструкция ПС 110 кВ «Кулотино»</w:t>
            </w:r>
          </w:p>
        </w:tc>
        <w:tc>
          <w:tcPr>
            <w:tcW w:w="74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замена оборудования и трансформаторов 6,3 × 10 МВА на </w:t>
            </w:r>
            <w:r w:rsidRPr="0069223C">
              <w:rPr>
                <w:rFonts w:ascii="Times New Roman" w:hAnsi="Times New Roman" w:cs="Times New Roman"/>
                <w:sz w:val="24"/>
                <w:szCs w:val="24"/>
              </w:rPr>
              <w:br/>
              <w:t>2 × 10 МВА</w:t>
            </w:r>
          </w:p>
        </w:tc>
        <w:tc>
          <w:tcPr>
            <w:tcW w:w="89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р.п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улотино</w:t>
            </w:r>
          </w:p>
        </w:tc>
        <w:tc>
          <w:tcPr>
            <w:tcW w:w="672"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1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c>
          <w:tcPr>
            <w:tcW w:w="37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1.1.23.</w:t>
            </w:r>
          </w:p>
        </w:tc>
        <w:tc>
          <w:tcPr>
            <w:tcW w:w="747"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топливно-энергетического комплекса, объекты электроснабжения</w:t>
            </w:r>
          </w:p>
        </w:tc>
        <w:tc>
          <w:tcPr>
            <w:tcW w:w="134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реконструкция ПС «Окуловка-1» 6/10 кВ с переоборудованием под РП 10 кВ</w:t>
            </w:r>
          </w:p>
        </w:tc>
        <w:tc>
          <w:tcPr>
            <w:tcW w:w="74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89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672"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1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c>
          <w:tcPr>
            <w:tcW w:w="37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1.1.46.</w:t>
            </w:r>
          </w:p>
        </w:tc>
        <w:tc>
          <w:tcPr>
            <w:tcW w:w="747"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топливно-</w:t>
            </w:r>
            <w:r w:rsidRPr="0069223C">
              <w:rPr>
                <w:rFonts w:ascii="Times New Roman" w:hAnsi="Times New Roman" w:cs="Times New Roman"/>
                <w:sz w:val="24"/>
                <w:szCs w:val="24"/>
              </w:rPr>
              <w:lastRenderedPageBreak/>
              <w:t>энергетического комплекса, объекты электроснабжения</w:t>
            </w:r>
          </w:p>
        </w:tc>
        <w:tc>
          <w:tcPr>
            <w:tcW w:w="134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реконструкция </w:t>
            </w:r>
            <w:proofErr w:type="gramStart"/>
            <w:r w:rsidRPr="0069223C">
              <w:rPr>
                <w:rFonts w:ascii="Times New Roman" w:hAnsi="Times New Roman" w:cs="Times New Roman"/>
                <w:sz w:val="24"/>
                <w:szCs w:val="24"/>
              </w:rPr>
              <w:t>ВЛ</w:t>
            </w:r>
            <w:proofErr w:type="gramEnd"/>
            <w:r w:rsidRPr="0069223C">
              <w:rPr>
                <w:rFonts w:ascii="Times New Roman" w:hAnsi="Times New Roman" w:cs="Times New Roman"/>
                <w:sz w:val="24"/>
                <w:szCs w:val="24"/>
              </w:rPr>
              <w:t xml:space="preserve"> 110 кВ </w:t>
            </w:r>
            <w:r w:rsidRPr="0069223C">
              <w:rPr>
                <w:rFonts w:ascii="Times New Roman" w:hAnsi="Times New Roman" w:cs="Times New Roman"/>
                <w:sz w:val="24"/>
                <w:szCs w:val="24"/>
              </w:rPr>
              <w:br/>
              <w:t>ПС «Окуловка» – ПС «Угловка»</w:t>
            </w:r>
          </w:p>
        </w:tc>
        <w:tc>
          <w:tcPr>
            <w:tcW w:w="74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замена сечения провода марки </w:t>
            </w:r>
            <w:r w:rsidRPr="0069223C">
              <w:rPr>
                <w:rFonts w:ascii="Times New Roman" w:hAnsi="Times New Roman" w:cs="Times New Roman"/>
                <w:sz w:val="24"/>
                <w:szCs w:val="24"/>
              </w:rPr>
              <w:br/>
              <w:t xml:space="preserve">АС 150 </w:t>
            </w:r>
            <w:proofErr w:type="gramStart"/>
            <w:r w:rsidRPr="0069223C">
              <w:rPr>
                <w:rFonts w:ascii="Times New Roman" w:hAnsi="Times New Roman" w:cs="Times New Roman"/>
                <w:sz w:val="24"/>
                <w:szCs w:val="24"/>
              </w:rPr>
              <w:t>на</w:t>
            </w:r>
            <w:proofErr w:type="gramEnd"/>
            <w:r w:rsidRPr="0069223C">
              <w:rPr>
                <w:rFonts w:ascii="Times New Roman" w:hAnsi="Times New Roman" w:cs="Times New Roman"/>
                <w:sz w:val="24"/>
                <w:szCs w:val="24"/>
              </w:rPr>
              <w:t xml:space="preserve"> АС 240</w:t>
            </w:r>
          </w:p>
        </w:tc>
        <w:tc>
          <w:tcPr>
            <w:tcW w:w="89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Новгородская область</w:t>
            </w:r>
          </w:p>
        </w:tc>
        <w:tc>
          <w:tcPr>
            <w:tcW w:w="672"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1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c>
          <w:tcPr>
            <w:tcW w:w="37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1.1.47.</w:t>
            </w:r>
          </w:p>
        </w:tc>
        <w:tc>
          <w:tcPr>
            <w:tcW w:w="747"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топливно-энергетического комплекса, объекты электроснабжения</w:t>
            </w:r>
          </w:p>
        </w:tc>
        <w:tc>
          <w:tcPr>
            <w:tcW w:w="134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реконструкция </w:t>
            </w:r>
            <w:proofErr w:type="gramStart"/>
            <w:r w:rsidRPr="0069223C">
              <w:rPr>
                <w:rFonts w:ascii="Times New Roman" w:hAnsi="Times New Roman" w:cs="Times New Roman"/>
                <w:sz w:val="24"/>
                <w:szCs w:val="24"/>
              </w:rPr>
              <w:t>ВЛ</w:t>
            </w:r>
            <w:proofErr w:type="gramEnd"/>
            <w:r w:rsidRPr="0069223C">
              <w:rPr>
                <w:rFonts w:ascii="Times New Roman" w:hAnsi="Times New Roman" w:cs="Times New Roman"/>
                <w:sz w:val="24"/>
                <w:szCs w:val="24"/>
              </w:rPr>
              <w:t xml:space="preserve"> 110 кВ </w:t>
            </w:r>
            <w:r w:rsidRPr="0069223C">
              <w:rPr>
                <w:rFonts w:ascii="Times New Roman" w:hAnsi="Times New Roman" w:cs="Times New Roman"/>
                <w:sz w:val="24"/>
                <w:szCs w:val="24"/>
              </w:rPr>
              <w:br/>
              <w:t>ПС «Окуловка» – ПС «Яблоновка»</w:t>
            </w:r>
          </w:p>
        </w:tc>
        <w:tc>
          <w:tcPr>
            <w:tcW w:w="74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замена сечения провода марки </w:t>
            </w:r>
            <w:r w:rsidRPr="0069223C">
              <w:rPr>
                <w:rFonts w:ascii="Times New Roman" w:hAnsi="Times New Roman" w:cs="Times New Roman"/>
                <w:sz w:val="24"/>
                <w:szCs w:val="24"/>
              </w:rPr>
              <w:br/>
              <w:t xml:space="preserve">АС 150 </w:t>
            </w:r>
            <w:proofErr w:type="gramStart"/>
            <w:r w:rsidRPr="0069223C">
              <w:rPr>
                <w:rFonts w:ascii="Times New Roman" w:hAnsi="Times New Roman" w:cs="Times New Roman"/>
                <w:sz w:val="24"/>
                <w:szCs w:val="24"/>
              </w:rPr>
              <w:t>на</w:t>
            </w:r>
            <w:proofErr w:type="gramEnd"/>
            <w:r w:rsidRPr="0069223C">
              <w:rPr>
                <w:rFonts w:ascii="Times New Roman" w:hAnsi="Times New Roman" w:cs="Times New Roman"/>
                <w:sz w:val="24"/>
                <w:szCs w:val="24"/>
              </w:rPr>
              <w:t xml:space="preserve"> АС 240</w:t>
            </w:r>
          </w:p>
        </w:tc>
        <w:tc>
          <w:tcPr>
            <w:tcW w:w="89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Новгородская область</w:t>
            </w:r>
          </w:p>
        </w:tc>
        <w:tc>
          <w:tcPr>
            <w:tcW w:w="672"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1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c>
          <w:tcPr>
            <w:tcW w:w="37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1.1.48.</w:t>
            </w:r>
          </w:p>
        </w:tc>
        <w:tc>
          <w:tcPr>
            <w:tcW w:w="747"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топливно-энергетического комплекса, объекты электроснабжения</w:t>
            </w:r>
          </w:p>
        </w:tc>
        <w:tc>
          <w:tcPr>
            <w:tcW w:w="134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реконструкция </w:t>
            </w:r>
            <w:proofErr w:type="gramStart"/>
            <w:r w:rsidRPr="0069223C">
              <w:rPr>
                <w:rFonts w:ascii="Times New Roman" w:hAnsi="Times New Roman" w:cs="Times New Roman"/>
                <w:sz w:val="24"/>
                <w:szCs w:val="24"/>
              </w:rPr>
              <w:t>ВЛ</w:t>
            </w:r>
            <w:proofErr w:type="gramEnd"/>
            <w:r w:rsidRPr="0069223C">
              <w:rPr>
                <w:rFonts w:ascii="Times New Roman" w:hAnsi="Times New Roman" w:cs="Times New Roman"/>
                <w:sz w:val="24"/>
                <w:szCs w:val="24"/>
              </w:rPr>
              <w:t xml:space="preserve"> 110 кВ </w:t>
            </w:r>
            <w:r w:rsidRPr="0069223C">
              <w:rPr>
                <w:rFonts w:ascii="Times New Roman" w:hAnsi="Times New Roman" w:cs="Times New Roman"/>
                <w:sz w:val="24"/>
                <w:szCs w:val="24"/>
              </w:rPr>
              <w:br/>
              <w:t>ПС «Яблоновка» – ПС «Хмелевка»</w:t>
            </w:r>
          </w:p>
        </w:tc>
        <w:tc>
          <w:tcPr>
            <w:tcW w:w="74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замена сечения провода марки </w:t>
            </w:r>
            <w:r w:rsidRPr="0069223C">
              <w:rPr>
                <w:rFonts w:ascii="Times New Roman" w:hAnsi="Times New Roman" w:cs="Times New Roman"/>
                <w:sz w:val="24"/>
                <w:szCs w:val="24"/>
              </w:rPr>
              <w:br/>
              <w:t xml:space="preserve">АС 150 </w:t>
            </w:r>
            <w:proofErr w:type="gramStart"/>
            <w:r w:rsidRPr="0069223C">
              <w:rPr>
                <w:rFonts w:ascii="Times New Roman" w:hAnsi="Times New Roman" w:cs="Times New Roman"/>
                <w:sz w:val="24"/>
                <w:szCs w:val="24"/>
              </w:rPr>
              <w:t>на</w:t>
            </w:r>
            <w:proofErr w:type="gramEnd"/>
            <w:r w:rsidRPr="0069223C">
              <w:rPr>
                <w:rFonts w:ascii="Times New Roman" w:hAnsi="Times New Roman" w:cs="Times New Roman"/>
                <w:sz w:val="24"/>
                <w:szCs w:val="24"/>
              </w:rPr>
              <w:t xml:space="preserve"> АС 240</w:t>
            </w:r>
          </w:p>
        </w:tc>
        <w:tc>
          <w:tcPr>
            <w:tcW w:w="89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Новгородская область</w:t>
            </w:r>
          </w:p>
        </w:tc>
        <w:tc>
          <w:tcPr>
            <w:tcW w:w="672"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1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c>
          <w:tcPr>
            <w:tcW w:w="37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1.1.49.</w:t>
            </w:r>
          </w:p>
        </w:tc>
        <w:tc>
          <w:tcPr>
            <w:tcW w:w="747"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топливно-энергетического комплекса, объекты электроснабжения</w:t>
            </w:r>
          </w:p>
        </w:tc>
        <w:tc>
          <w:tcPr>
            <w:tcW w:w="134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реконструкция </w:t>
            </w:r>
            <w:proofErr w:type="gramStart"/>
            <w:r w:rsidRPr="0069223C">
              <w:rPr>
                <w:rFonts w:ascii="Times New Roman" w:hAnsi="Times New Roman" w:cs="Times New Roman"/>
                <w:sz w:val="24"/>
                <w:szCs w:val="24"/>
              </w:rPr>
              <w:t>ВЛ</w:t>
            </w:r>
            <w:proofErr w:type="gramEnd"/>
            <w:r w:rsidRPr="0069223C">
              <w:rPr>
                <w:rFonts w:ascii="Times New Roman" w:hAnsi="Times New Roman" w:cs="Times New Roman"/>
                <w:sz w:val="24"/>
                <w:szCs w:val="24"/>
              </w:rPr>
              <w:t xml:space="preserve"> 110 кВ </w:t>
            </w:r>
            <w:r w:rsidRPr="0069223C">
              <w:rPr>
                <w:rFonts w:ascii="Times New Roman" w:hAnsi="Times New Roman" w:cs="Times New Roman"/>
                <w:sz w:val="24"/>
                <w:szCs w:val="24"/>
              </w:rPr>
              <w:br/>
              <w:t>ПС «Угловка» – ПС «Хмелевка»</w:t>
            </w:r>
          </w:p>
        </w:tc>
        <w:tc>
          <w:tcPr>
            <w:tcW w:w="74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замена сечения провода марки </w:t>
            </w:r>
            <w:r w:rsidRPr="0069223C">
              <w:rPr>
                <w:rFonts w:ascii="Times New Roman" w:hAnsi="Times New Roman" w:cs="Times New Roman"/>
                <w:sz w:val="24"/>
                <w:szCs w:val="24"/>
              </w:rPr>
              <w:br/>
              <w:t xml:space="preserve">АС 150 </w:t>
            </w:r>
            <w:proofErr w:type="gramStart"/>
            <w:r w:rsidRPr="0069223C">
              <w:rPr>
                <w:rFonts w:ascii="Times New Roman" w:hAnsi="Times New Roman" w:cs="Times New Roman"/>
                <w:sz w:val="24"/>
                <w:szCs w:val="24"/>
              </w:rPr>
              <w:t>на</w:t>
            </w:r>
            <w:proofErr w:type="gramEnd"/>
            <w:r w:rsidRPr="0069223C">
              <w:rPr>
                <w:rFonts w:ascii="Times New Roman" w:hAnsi="Times New Roman" w:cs="Times New Roman"/>
                <w:sz w:val="24"/>
                <w:szCs w:val="24"/>
              </w:rPr>
              <w:t xml:space="preserve"> АС 240</w:t>
            </w:r>
          </w:p>
        </w:tc>
        <w:tc>
          <w:tcPr>
            <w:tcW w:w="89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Новгородская область</w:t>
            </w:r>
          </w:p>
        </w:tc>
        <w:tc>
          <w:tcPr>
            <w:tcW w:w="672"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1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c>
          <w:tcPr>
            <w:tcW w:w="37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w:t>
            </w:r>
          </w:p>
        </w:tc>
        <w:tc>
          <w:tcPr>
            <w:tcW w:w="4413" w:type="pct"/>
            <w:gridSpan w:val="5"/>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газоснабжения</w:t>
            </w:r>
          </w:p>
        </w:tc>
        <w:tc>
          <w:tcPr>
            <w:tcW w:w="211" w:type="pct"/>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37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1.2.15.</w:t>
            </w:r>
          </w:p>
        </w:tc>
        <w:tc>
          <w:tcPr>
            <w:tcW w:w="747"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топливно-энергетического комплекса, объекты газоснабжения</w:t>
            </w:r>
          </w:p>
        </w:tc>
        <w:tc>
          <w:tcPr>
            <w:tcW w:w="134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межпоселкового газопровода</w:t>
            </w:r>
          </w:p>
        </w:tc>
        <w:tc>
          <w:tcPr>
            <w:tcW w:w="74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89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р.п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 xml:space="preserve">улотино – </w:t>
            </w:r>
            <w:r w:rsidRPr="0069223C">
              <w:rPr>
                <w:rFonts w:ascii="Times New Roman" w:hAnsi="Times New Roman" w:cs="Times New Roman"/>
                <w:sz w:val="24"/>
                <w:szCs w:val="24"/>
              </w:rPr>
              <w:br/>
              <w:t xml:space="preserve">п.Котово – </w:t>
            </w:r>
            <w:r w:rsidRPr="0069223C">
              <w:rPr>
                <w:rFonts w:ascii="Times New Roman" w:hAnsi="Times New Roman" w:cs="Times New Roman"/>
                <w:sz w:val="24"/>
                <w:szCs w:val="24"/>
              </w:rPr>
              <w:br/>
              <w:t>п.Топорок</w:t>
            </w:r>
          </w:p>
        </w:tc>
        <w:tc>
          <w:tcPr>
            <w:tcW w:w="672"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санитарный разрыв </w:t>
            </w:r>
            <w:proofErr w:type="gramStart"/>
            <w:r w:rsidRPr="0069223C">
              <w:rPr>
                <w:rFonts w:ascii="Times New Roman" w:hAnsi="Times New Roman" w:cs="Times New Roman"/>
                <w:sz w:val="24"/>
                <w:szCs w:val="24"/>
              </w:rPr>
              <w:t>–в</w:t>
            </w:r>
            <w:proofErr w:type="gramEnd"/>
            <w:r w:rsidRPr="0069223C">
              <w:rPr>
                <w:rFonts w:ascii="Times New Roman" w:hAnsi="Times New Roman" w:cs="Times New Roman"/>
                <w:sz w:val="24"/>
                <w:szCs w:val="24"/>
              </w:rPr>
              <w:t xml:space="preserve"> зависимости от диаметра газопровода</w:t>
            </w:r>
          </w:p>
        </w:tc>
        <w:tc>
          <w:tcPr>
            <w:tcW w:w="21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c>
          <w:tcPr>
            <w:tcW w:w="37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1.2.16.</w:t>
            </w:r>
          </w:p>
        </w:tc>
        <w:tc>
          <w:tcPr>
            <w:tcW w:w="747"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топливно-энергетического комплекса, объекты газоснабжения</w:t>
            </w:r>
          </w:p>
        </w:tc>
        <w:tc>
          <w:tcPr>
            <w:tcW w:w="134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газопровода к котельной №221</w:t>
            </w:r>
          </w:p>
        </w:tc>
        <w:tc>
          <w:tcPr>
            <w:tcW w:w="74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89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672"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санитарный разрыв </w:t>
            </w:r>
            <w:proofErr w:type="gramStart"/>
            <w:r w:rsidRPr="0069223C">
              <w:rPr>
                <w:rFonts w:ascii="Times New Roman" w:hAnsi="Times New Roman" w:cs="Times New Roman"/>
                <w:sz w:val="24"/>
                <w:szCs w:val="24"/>
              </w:rPr>
              <w:t>–в</w:t>
            </w:r>
            <w:proofErr w:type="gramEnd"/>
            <w:r w:rsidRPr="0069223C">
              <w:rPr>
                <w:rFonts w:ascii="Times New Roman" w:hAnsi="Times New Roman" w:cs="Times New Roman"/>
                <w:sz w:val="24"/>
                <w:szCs w:val="24"/>
              </w:rPr>
              <w:t xml:space="preserve"> зависимости от диаметра газопровода</w:t>
            </w:r>
          </w:p>
        </w:tc>
        <w:tc>
          <w:tcPr>
            <w:tcW w:w="21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c>
          <w:tcPr>
            <w:tcW w:w="37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c>
          <w:tcPr>
            <w:tcW w:w="4413" w:type="pct"/>
            <w:gridSpan w:val="5"/>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теплоснабжения</w:t>
            </w:r>
          </w:p>
        </w:tc>
        <w:tc>
          <w:tcPr>
            <w:tcW w:w="211" w:type="pct"/>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37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4413" w:type="pct"/>
            <w:gridSpan w:val="5"/>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топливно-энергетического комплекса,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II этап до 2032 года</w:t>
            </w:r>
          </w:p>
        </w:tc>
        <w:tc>
          <w:tcPr>
            <w:tcW w:w="211" w:type="pct"/>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37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w:t>
            </w:r>
          </w:p>
        </w:tc>
        <w:tc>
          <w:tcPr>
            <w:tcW w:w="4413" w:type="pct"/>
            <w:gridSpan w:val="5"/>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электроснабжения</w:t>
            </w:r>
          </w:p>
        </w:tc>
        <w:tc>
          <w:tcPr>
            <w:tcW w:w="211" w:type="pct"/>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37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2.1.32.</w:t>
            </w:r>
          </w:p>
        </w:tc>
        <w:tc>
          <w:tcPr>
            <w:tcW w:w="747"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топливно-энергетического комплекса, объекты электроснабжения</w:t>
            </w:r>
          </w:p>
        </w:tc>
        <w:tc>
          <w:tcPr>
            <w:tcW w:w="134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реконструкция ПС «Окуловская» с возможной установкой третьего автотрансформатора мощностью 200 МВА или четвертого мощностью 125 МВА</w:t>
            </w:r>
          </w:p>
        </w:tc>
        <w:tc>
          <w:tcPr>
            <w:tcW w:w="74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89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672"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1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c>
          <w:tcPr>
            <w:tcW w:w="37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2.1.33.</w:t>
            </w:r>
          </w:p>
        </w:tc>
        <w:tc>
          <w:tcPr>
            <w:tcW w:w="747"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Объект капитального </w:t>
            </w:r>
            <w:r w:rsidRPr="0069223C">
              <w:rPr>
                <w:rFonts w:ascii="Times New Roman" w:hAnsi="Times New Roman" w:cs="Times New Roman"/>
                <w:sz w:val="24"/>
                <w:szCs w:val="24"/>
              </w:rPr>
              <w:lastRenderedPageBreak/>
              <w:t>строительства топливно-энергетического комплекса, объекты электроснабжения</w:t>
            </w:r>
          </w:p>
        </w:tc>
        <w:tc>
          <w:tcPr>
            <w:tcW w:w="134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реконструкция ПС 110 кВ «Кулотино» с заменой оборудования </w:t>
            </w:r>
            <w:r w:rsidRPr="0069223C">
              <w:rPr>
                <w:rFonts w:ascii="Times New Roman" w:hAnsi="Times New Roman" w:cs="Times New Roman"/>
                <w:sz w:val="24"/>
                <w:szCs w:val="24"/>
              </w:rPr>
              <w:lastRenderedPageBreak/>
              <w:t>и трансформаторов 1 × 6,3 МВА на 1 × 6,3 МВА</w:t>
            </w:r>
          </w:p>
        </w:tc>
        <w:tc>
          <w:tcPr>
            <w:tcW w:w="74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определяется проектной </w:t>
            </w:r>
            <w:r w:rsidRPr="0069223C">
              <w:rPr>
                <w:rFonts w:ascii="Times New Roman" w:hAnsi="Times New Roman" w:cs="Times New Roman"/>
                <w:sz w:val="24"/>
                <w:szCs w:val="24"/>
              </w:rPr>
              <w:lastRenderedPageBreak/>
              <w:t>документацией</w:t>
            </w:r>
          </w:p>
        </w:tc>
        <w:tc>
          <w:tcPr>
            <w:tcW w:w="89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Окуловский район</w:t>
            </w:r>
          </w:p>
        </w:tc>
        <w:tc>
          <w:tcPr>
            <w:tcW w:w="672"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СЗЗ в соответствии с </w:t>
            </w:r>
            <w:r w:rsidRPr="0069223C">
              <w:rPr>
                <w:rFonts w:ascii="Times New Roman" w:hAnsi="Times New Roman" w:cs="Times New Roman"/>
                <w:sz w:val="24"/>
                <w:szCs w:val="24"/>
              </w:rPr>
              <w:lastRenderedPageBreak/>
              <w:t>СанПиН 2.2.1/2.1.1.1200-03</w:t>
            </w:r>
          </w:p>
        </w:tc>
        <w:tc>
          <w:tcPr>
            <w:tcW w:w="21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Н</w:t>
            </w:r>
          </w:p>
        </w:tc>
      </w:tr>
      <w:tr w:rsidR="00FE7F01" w:rsidRPr="0069223C" w:rsidTr="00C44706">
        <w:tc>
          <w:tcPr>
            <w:tcW w:w="37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2.1.34.</w:t>
            </w:r>
          </w:p>
        </w:tc>
        <w:tc>
          <w:tcPr>
            <w:tcW w:w="747"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топливно-энергетического комплекса, объекты электроснабжения</w:t>
            </w:r>
          </w:p>
        </w:tc>
        <w:tc>
          <w:tcPr>
            <w:tcW w:w="134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реконструкция ПС 110 кВ «Парахино» с заменой трансформатора Т-1 мощностью 15 МВА на трансформатор мощностью 16 МВА</w:t>
            </w:r>
          </w:p>
        </w:tc>
        <w:tc>
          <w:tcPr>
            <w:tcW w:w="74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89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672"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1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c>
          <w:tcPr>
            <w:tcW w:w="37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2.1.74.</w:t>
            </w:r>
          </w:p>
        </w:tc>
        <w:tc>
          <w:tcPr>
            <w:tcW w:w="747"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топливно-энергетического комплекса, объекты электроснабжения</w:t>
            </w:r>
          </w:p>
        </w:tc>
        <w:tc>
          <w:tcPr>
            <w:tcW w:w="134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реконструкция </w:t>
            </w:r>
            <w:proofErr w:type="gramStart"/>
            <w:r w:rsidRPr="0069223C">
              <w:rPr>
                <w:rFonts w:ascii="Times New Roman" w:hAnsi="Times New Roman" w:cs="Times New Roman"/>
                <w:sz w:val="24"/>
                <w:szCs w:val="24"/>
              </w:rPr>
              <w:t>ВЛ</w:t>
            </w:r>
            <w:proofErr w:type="gramEnd"/>
            <w:r w:rsidRPr="0069223C">
              <w:rPr>
                <w:rFonts w:ascii="Times New Roman" w:hAnsi="Times New Roman" w:cs="Times New Roman"/>
                <w:sz w:val="24"/>
                <w:szCs w:val="24"/>
              </w:rPr>
              <w:t xml:space="preserve"> 110 кВ </w:t>
            </w:r>
            <w:r w:rsidRPr="0069223C">
              <w:rPr>
                <w:rFonts w:ascii="Times New Roman" w:hAnsi="Times New Roman" w:cs="Times New Roman"/>
                <w:sz w:val="24"/>
                <w:szCs w:val="24"/>
              </w:rPr>
              <w:br/>
              <w:t>«Окуловская-1» с заменой провода марки АС 150 на АС 150</w:t>
            </w:r>
          </w:p>
        </w:tc>
        <w:tc>
          <w:tcPr>
            <w:tcW w:w="74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протяженность </w:t>
            </w:r>
            <w:r w:rsidRPr="0069223C">
              <w:rPr>
                <w:rFonts w:ascii="Times New Roman" w:hAnsi="Times New Roman" w:cs="Times New Roman"/>
                <w:sz w:val="24"/>
                <w:szCs w:val="24"/>
              </w:rPr>
              <w:br/>
              <w:t>6,75 км, в том числе протяженность двухцепных участков (по трассе) 6,75 км</w:t>
            </w:r>
          </w:p>
        </w:tc>
        <w:tc>
          <w:tcPr>
            <w:tcW w:w="89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Новгородская область</w:t>
            </w:r>
          </w:p>
        </w:tc>
        <w:tc>
          <w:tcPr>
            <w:tcW w:w="672"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1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c>
          <w:tcPr>
            <w:tcW w:w="37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2.1.75.</w:t>
            </w:r>
          </w:p>
        </w:tc>
        <w:tc>
          <w:tcPr>
            <w:tcW w:w="747"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Объект капитального строительства топливно-энергетического комплекса, объекты </w:t>
            </w:r>
            <w:r w:rsidRPr="0069223C">
              <w:rPr>
                <w:rFonts w:ascii="Times New Roman" w:hAnsi="Times New Roman" w:cs="Times New Roman"/>
                <w:sz w:val="24"/>
                <w:szCs w:val="24"/>
              </w:rPr>
              <w:lastRenderedPageBreak/>
              <w:t>электроснабжения</w:t>
            </w:r>
          </w:p>
        </w:tc>
        <w:tc>
          <w:tcPr>
            <w:tcW w:w="134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реконструкция </w:t>
            </w:r>
            <w:proofErr w:type="gramStart"/>
            <w:r w:rsidRPr="0069223C">
              <w:rPr>
                <w:rFonts w:ascii="Times New Roman" w:hAnsi="Times New Roman" w:cs="Times New Roman"/>
                <w:sz w:val="24"/>
                <w:szCs w:val="24"/>
              </w:rPr>
              <w:t>ВЛ</w:t>
            </w:r>
            <w:proofErr w:type="gramEnd"/>
            <w:r w:rsidRPr="0069223C">
              <w:rPr>
                <w:rFonts w:ascii="Times New Roman" w:hAnsi="Times New Roman" w:cs="Times New Roman"/>
                <w:sz w:val="24"/>
                <w:szCs w:val="24"/>
              </w:rPr>
              <w:t xml:space="preserve"> 110 кВ </w:t>
            </w:r>
            <w:r w:rsidRPr="0069223C">
              <w:rPr>
                <w:rFonts w:ascii="Times New Roman" w:hAnsi="Times New Roman" w:cs="Times New Roman"/>
                <w:sz w:val="24"/>
                <w:szCs w:val="24"/>
              </w:rPr>
              <w:br/>
              <w:t>«Окуловская-2» с заменой провода марки АС 150 на АС 150</w:t>
            </w:r>
          </w:p>
        </w:tc>
        <w:tc>
          <w:tcPr>
            <w:tcW w:w="74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протяженность </w:t>
            </w:r>
            <w:r w:rsidRPr="0069223C">
              <w:rPr>
                <w:rFonts w:ascii="Times New Roman" w:hAnsi="Times New Roman" w:cs="Times New Roman"/>
                <w:sz w:val="24"/>
                <w:szCs w:val="24"/>
              </w:rPr>
              <w:br/>
              <w:t>6,92 км, в том числе протяженность двухцепных участков (по трассе) 6,92 км</w:t>
            </w:r>
          </w:p>
        </w:tc>
        <w:tc>
          <w:tcPr>
            <w:tcW w:w="89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Новгородская область</w:t>
            </w:r>
          </w:p>
        </w:tc>
        <w:tc>
          <w:tcPr>
            <w:tcW w:w="672"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1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c>
          <w:tcPr>
            <w:tcW w:w="37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2.2.</w:t>
            </w:r>
          </w:p>
        </w:tc>
        <w:tc>
          <w:tcPr>
            <w:tcW w:w="4413" w:type="pct"/>
            <w:gridSpan w:val="5"/>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газоснабжения</w:t>
            </w:r>
          </w:p>
        </w:tc>
        <w:tc>
          <w:tcPr>
            <w:tcW w:w="211" w:type="pct"/>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37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747"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топливно-энергетического комплекса, объекты газоснабжения</w:t>
            </w:r>
          </w:p>
        </w:tc>
        <w:tc>
          <w:tcPr>
            <w:tcW w:w="134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газопроводов-отводов, ГРС, межпоселковых газораспределительных сетей для достижения 100 % газификации области</w:t>
            </w:r>
          </w:p>
        </w:tc>
        <w:tc>
          <w:tcPr>
            <w:tcW w:w="74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89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Новгородская область</w:t>
            </w:r>
          </w:p>
        </w:tc>
        <w:tc>
          <w:tcPr>
            <w:tcW w:w="672"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санитарный разрыв - в зависимости от диаметра газопровода</w:t>
            </w:r>
          </w:p>
        </w:tc>
        <w:tc>
          <w:tcPr>
            <w:tcW w:w="211"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bl>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Промышленность, экономика</w:t>
      </w:r>
    </w:p>
    <w:p w:rsidR="00FE7F01" w:rsidRPr="0069223C" w:rsidRDefault="00FE7F01" w:rsidP="0069223C">
      <w:pPr>
        <w:spacing w:after="0" w:line="240" w:lineRule="auto"/>
        <w:jc w:val="both"/>
        <w:rPr>
          <w:rFonts w:ascii="Times New Roman" w:hAnsi="Times New Roman" w:cs="Times New Roman"/>
          <w:sz w:val="24"/>
          <w:szCs w:val="24"/>
        </w:rPr>
      </w:pPr>
      <w:bookmarkStart w:id="210" w:name="OLE_LINK25"/>
      <w:bookmarkStart w:id="211" w:name="OLE_LINK26"/>
      <w:bookmarkStart w:id="212" w:name="OLE_LINK33"/>
      <w:bookmarkStart w:id="213" w:name="OLE_LINK34"/>
      <w:r w:rsidRPr="0069223C">
        <w:rPr>
          <w:rFonts w:ascii="Times New Roman" w:hAnsi="Times New Roman" w:cs="Times New Roman"/>
          <w:sz w:val="24"/>
          <w:szCs w:val="24"/>
        </w:rPr>
        <w:t xml:space="preserve">Схемой территориального планирования Новгородской области предлагается осуществить дополнительные мероприятия в сфере экономики (промышленности) (отредактированные мероприятия – </w:t>
      </w:r>
      <w:proofErr w:type="gramStart"/>
      <w:r w:rsidRPr="0069223C">
        <w:rPr>
          <w:rFonts w:ascii="Times New Roman" w:hAnsi="Times New Roman" w:cs="Times New Roman"/>
          <w:sz w:val="24"/>
          <w:szCs w:val="24"/>
        </w:rPr>
        <w:t>Р</w:t>
      </w:r>
      <w:proofErr w:type="gramEnd"/>
      <w:r w:rsidRPr="0069223C">
        <w:rPr>
          <w:rFonts w:ascii="Times New Roman" w:hAnsi="Times New Roman" w:cs="Times New Roman"/>
          <w:sz w:val="24"/>
          <w:szCs w:val="24"/>
        </w:rPr>
        <w:t>; новые мероприятия – Н</w:t>
      </w:r>
      <w:bookmarkEnd w:id="210"/>
      <w:bookmarkEnd w:id="211"/>
      <w:r w:rsidRPr="0069223C">
        <w:rPr>
          <w:rFonts w:ascii="Times New Roman" w:hAnsi="Times New Roman" w:cs="Times New Roman"/>
          <w:sz w:val="24"/>
          <w:szCs w:val="24"/>
        </w:rPr>
        <w:t>).</w:t>
      </w:r>
      <w:bookmarkEnd w:id="212"/>
      <w:bookmarkEnd w:id="213"/>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276"/>
        <w:gridCol w:w="2835"/>
        <w:gridCol w:w="1420"/>
        <w:gridCol w:w="1560"/>
        <w:gridCol w:w="1134"/>
        <w:gridCol w:w="530"/>
      </w:tblGrid>
      <w:tr w:rsidR="00FE7F01" w:rsidRPr="0069223C" w:rsidTr="00C44706">
        <w:tc>
          <w:tcPr>
            <w:tcW w:w="375"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/п</w:t>
            </w:r>
          </w:p>
        </w:tc>
        <w:tc>
          <w:tcPr>
            <w:tcW w:w="674"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Назначение объекта </w:t>
            </w:r>
            <w:r w:rsidRPr="0069223C">
              <w:rPr>
                <w:rFonts w:ascii="Times New Roman" w:hAnsi="Times New Roman" w:cs="Times New Roman"/>
                <w:sz w:val="24"/>
                <w:szCs w:val="24"/>
              </w:rPr>
              <w:br/>
              <w:t>регионального значения</w:t>
            </w:r>
          </w:p>
        </w:tc>
        <w:tc>
          <w:tcPr>
            <w:tcW w:w="1498"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объекта</w:t>
            </w:r>
          </w:p>
        </w:tc>
        <w:tc>
          <w:tcPr>
            <w:tcW w:w="750"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Краткая </w:t>
            </w:r>
            <w:r w:rsidRPr="0069223C">
              <w:rPr>
                <w:rFonts w:ascii="Times New Roman" w:hAnsi="Times New Roman" w:cs="Times New Roman"/>
                <w:sz w:val="24"/>
                <w:szCs w:val="24"/>
              </w:rPr>
              <w:br/>
              <w:t>характеристика объекта</w:t>
            </w:r>
          </w:p>
        </w:tc>
        <w:tc>
          <w:tcPr>
            <w:tcW w:w="824"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Местоположение </w:t>
            </w:r>
            <w:r w:rsidRPr="0069223C">
              <w:rPr>
                <w:rFonts w:ascii="Times New Roman" w:hAnsi="Times New Roman" w:cs="Times New Roman"/>
                <w:sz w:val="24"/>
                <w:szCs w:val="24"/>
              </w:rPr>
              <w:br/>
              <w:t xml:space="preserve">планируемого </w:t>
            </w:r>
            <w:r w:rsidRPr="0069223C">
              <w:rPr>
                <w:rFonts w:ascii="Times New Roman" w:hAnsi="Times New Roman" w:cs="Times New Roman"/>
                <w:sz w:val="24"/>
                <w:szCs w:val="24"/>
              </w:rPr>
              <w:br/>
              <w:t>объекта</w:t>
            </w:r>
          </w:p>
        </w:tc>
        <w:tc>
          <w:tcPr>
            <w:tcW w:w="59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Зоны с особыми условиями </w:t>
            </w:r>
            <w:r w:rsidRPr="0069223C">
              <w:rPr>
                <w:rFonts w:ascii="Times New Roman" w:hAnsi="Times New Roman" w:cs="Times New Roman"/>
                <w:sz w:val="24"/>
                <w:szCs w:val="24"/>
              </w:rPr>
              <w:br/>
              <w:t>использования территории</w:t>
            </w:r>
          </w:p>
        </w:tc>
        <w:tc>
          <w:tcPr>
            <w:tcW w:w="280" w:type="pct"/>
            <w:vAlign w:val="center"/>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Р</w:t>
            </w:r>
            <w:proofErr w:type="gramEnd"/>
            <w:r w:rsidRPr="0069223C">
              <w:rPr>
                <w:rFonts w:ascii="Times New Roman" w:hAnsi="Times New Roman" w:cs="Times New Roman"/>
                <w:sz w:val="24"/>
                <w:szCs w:val="24"/>
              </w:rPr>
              <w:t>/Н</w:t>
            </w:r>
          </w:p>
        </w:tc>
      </w:tr>
      <w:tr w:rsidR="00FE7F01" w:rsidRPr="0069223C" w:rsidTr="00C44706">
        <w:trPr>
          <w:tblHeader/>
        </w:trPr>
        <w:tc>
          <w:tcPr>
            <w:tcW w:w="375"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74"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1498"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750"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824"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59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280" w:type="pct"/>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r>
      <w:tr w:rsidR="00FE7F01" w:rsidRPr="0069223C" w:rsidTr="00C44706">
        <w:tc>
          <w:tcPr>
            <w:tcW w:w="375"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4345" w:type="pct"/>
            <w:gridSpan w:val="5"/>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промышленности,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I этап до 2022 года</w:t>
            </w:r>
          </w:p>
        </w:tc>
        <w:tc>
          <w:tcPr>
            <w:tcW w:w="280" w:type="pct"/>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375"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1.10.</w:t>
            </w:r>
          </w:p>
        </w:tc>
        <w:tc>
          <w:tcPr>
            <w:tcW w:w="674"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промышленности</w:t>
            </w:r>
          </w:p>
        </w:tc>
        <w:tc>
          <w:tcPr>
            <w:tcW w:w="1498"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строительство корпуса № 3 с дополнительным оборудованием для производства кабелей на высокое и среднее напряжение с пероксидно-сшитым </w:t>
            </w:r>
            <w:proofErr w:type="gramStart"/>
            <w:r w:rsidRPr="0069223C">
              <w:rPr>
                <w:rFonts w:ascii="Times New Roman" w:hAnsi="Times New Roman" w:cs="Times New Roman"/>
                <w:sz w:val="24"/>
                <w:szCs w:val="24"/>
              </w:rPr>
              <w:t>полиэти-леном</w:t>
            </w:r>
            <w:proofErr w:type="gramEnd"/>
          </w:p>
        </w:tc>
        <w:tc>
          <w:tcPr>
            <w:tcW w:w="750"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824"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куловка</w:t>
            </w:r>
          </w:p>
        </w:tc>
        <w:tc>
          <w:tcPr>
            <w:tcW w:w="59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80"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c>
          <w:tcPr>
            <w:tcW w:w="375"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1.11.</w:t>
            </w:r>
          </w:p>
        </w:tc>
        <w:tc>
          <w:tcPr>
            <w:tcW w:w="674"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Объект капитального строительства в </w:t>
            </w:r>
            <w:r w:rsidRPr="0069223C">
              <w:rPr>
                <w:rFonts w:ascii="Times New Roman" w:hAnsi="Times New Roman" w:cs="Times New Roman"/>
                <w:sz w:val="24"/>
                <w:szCs w:val="24"/>
              </w:rPr>
              <w:lastRenderedPageBreak/>
              <w:t>области промышленности</w:t>
            </w:r>
          </w:p>
        </w:tc>
        <w:tc>
          <w:tcPr>
            <w:tcW w:w="1498"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строительство цеха по производству изделий из бумажного литья (модуль № 2) ООО «Окуловская бумажная </w:t>
            </w:r>
            <w:r w:rsidRPr="0069223C">
              <w:rPr>
                <w:rFonts w:ascii="Times New Roman" w:hAnsi="Times New Roman" w:cs="Times New Roman"/>
                <w:sz w:val="24"/>
                <w:szCs w:val="24"/>
              </w:rPr>
              <w:lastRenderedPageBreak/>
              <w:t>фабрика»</w:t>
            </w:r>
          </w:p>
        </w:tc>
        <w:tc>
          <w:tcPr>
            <w:tcW w:w="750"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определяется проектной документацией</w:t>
            </w:r>
          </w:p>
        </w:tc>
        <w:tc>
          <w:tcPr>
            <w:tcW w:w="824"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59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w:t>
            </w:r>
            <w:r w:rsidRPr="0069223C">
              <w:rPr>
                <w:rFonts w:ascii="Times New Roman" w:hAnsi="Times New Roman" w:cs="Times New Roman"/>
                <w:sz w:val="24"/>
                <w:szCs w:val="24"/>
              </w:rPr>
              <w:lastRenderedPageBreak/>
              <w:t>1.1200-03</w:t>
            </w:r>
          </w:p>
        </w:tc>
        <w:tc>
          <w:tcPr>
            <w:tcW w:w="280"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Н</w:t>
            </w:r>
          </w:p>
        </w:tc>
      </w:tr>
      <w:tr w:rsidR="00FE7F01" w:rsidRPr="0069223C" w:rsidTr="00C44706">
        <w:tc>
          <w:tcPr>
            <w:tcW w:w="375"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1.12</w:t>
            </w:r>
          </w:p>
        </w:tc>
        <w:tc>
          <w:tcPr>
            <w:tcW w:w="674"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промышленности</w:t>
            </w:r>
          </w:p>
        </w:tc>
        <w:tc>
          <w:tcPr>
            <w:tcW w:w="1498"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цементного завода</w:t>
            </w:r>
          </w:p>
        </w:tc>
        <w:tc>
          <w:tcPr>
            <w:tcW w:w="750"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824"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59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80"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c>
          <w:tcPr>
            <w:tcW w:w="375"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1.13.</w:t>
            </w:r>
          </w:p>
        </w:tc>
        <w:tc>
          <w:tcPr>
            <w:tcW w:w="674"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промышленности</w:t>
            </w:r>
          </w:p>
        </w:tc>
        <w:tc>
          <w:tcPr>
            <w:tcW w:w="1498"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завода по производству косметической продукц</w:t>
            </w:r>
            <w:proofErr w:type="gramStart"/>
            <w:r w:rsidRPr="0069223C">
              <w:rPr>
                <w:rFonts w:ascii="Times New Roman" w:hAnsi="Times New Roman" w:cs="Times New Roman"/>
                <w:sz w:val="24"/>
                <w:szCs w:val="24"/>
              </w:rPr>
              <w:t>ии ООО</w:t>
            </w:r>
            <w:proofErr w:type="gramEnd"/>
            <w:r w:rsidRPr="0069223C">
              <w:rPr>
                <w:rFonts w:ascii="Times New Roman" w:hAnsi="Times New Roman" w:cs="Times New Roman"/>
                <w:sz w:val="24"/>
                <w:szCs w:val="24"/>
              </w:rPr>
              <w:t xml:space="preserve"> «Органик Фармасьютикалз»</w:t>
            </w:r>
          </w:p>
        </w:tc>
        <w:tc>
          <w:tcPr>
            <w:tcW w:w="750"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824"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59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80"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c>
          <w:tcPr>
            <w:tcW w:w="375"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1.14.</w:t>
            </w:r>
          </w:p>
        </w:tc>
        <w:tc>
          <w:tcPr>
            <w:tcW w:w="674"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промышленности</w:t>
            </w:r>
          </w:p>
        </w:tc>
        <w:tc>
          <w:tcPr>
            <w:tcW w:w="1498"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«Березовка», земельный участок в кадастровом квартале </w:t>
            </w:r>
            <w:bookmarkStart w:id="214" w:name="_Hlk526663292"/>
            <w:r w:rsidRPr="0069223C">
              <w:rPr>
                <w:rFonts w:ascii="Times New Roman" w:hAnsi="Times New Roman" w:cs="Times New Roman"/>
                <w:sz w:val="24"/>
                <w:szCs w:val="24"/>
              </w:rPr>
              <w:t>53</w:t>
            </w:r>
            <w:bookmarkStart w:id="215" w:name="_Hlk526663872"/>
            <w:r w:rsidRPr="0069223C">
              <w:rPr>
                <w:rFonts w:ascii="Times New Roman" w:hAnsi="Times New Roman" w:cs="Times New Roman"/>
                <w:sz w:val="24"/>
                <w:szCs w:val="24"/>
              </w:rPr>
              <w:t>:</w:t>
            </w:r>
            <w:bookmarkEnd w:id="215"/>
            <w:r w:rsidRPr="0069223C">
              <w:rPr>
                <w:rFonts w:ascii="Times New Roman" w:hAnsi="Times New Roman" w:cs="Times New Roman"/>
                <w:sz w:val="24"/>
                <w:szCs w:val="24"/>
              </w:rPr>
              <w:t>12:0202008</w:t>
            </w:r>
            <w:bookmarkEnd w:id="214"/>
          </w:p>
        </w:tc>
        <w:tc>
          <w:tcPr>
            <w:tcW w:w="750"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5,268 га</w:t>
            </w:r>
          </w:p>
        </w:tc>
        <w:tc>
          <w:tcPr>
            <w:tcW w:w="824"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Угловское городское поселение</w:t>
            </w:r>
          </w:p>
        </w:tc>
        <w:tc>
          <w:tcPr>
            <w:tcW w:w="59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80"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c>
          <w:tcPr>
            <w:tcW w:w="375"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4345" w:type="pct"/>
            <w:gridSpan w:val="5"/>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промышленности,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II этап до 2032 года</w:t>
            </w:r>
          </w:p>
        </w:tc>
        <w:tc>
          <w:tcPr>
            <w:tcW w:w="280" w:type="pct"/>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375"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2.9.</w:t>
            </w:r>
          </w:p>
        </w:tc>
        <w:tc>
          <w:tcPr>
            <w:tcW w:w="674"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промышленности</w:t>
            </w:r>
          </w:p>
        </w:tc>
        <w:tc>
          <w:tcPr>
            <w:tcW w:w="1498"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цементного завода</w:t>
            </w:r>
          </w:p>
        </w:tc>
        <w:tc>
          <w:tcPr>
            <w:tcW w:w="750"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824"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59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80" w:type="pct"/>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c>
          <w:tcPr>
            <w:tcW w:w="375"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2.10.</w:t>
            </w:r>
          </w:p>
        </w:tc>
        <w:tc>
          <w:tcPr>
            <w:tcW w:w="674"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промышленности</w:t>
            </w:r>
          </w:p>
        </w:tc>
        <w:tc>
          <w:tcPr>
            <w:tcW w:w="1498"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домостроительного комбината</w:t>
            </w:r>
          </w:p>
        </w:tc>
        <w:tc>
          <w:tcPr>
            <w:tcW w:w="750"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824"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w:t>
            </w:r>
          </w:p>
        </w:tc>
        <w:tc>
          <w:tcPr>
            <w:tcW w:w="599"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80" w:type="pct"/>
            <w:vAlign w:val="center"/>
          </w:tcPr>
          <w:p w:rsidR="00FE7F01" w:rsidRPr="0069223C" w:rsidRDefault="00FE7F01" w:rsidP="0069223C">
            <w:pPr>
              <w:spacing w:after="0" w:line="240" w:lineRule="auto"/>
              <w:jc w:val="both"/>
              <w:rPr>
                <w:rFonts w:ascii="Times New Roman" w:hAnsi="Times New Roman" w:cs="Times New Roman"/>
                <w:sz w:val="24"/>
                <w:szCs w:val="24"/>
              </w:rPr>
            </w:pPr>
          </w:p>
        </w:tc>
      </w:tr>
    </w:tbl>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Туризм</w:t>
      </w:r>
    </w:p>
    <w:p w:rsidR="00FE7F01" w:rsidRPr="0069223C" w:rsidRDefault="00FE7F01" w:rsidP="0069223C">
      <w:pPr>
        <w:spacing w:after="0" w:line="240" w:lineRule="auto"/>
        <w:jc w:val="both"/>
        <w:rPr>
          <w:rFonts w:ascii="Times New Roman" w:hAnsi="Times New Roman" w:cs="Times New Roman"/>
          <w:sz w:val="24"/>
          <w:szCs w:val="24"/>
        </w:rPr>
      </w:pPr>
      <w:bookmarkStart w:id="216" w:name="OLE_LINK27"/>
      <w:bookmarkStart w:id="217" w:name="OLE_LINK28"/>
      <w:r w:rsidRPr="0069223C">
        <w:rPr>
          <w:rFonts w:ascii="Times New Roman" w:hAnsi="Times New Roman" w:cs="Times New Roman"/>
          <w:sz w:val="24"/>
          <w:szCs w:val="24"/>
        </w:rPr>
        <w:t xml:space="preserve">Схемой территориального планирования Новгородской области предлагается осуществить дополнительные мероприятия в области туризма и досуговой деятельности (отредактированные мероприятия – </w:t>
      </w:r>
      <w:proofErr w:type="gramStart"/>
      <w:r w:rsidRPr="0069223C">
        <w:rPr>
          <w:rFonts w:ascii="Times New Roman" w:hAnsi="Times New Roman" w:cs="Times New Roman"/>
          <w:sz w:val="24"/>
          <w:szCs w:val="24"/>
        </w:rPr>
        <w:t>Р</w:t>
      </w:r>
      <w:proofErr w:type="gramEnd"/>
      <w:r w:rsidRPr="0069223C">
        <w:rPr>
          <w:rFonts w:ascii="Times New Roman" w:hAnsi="Times New Roman" w:cs="Times New Roman"/>
          <w:sz w:val="24"/>
          <w:szCs w:val="24"/>
        </w:rPr>
        <w:t>; новые мероприятия – Н)</w:t>
      </w:r>
      <w:bookmarkEnd w:id="216"/>
      <w:bookmarkEnd w:id="217"/>
      <w:r w:rsidRPr="0069223C">
        <w:rPr>
          <w:rFonts w:ascii="Times New Roman" w:hAnsi="Times New Roman" w:cs="Times New Roman"/>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9"/>
        <w:gridCol w:w="1417"/>
        <w:gridCol w:w="2695"/>
        <w:gridCol w:w="1417"/>
        <w:gridCol w:w="1560"/>
        <w:gridCol w:w="1135"/>
        <w:gridCol w:w="528"/>
      </w:tblGrid>
      <w:tr w:rsidR="00FE7F01" w:rsidRPr="0069223C" w:rsidTr="00C44706">
        <w:trPr>
          <w:jc w:val="center"/>
        </w:trPr>
        <w:tc>
          <w:tcPr>
            <w:tcW w:w="427"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/п</w:t>
            </w:r>
          </w:p>
        </w:tc>
        <w:tc>
          <w:tcPr>
            <w:tcW w:w="740"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Назначение объекта </w:t>
            </w:r>
            <w:r w:rsidRPr="0069223C">
              <w:rPr>
                <w:rFonts w:ascii="Times New Roman" w:hAnsi="Times New Roman" w:cs="Times New Roman"/>
                <w:sz w:val="24"/>
                <w:szCs w:val="24"/>
              </w:rPr>
              <w:br/>
              <w:t>региональн</w:t>
            </w:r>
            <w:r w:rsidRPr="0069223C">
              <w:rPr>
                <w:rFonts w:ascii="Times New Roman" w:hAnsi="Times New Roman" w:cs="Times New Roman"/>
                <w:sz w:val="24"/>
                <w:szCs w:val="24"/>
              </w:rPr>
              <w:lastRenderedPageBreak/>
              <w:t>ого значения</w:t>
            </w:r>
          </w:p>
        </w:tc>
        <w:tc>
          <w:tcPr>
            <w:tcW w:w="1408"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Наименование объекта</w:t>
            </w:r>
          </w:p>
        </w:tc>
        <w:tc>
          <w:tcPr>
            <w:tcW w:w="740"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Краткая</w:t>
            </w:r>
            <w:proofErr w:type="gramEnd"/>
            <w:r w:rsidRPr="0069223C">
              <w:rPr>
                <w:rFonts w:ascii="Times New Roman" w:hAnsi="Times New Roman" w:cs="Times New Roman"/>
                <w:sz w:val="24"/>
                <w:szCs w:val="24"/>
              </w:rPr>
              <w:br/>
              <w:t>характ-ка объекта</w:t>
            </w:r>
          </w:p>
        </w:tc>
        <w:tc>
          <w:tcPr>
            <w:tcW w:w="815"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Местоположение </w:t>
            </w:r>
            <w:r w:rsidRPr="0069223C">
              <w:rPr>
                <w:rFonts w:ascii="Times New Roman" w:hAnsi="Times New Roman" w:cs="Times New Roman"/>
                <w:sz w:val="24"/>
                <w:szCs w:val="24"/>
              </w:rPr>
              <w:br/>
              <w:t>планируемог</w:t>
            </w:r>
            <w:r w:rsidRPr="0069223C">
              <w:rPr>
                <w:rFonts w:ascii="Times New Roman" w:hAnsi="Times New Roman" w:cs="Times New Roman"/>
                <w:sz w:val="24"/>
                <w:szCs w:val="24"/>
              </w:rPr>
              <w:lastRenderedPageBreak/>
              <w:t>о объекта</w:t>
            </w:r>
          </w:p>
        </w:tc>
        <w:tc>
          <w:tcPr>
            <w:tcW w:w="593"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Зоны </w:t>
            </w:r>
            <w:r w:rsidRPr="0069223C">
              <w:rPr>
                <w:rFonts w:ascii="Times New Roman" w:hAnsi="Times New Roman" w:cs="Times New Roman"/>
                <w:sz w:val="24"/>
                <w:szCs w:val="24"/>
              </w:rPr>
              <w:br/>
              <w:t xml:space="preserve">с особыми </w:t>
            </w:r>
            <w:r w:rsidRPr="0069223C">
              <w:rPr>
                <w:rFonts w:ascii="Times New Roman" w:hAnsi="Times New Roman" w:cs="Times New Roman"/>
                <w:sz w:val="24"/>
                <w:szCs w:val="24"/>
              </w:rPr>
              <w:lastRenderedPageBreak/>
              <w:t xml:space="preserve">условиями </w:t>
            </w:r>
            <w:proofErr w:type="gramStart"/>
            <w:r w:rsidRPr="0069223C">
              <w:rPr>
                <w:rFonts w:ascii="Times New Roman" w:hAnsi="Times New Roman" w:cs="Times New Roman"/>
                <w:sz w:val="24"/>
                <w:szCs w:val="24"/>
              </w:rPr>
              <w:t>использо-вания</w:t>
            </w:r>
            <w:proofErr w:type="gramEnd"/>
            <w:r w:rsidRPr="0069223C">
              <w:rPr>
                <w:rFonts w:ascii="Times New Roman" w:hAnsi="Times New Roman" w:cs="Times New Roman"/>
                <w:sz w:val="24"/>
                <w:szCs w:val="24"/>
              </w:rPr>
              <w:t xml:space="preserve"> территории</w:t>
            </w:r>
          </w:p>
        </w:tc>
        <w:tc>
          <w:tcPr>
            <w:tcW w:w="277" w:type="pct"/>
            <w:vAlign w:val="center"/>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lastRenderedPageBreak/>
              <w:t>Р</w:t>
            </w:r>
            <w:proofErr w:type="gramEnd"/>
            <w:r w:rsidRPr="0069223C">
              <w:rPr>
                <w:rFonts w:ascii="Times New Roman" w:hAnsi="Times New Roman" w:cs="Times New Roman"/>
                <w:sz w:val="24"/>
                <w:szCs w:val="24"/>
              </w:rPr>
              <w:t>/Н</w:t>
            </w:r>
          </w:p>
        </w:tc>
      </w:tr>
      <w:tr w:rsidR="00FE7F01" w:rsidRPr="0069223C" w:rsidTr="00C44706">
        <w:trPr>
          <w:tblHeader/>
          <w:jc w:val="center"/>
        </w:trPr>
        <w:tc>
          <w:tcPr>
            <w:tcW w:w="427"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1</w:t>
            </w:r>
          </w:p>
        </w:tc>
        <w:tc>
          <w:tcPr>
            <w:tcW w:w="740"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1408"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740"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815"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593"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277"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r>
      <w:tr w:rsidR="00FE7F01" w:rsidRPr="0069223C" w:rsidTr="00C44706">
        <w:trPr>
          <w:jc w:val="center"/>
        </w:trPr>
        <w:tc>
          <w:tcPr>
            <w:tcW w:w="427"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4296" w:type="pct"/>
            <w:gridSpan w:val="5"/>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Объекты в области развития туристской деятельности,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I этап до 2022 года</w:t>
            </w:r>
          </w:p>
        </w:tc>
        <w:tc>
          <w:tcPr>
            <w:tcW w:w="277" w:type="pct"/>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rPr>
          <w:jc w:val="center"/>
        </w:trPr>
        <w:tc>
          <w:tcPr>
            <w:tcW w:w="428"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1.12.</w:t>
            </w:r>
          </w:p>
        </w:tc>
        <w:tc>
          <w:tcPr>
            <w:tcW w:w="740"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туризма и рекреации</w:t>
            </w:r>
          </w:p>
        </w:tc>
        <w:tc>
          <w:tcPr>
            <w:tcW w:w="1408"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комплекса дорожного сервиса</w:t>
            </w:r>
          </w:p>
        </w:tc>
        <w:tc>
          <w:tcPr>
            <w:tcW w:w="740"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4,6 га</w:t>
            </w:r>
          </w:p>
        </w:tc>
        <w:tc>
          <w:tcPr>
            <w:tcW w:w="815"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д</w:t>
            </w:r>
            <w:proofErr w:type="gramStart"/>
            <w:r w:rsidRPr="0069223C">
              <w:rPr>
                <w:rFonts w:ascii="Times New Roman" w:hAnsi="Times New Roman" w:cs="Times New Roman"/>
                <w:sz w:val="24"/>
                <w:szCs w:val="24"/>
              </w:rPr>
              <w:t>.Ш</w:t>
            </w:r>
            <w:proofErr w:type="gramEnd"/>
            <w:r w:rsidRPr="0069223C">
              <w:rPr>
                <w:rFonts w:ascii="Times New Roman" w:hAnsi="Times New Roman" w:cs="Times New Roman"/>
                <w:sz w:val="24"/>
                <w:szCs w:val="24"/>
              </w:rPr>
              <w:t xml:space="preserve">уркино, </w:t>
            </w:r>
            <w:r w:rsidRPr="0069223C">
              <w:rPr>
                <w:rFonts w:ascii="Times New Roman" w:hAnsi="Times New Roman" w:cs="Times New Roman"/>
                <w:sz w:val="24"/>
                <w:szCs w:val="24"/>
              </w:rPr>
              <w:br/>
              <w:t>км 54 + 700 авто-дороги Боровичи –Крестцы</w:t>
            </w:r>
          </w:p>
        </w:tc>
        <w:tc>
          <w:tcPr>
            <w:tcW w:w="593"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276"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jc w:val="center"/>
        </w:trPr>
        <w:tc>
          <w:tcPr>
            <w:tcW w:w="428"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1.13.</w:t>
            </w:r>
          </w:p>
        </w:tc>
        <w:tc>
          <w:tcPr>
            <w:tcW w:w="740"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туризма и рекреации</w:t>
            </w:r>
          </w:p>
        </w:tc>
        <w:tc>
          <w:tcPr>
            <w:tcW w:w="1408"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реконструкция инфраструктуры гребного слалома</w:t>
            </w:r>
          </w:p>
        </w:tc>
        <w:tc>
          <w:tcPr>
            <w:tcW w:w="740"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35604 кв</w:t>
            </w:r>
            <w:proofErr w:type="gramStart"/>
            <w:r w:rsidRPr="0069223C">
              <w:rPr>
                <w:rFonts w:ascii="Times New Roman" w:hAnsi="Times New Roman" w:cs="Times New Roman"/>
                <w:sz w:val="24"/>
                <w:szCs w:val="24"/>
              </w:rPr>
              <w:t>.м</w:t>
            </w:r>
            <w:proofErr w:type="gramEnd"/>
          </w:p>
        </w:tc>
        <w:tc>
          <w:tcPr>
            <w:tcW w:w="815"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куловка, северная часть</w:t>
            </w:r>
          </w:p>
        </w:tc>
        <w:tc>
          <w:tcPr>
            <w:tcW w:w="593"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276"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jc w:val="center"/>
        </w:trPr>
        <w:tc>
          <w:tcPr>
            <w:tcW w:w="428"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1.14.</w:t>
            </w:r>
          </w:p>
        </w:tc>
        <w:tc>
          <w:tcPr>
            <w:tcW w:w="740"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туризма и рекреации</w:t>
            </w:r>
          </w:p>
        </w:tc>
        <w:tc>
          <w:tcPr>
            <w:tcW w:w="1408"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экоотеля «Заповедное озеро»</w:t>
            </w:r>
          </w:p>
        </w:tc>
        <w:tc>
          <w:tcPr>
            <w:tcW w:w="740"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815"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Турбинное сельское поселение, д</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ерестово</w:t>
            </w:r>
          </w:p>
        </w:tc>
        <w:tc>
          <w:tcPr>
            <w:tcW w:w="593"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276"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bl>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Социальная инфраструктура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Схемой территориального планирования Новгородской области предлагается осуществить дополнительные мероприятия для совершенствования и развития социальной инфраструктурыобласти (отредактированные мероприятия – </w:t>
      </w:r>
      <w:proofErr w:type="gramStart"/>
      <w:r w:rsidRPr="0069223C">
        <w:rPr>
          <w:rFonts w:ascii="Times New Roman" w:hAnsi="Times New Roman" w:cs="Times New Roman"/>
          <w:sz w:val="24"/>
          <w:szCs w:val="24"/>
        </w:rPr>
        <w:t>Р</w:t>
      </w:r>
      <w:proofErr w:type="gramEnd"/>
      <w:r w:rsidRPr="0069223C">
        <w:rPr>
          <w:rFonts w:ascii="Times New Roman" w:hAnsi="Times New Roman" w:cs="Times New Roman"/>
          <w:sz w:val="24"/>
          <w:szCs w:val="24"/>
        </w:rPr>
        <w:t>; новые мероприятия – Н).</w:t>
      </w:r>
    </w:p>
    <w:tbl>
      <w:tblPr>
        <w:tblW w:w="50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8"/>
        <w:gridCol w:w="1585"/>
        <w:gridCol w:w="2537"/>
        <w:gridCol w:w="1454"/>
        <w:gridCol w:w="1556"/>
        <w:gridCol w:w="1136"/>
        <w:gridCol w:w="546"/>
      </w:tblGrid>
      <w:tr w:rsidR="00FE7F01" w:rsidRPr="0069223C" w:rsidTr="00C44706">
        <w:trPr>
          <w:tblHeader/>
          <w:jc w:val="center"/>
        </w:trPr>
        <w:tc>
          <w:tcPr>
            <w:tcW w:w="926"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/п</w:t>
            </w:r>
          </w:p>
        </w:tc>
        <w:tc>
          <w:tcPr>
            <w:tcW w:w="1729"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Назначение объекта </w:t>
            </w:r>
            <w:r w:rsidRPr="0069223C">
              <w:rPr>
                <w:rFonts w:ascii="Times New Roman" w:hAnsi="Times New Roman" w:cs="Times New Roman"/>
                <w:sz w:val="24"/>
                <w:szCs w:val="24"/>
              </w:rPr>
              <w:br/>
              <w:t>регионального значения</w:t>
            </w:r>
          </w:p>
        </w:tc>
        <w:tc>
          <w:tcPr>
            <w:tcW w:w="278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объекта</w:t>
            </w:r>
          </w:p>
        </w:tc>
        <w:tc>
          <w:tcPr>
            <w:tcW w:w="158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Краткая </w:t>
            </w:r>
            <w:r w:rsidRPr="0069223C">
              <w:rPr>
                <w:rFonts w:ascii="Times New Roman" w:hAnsi="Times New Roman" w:cs="Times New Roman"/>
                <w:sz w:val="24"/>
                <w:szCs w:val="24"/>
              </w:rPr>
              <w:br/>
              <w:t>характеристика объекта</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Местоположе-ние</w:t>
            </w:r>
            <w:proofErr w:type="gramEnd"/>
            <w:r w:rsidRPr="0069223C">
              <w:rPr>
                <w:rFonts w:ascii="Times New Roman" w:hAnsi="Times New Roman" w:cs="Times New Roman"/>
                <w:sz w:val="24"/>
                <w:szCs w:val="24"/>
              </w:rPr>
              <w:br/>
              <w:t xml:space="preserve">планируемого </w:t>
            </w:r>
            <w:r w:rsidRPr="0069223C">
              <w:rPr>
                <w:rFonts w:ascii="Times New Roman" w:hAnsi="Times New Roman" w:cs="Times New Roman"/>
                <w:sz w:val="24"/>
                <w:szCs w:val="24"/>
              </w:rPr>
              <w:br/>
              <w:t>объекта</w:t>
            </w:r>
          </w:p>
        </w:tc>
        <w:tc>
          <w:tcPr>
            <w:tcW w:w="1232"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Зоны с </w:t>
            </w:r>
            <w:r w:rsidRPr="0069223C">
              <w:rPr>
                <w:rFonts w:ascii="Times New Roman" w:hAnsi="Times New Roman" w:cs="Times New Roman"/>
                <w:sz w:val="24"/>
                <w:szCs w:val="24"/>
              </w:rPr>
              <w:br/>
              <w:t xml:space="preserve">особыми условиями </w:t>
            </w:r>
            <w:proofErr w:type="gramStart"/>
            <w:r w:rsidRPr="0069223C">
              <w:rPr>
                <w:rFonts w:ascii="Times New Roman" w:hAnsi="Times New Roman" w:cs="Times New Roman"/>
                <w:sz w:val="24"/>
                <w:szCs w:val="24"/>
              </w:rPr>
              <w:t>использо-вания</w:t>
            </w:r>
            <w:proofErr w:type="gramEnd"/>
            <w:r w:rsidRPr="0069223C">
              <w:rPr>
                <w:rFonts w:ascii="Times New Roman" w:hAnsi="Times New Roman" w:cs="Times New Roman"/>
                <w:sz w:val="24"/>
                <w:szCs w:val="24"/>
              </w:rPr>
              <w:t xml:space="preserve"> территории</w:t>
            </w:r>
          </w:p>
        </w:tc>
        <w:tc>
          <w:tcPr>
            <w:tcW w:w="579" w:type="dxa"/>
            <w:vAlign w:val="center"/>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Р</w:t>
            </w:r>
            <w:proofErr w:type="gramEnd"/>
            <w:r w:rsidRPr="0069223C">
              <w:rPr>
                <w:rFonts w:ascii="Times New Roman" w:hAnsi="Times New Roman" w:cs="Times New Roman"/>
                <w:sz w:val="24"/>
                <w:szCs w:val="24"/>
              </w:rPr>
              <w:t>/Н</w:t>
            </w:r>
          </w:p>
        </w:tc>
      </w:tr>
      <w:tr w:rsidR="00FE7F01" w:rsidRPr="0069223C" w:rsidTr="00C44706">
        <w:trPr>
          <w:tblHeader/>
          <w:jc w:val="center"/>
        </w:trPr>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579"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r>
      <w:tr w:rsidR="00FE7F01" w:rsidRPr="0069223C" w:rsidTr="00C44706">
        <w:trPr>
          <w:jc w:val="center"/>
        </w:trPr>
        <w:tc>
          <w:tcPr>
            <w:tcW w:w="926"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9026" w:type="dxa"/>
            <w:gridSpan w:val="5"/>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образования, здравоохранения, социального обслуживания отдельных категорий граждан, физической культуры и спорта,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I этап до 2022 года</w:t>
            </w:r>
          </w:p>
        </w:tc>
        <w:tc>
          <w:tcPr>
            <w:tcW w:w="579" w:type="dxa"/>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rPr>
          <w:jc w:val="center"/>
        </w:trPr>
        <w:tc>
          <w:tcPr>
            <w:tcW w:w="926"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1.1.</w:t>
            </w:r>
          </w:p>
        </w:tc>
        <w:tc>
          <w:tcPr>
            <w:tcW w:w="9026" w:type="dxa"/>
            <w:gridSpan w:val="5"/>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образования</w:t>
            </w:r>
          </w:p>
        </w:tc>
        <w:tc>
          <w:tcPr>
            <w:tcW w:w="579" w:type="dxa"/>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rPr>
          <w:jc w:val="center"/>
        </w:trPr>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w:t>
            </w:r>
          </w:p>
        </w:tc>
        <w:tc>
          <w:tcPr>
            <w:tcW w:w="902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здравоохранения</w:t>
            </w:r>
          </w:p>
        </w:tc>
        <w:tc>
          <w:tcPr>
            <w:tcW w:w="579"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rPr>
          <w:jc w:val="center"/>
        </w:trPr>
        <w:tc>
          <w:tcPr>
            <w:tcW w:w="926"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1.2.26</w:t>
            </w:r>
            <w:r w:rsidRPr="0069223C">
              <w:rPr>
                <w:rFonts w:ascii="Times New Roman" w:hAnsi="Times New Roman" w:cs="Times New Roman"/>
                <w:sz w:val="24"/>
                <w:szCs w:val="24"/>
              </w:rPr>
              <w:lastRenderedPageBreak/>
              <w:t>.</w:t>
            </w:r>
          </w:p>
        </w:tc>
        <w:tc>
          <w:tcPr>
            <w:tcW w:w="1729"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Объект </w:t>
            </w:r>
            <w:r w:rsidRPr="0069223C">
              <w:rPr>
                <w:rFonts w:ascii="Times New Roman" w:hAnsi="Times New Roman" w:cs="Times New Roman"/>
                <w:sz w:val="24"/>
                <w:szCs w:val="24"/>
              </w:rPr>
              <w:lastRenderedPageBreak/>
              <w:t>капитального строительства в области здравоохранения</w:t>
            </w:r>
          </w:p>
        </w:tc>
        <w:tc>
          <w:tcPr>
            <w:tcW w:w="278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строительство здания </w:t>
            </w:r>
            <w:r w:rsidRPr="0069223C">
              <w:rPr>
                <w:rFonts w:ascii="Times New Roman" w:hAnsi="Times New Roman" w:cs="Times New Roman"/>
                <w:sz w:val="24"/>
                <w:szCs w:val="24"/>
              </w:rPr>
              <w:lastRenderedPageBreak/>
              <w:t>фельдшерско-акушерского пункта</w:t>
            </w:r>
          </w:p>
        </w:tc>
        <w:tc>
          <w:tcPr>
            <w:tcW w:w="158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определяет</w:t>
            </w:r>
            <w:r w:rsidRPr="0069223C">
              <w:rPr>
                <w:rFonts w:ascii="Times New Roman" w:hAnsi="Times New Roman" w:cs="Times New Roman"/>
                <w:sz w:val="24"/>
                <w:szCs w:val="24"/>
              </w:rPr>
              <w:lastRenderedPageBreak/>
              <w:t>ся проектной документацией</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Окуловский </w:t>
            </w:r>
            <w:r w:rsidRPr="0069223C">
              <w:rPr>
                <w:rFonts w:ascii="Times New Roman" w:hAnsi="Times New Roman" w:cs="Times New Roman"/>
                <w:sz w:val="24"/>
                <w:szCs w:val="24"/>
              </w:rPr>
              <w:lastRenderedPageBreak/>
              <w:t>район, д</w:t>
            </w:r>
            <w:proofErr w:type="gramStart"/>
            <w:r w:rsidRPr="0069223C">
              <w:rPr>
                <w:rFonts w:ascii="Times New Roman" w:hAnsi="Times New Roman" w:cs="Times New Roman"/>
                <w:sz w:val="24"/>
                <w:szCs w:val="24"/>
              </w:rPr>
              <w:t>.М</w:t>
            </w:r>
            <w:proofErr w:type="gramEnd"/>
            <w:r w:rsidRPr="0069223C">
              <w:rPr>
                <w:rFonts w:ascii="Times New Roman" w:hAnsi="Times New Roman" w:cs="Times New Roman"/>
                <w:sz w:val="24"/>
                <w:szCs w:val="24"/>
              </w:rPr>
              <w:t>ельница</w:t>
            </w:r>
          </w:p>
        </w:tc>
        <w:tc>
          <w:tcPr>
            <w:tcW w:w="1232"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w:t>
            </w:r>
          </w:p>
        </w:tc>
        <w:tc>
          <w:tcPr>
            <w:tcW w:w="579"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jc w:val="center"/>
        </w:trPr>
        <w:tc>
          <w:tcPr>
            <w:tcW w:w="926"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1.2.27.</w:t>
            </w:r>
          </w:p>
        </w:tc>
        <w:tc>
          <w:tcPr>
            <w:tcW w:w="1729"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здравоохранения</w:t>
            </w:r>
          </w:p>
        </w:tc>
        <w:tc>
          <w:tcPr>
            <w:tcW w:w="278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модульной конструкции фельдшерско-акушерского пункта</w:t>
            </w:r>
          </w:p>
        </w:tc>
        <w:tc>
          <w:tcPr>
            <w:tcW w:w="158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куловка</w:t>
            </w:r>
          </w:p>
        </w:tc>
        <w:tc>
          <w:tcPr>
            <w:tcW w:w="1232"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579"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bl>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Инвестиционные площадки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1555"/>
        <w:gridCol w:w="2130"/>
        <w:gridCol w:w="1351"/>
        <w:gridCol w:w="1778"/>
        <w:gridCol w:w="1409"/>
        <w:gridCol w:w="520"/>
      </w:tblGrid>
      <w:tr w:rsidR="00FE7F01" w:rsidRPr="0069223C" w:rsidTr="00C44706">
        <w:trPr>
          <w:trHeight w:val="20"/>
          <w:tblHeader/>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/п</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Назначение </w:t>
            </w:r>
            <w:r w:rsidRPr="0069223C">
              <w:rPr>
                <w:rFonts w:ascii="Times New Roman" w:hAnsi="Times New Roman" w:cs="Times New Roman"/>
                <w:sz w:val="24"/>
                <w:szCs w:val="24"/>
              </w:rPr>
              <w:br/>
              <w:t xml:space="preserve">объекта </w:t>
            </w:r>
            <w:r w:rsidRPr="0069223C">
              <w:rPr>
                <w:rFonts w:ascii="Times New Roman" w:hAnsi="Times New Roman" w:cs="Times New Roman"/>
                <w:sz w:val="24"/>
                <w:szCs w:val="24"/>
              </w:rPr>
              <w:br/>
              <w:t>регионального значения</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объекта</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Краткая</w:t>
            </w:r>
            <w:proofErr w:type="gramEnd"/>
            <w:r w:rsidRPr="0069223C">
              <w:rPr>
                <w:rFonts w:ascii="Times New Roman" w:hAnsi="Times New Roman" w:cs="Times New Roman"/>
                <w:sz w:val="24"/>
                <w:szCs w:val="24"/>
              </w:rPr>
              <w:br/>
              <w:t>характери-стика объекта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Местоположение</w:t>
            </w:r>
            <w:r w:rsidRPr="0069223C">
              <w:rPr>
                <w:rFonts w:ascii="Times New Roman" w:hAnsi="Times New Roman" w:cs="Times New Roman"/>
                <w:sz w:val="24"/>
                <w:szCs w:val="24"/>
              </w:rPr>
              <w:br/>
              <w:t>планируемого объекта</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Зоны с особыми условиями </w:t>
            </w:r>
            <w:proofErr w:type="gramStart"/>
            <w:r w:rsidRPr="0069223C">
              <w:rPr>
                <w:rFonts w:ascii="Times New Roman" w:hAnsi="Times New Roman" w:cs="Times New Roman"/>
                <w:sz w:val="24"/>
                <w:szCs w:val="24"/>
              </w:rPr>
              <w:t>использо-вания</w:t>
            </w:r>
            <w:proofErr w:type="gramEnd"/>
            <w:r w:rsidRPr="0069223C">
              <w:rPr>
                <w:rFonts w:ascii="Times New Roman" w:hAnsi="Times New Roman" w:cs="Times New Roman"/>
                <w:sz w:val="24"/>
                <w:szCs w:val="24"/>
              </w:rPr>
              <w:t xml:space="preserve"> территории</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Р</w:t>
            </w:r>
            <w:proofErr w:type="gramEnd"/>
            <w:r w:rsidRPr="0069223C">
              <w:rPr>
                <w:rFonts w:ascii="Times New Roman" w:hAnsi="Times New Roman" w:cs="Times New Roman"/>
                <w:sz w:val="24"/>
                <w:szCs w:val="24"/>
              </w:rPr>
              <w:t>/Н</w:t>
            </w:r>
          </w:p>
        </w:tc>
      </w:tr>
      <w:tr w:rsidR="00FE7F01" w:rsidRPr="0069223C" w:rsidTr="00C44706">
        <w:trPr>
          <w:trHeight w:val="20"/>
          <w:tblHeader/>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8980" w:type="dxa"/>
            <w:gridSpan w:val="5"/>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Инвестиционные площадки для размещения сельскохозяйственного производства</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1.26.</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«Горушка», земельный участок в кадастровом квартале 53:12:1205001</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188 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Кулотинское городское поселение, д</w:t>
            </w:r>
            <w:proofErr w:type="gramStart"/>
            <w:r w:rsidRPr="0069223C">
              <w:rPr>
                <w:rFonts w:ascii="Times New Roman" w:hAnsi="Times New Roman" w:cs="Times New Roman"/>
                <w:sz w:val="24"/>
                <w:szCs w:val="24"/>
              </w:rPr>
              <w:t>.Г</w:t>
            </w:r>
            <w:proofErr w:type="gramEnd"/>
            <w:r w:rsidRPr="0069223C">
              <w:rPr>
                <w:rFonts w:ascii="Times New Roman" w:hAnsi="Times New Roman" w:cs="Times New Roman"/>
                <w:sz w:val="24"/>
                <w:szCs w:val="24"/>
              </w:rPr>
              <w:t>орушка</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1.27.</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«Боево», земельные участки, расположенные в кадастровых кварталах 53:12:1237002, 53:12:1232003, 53:12:1229001</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52,7 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Кулотинское городское поселение</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1.28.</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«Горка», земельный участок в кадастровом квартале </w:t>
            </w:r>
            <w:r w:rsidRPr="0069223C">
              <w:rPr>
                <w:rFonts w:ascii="Times New Roman" w:hAnsi="Times New Roman" w:cs="Times New Roman"/>
                <w:sz w:val="24"/>
                <w:szCs w:val="24"/>
              </w:rPr>
              <w:lastRenderedPageBreak/>
              <w:t>53:12:0432005</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площадь 1,7 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Окуловский район, Окуловское городское поселение, </w:t>
            </w:r>
            <w:r w:rsidRPr="0069223C">
              <w:rPr>
                <w:rFonts w:ascii="Times New Roman" w:hAnsi="Times New Roman" w:cs="Times New Roman"/>
                <w:sz w:val="24"/>
                <w:szCs w:val="24"/>
              </w:rPr>
              <w:lastRenderedPageBreak/>
              <w:t>г</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куловка, после железнодорожного моста справа от автомобильной дороги Окуловка –Крестцы</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СЗЗ в соответствии с СанПиН 2.2.1/2.1.1.</w:t>
            </w:r>
            <w:r w:rsidRPr="0069223C">
              <w:rPr>
                <w:rFonts w:ascii="Times New Roman" w:hAnsi="Times New Roman" w:cs="Times New Roman"/>
                <w:sz w:val="24"/>
                <w:szCs w:val="24"/>
              </w:rPr>
              <w:lastRenderedPageBreak/>
              <w:t>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1.29.</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«Языково», земельный участок в кадастровом квартале 53:12:1036001</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площадь </w:t>
            </w:r>
            <w:r w:rsidRPr="0069223C">
              <w:rPr>
                <w:rFonts w:ascii="Times New Roman" w:hAnsi="Times New Roman" w:cs="Times New Roman"/>
                <w:sz w:val="24"/>
                <w:szCs w:val="24"/>
              </w:rPr>
              <w:br/>
              <w:t>205,7 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Угловское городское поселение, д</w:t>
            </w:r>
            <w:proofErr w:type="gramStart"/>
            <w:r w:rsidRPr="0069223C">
              <w:rPr>
                <w:rFonts w:ascii="Times New Roman" w:hAnsi="Times New Roman" w:cs="Times New Roman"/>
                <w:sz w:val="24"/>
                <w:szCs w:val="24"/>
              </w:rPr>
              <w:t>.Я</w:t>
            </w:r>
            <w:proofErr w:type="gramEnd"/>
            <w:r w:rsidRPr="0069223C">
              <w:rPr>
                <w:rFonts w:ascii="Times New Roman" w:hAnsi="Times New Roman" w:cs="Times New Roman"/>
                <w:sz w:val="24"/>
                <w:szCs w:val="24"/>
              </w:rPr>
              <w:t>зыково</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1.30.</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w:t>
            </w:r>
            <w:proofErr w:type="gramStart"/>
            <w:r w:rsidRPr="0069223C">
              <w:rPr>
                <w:rFonts w:ascii="Times New Roman" w:hAnsi="Times New Roman" w:cs="Times New Roman"/>
                <w:sz w:val="24"/>
                <w:szCs w:val="24"/>
              </w:rPr>
              <w:t>.Ш</w:t>
            </w:r>
            <w:proofErr w:type="gramEnd"/>
            <w:r w:rsidRPr="0069223C">
              <w:rPr>
                <w:rFonts w:ascii="Times New Roman" w:hAnsi="Times New Roman" w:cs="Times New Roman"/>
                <w:sz w:val="24"/>
                <w:szCs w:val="24"/>
              </w:rPr>
              <w:t>уя, сельскохозяйственная площадка 1», земельный участок в кадастровом квартале 53:12:1045002</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100 га с возможным расширением до 113 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Угловское городское поселение, д</w:t>
            </w:r>
            <w:proofErr w:type="gramStart"/>
            <w:r w:rsidRPr="0069223C">
              <w:rPr>
                <w:rFonts w:ascii="Times New Roman" w:hAnsi="Times New Roman" w:cs="Times New Roman"/>
                <w:sz w:val="24"/>
                <w:szCs w:val="24"/>
              </w:rPr>
              <w:t>.Ш</w:t>
            </w:r>
            <w:proofErr w:type="gramEnd"/>
            <w:r w:rsidRPr="0069223C">
              <w:rPr>
                <w:rFonts w:ascii="Times New Roman" w:hAnsi="Times New Roman" w:cs="Times New Roman"/>
                <w:sz w:val="24"/>
                <w:szCs w:val="24"/>
              </w:rPr>
              <w:t>уя</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1.31.</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«Земельный участок у д</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 xml:space="preserve">куловка», земельные участки в кадастровых кварталах </w:t>
            </w:r>
            <w:bookmarkStart w:id="218" w:name="_Hlk526675143"/>
            <w:r w:rsidRPr="0069223C">
              <w:rPr>
                <w:rFonts w:ascii="Times New Roman" w:hAnsi="Times New Roman" w:cs="Times New Roman"/>
                <w:sz w:val="24"/>
                <w:szCs w:val="24"/>
              </w:rPr>
              <w:t>53:12:1019001</w:t>
            </w:r>
            <w:bookmarkEnd w:id="218"/>
            <w:r w:rsidRPr="0069223C">
              <w:rPr>
                <w:rFonts w:ascii="Times New Roman" w:hAnsi="Times New Roman" w:cs="Times New Roman"/>
                <w:sz w:val="24"/>
                <w:szCs w:val="24"/>
              </w:rPr>
              <w:t>, 53:12:1019002</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80 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Угловское городское поселение</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1.32.</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w:t>
            </w:r>
            <w:proofErr w:type="gramStart"/>
            <w:r w:rsidRPr="0069223C">
              <w:rPr>
                <w:rFonts w:ascii="Times New Roman" w:hAnsi="Times New Roman" w:cs="Times New Roman"/>
                <w:sz w:val="24"/>
                <w:szCs w:val="24"/>
              </w:rPr>
              <w:t>.Ш</w:t>
            </w:r>
            <w:proofErr w:type="gramEnd"/>
            <w:r w:rsidRPr="0069223C">
              <w:rPr>
                <w:rFonts w:ascii="Times New Roman" w:hAnsi="Times New Roman" w:cs="Times New Roman"/>
                <w:sz w:val="24"/>
                <w:szCs w:val="24"/>
              </w:rPr>
              <w:t>уя, сельскохозяйственная площадка 2», земельный участок в кадастровом квартале 53:12:1044002</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50 га с возможнымрасширением до 60 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Угловское городское поселение, д</w:t>
            </w:r>
            <w:proofErr w:type="gramStart"/>
            <w:r w:rsidRPr="0069223C">
              <w:rPr>
                <w:rFonts w:ascii="Times New Roman" w:hAnsi="Times New Roman" w:cs="Times New Roman"/>
                <w:sz w:val="24"/>
                <w:szCs w:val="24"/>
              </w:rPr>
              <w:t>.Ш</w:t>
            </w:r>
            <w:proofErr w:type="gramEnd"/>
            <w:r w:rsidRPr="0069223C">
              <w:rPr>
                <w:rFonts w:ascii="Times New Roman" w:hAnsi="Times New Roman" w:cs="Times New Roman"/>
                <w:sz w:val="24"/>
                <w:szCs w:val="24"/>
              </w:rPr>
              <w:t>уя</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1.33.</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«Напротив ПМК», земельный участок в кадастровом квартале </w:t>
            </w:r>
            <w:bookmarkStart w:id="219" w:name="_Hlk526683798"/>
            <w:r w:rsidRPr="0069223C">
              <w:rPr>
                <w:rFonts w:ascii="Times New Roman" w:hAnsi="Times New Roman" w:cs="Times New Roman"/>
                <w:sz w:val="24"/>
                <w:szCs w:val="24"/>
              </w:rPr>
              <w:lastRenderedPageBreak/>
              <w:t>53:12:0432005</w:t>
            </w:r>
            <w:bookmarkEnd w:id="219"/>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площадь 3 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Окуловский район, Окуловское городское поселение, </w:t>
            </w:r>
            <w:r w:rsidRPr="0069223C">
              <w:rPr>
                <w:rFonts w:ascii="Times New Roman" w:hAnsi="Times New Roman" w:cs="Times New Roman"/>
                <w:sz w:val="24"/>
                <w:szCs w:val="24"/>
              </w:rPr>
              <w:lastRenderedPageBreak/>
              <w:t>г</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куловка, после железнодорож-ного моста справа отавтомобильной дороги Окуловка –Крестцы</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СЗЗ в соответствии с СанПиН 2.2.1/2.1.1.</w:t>
            </w:r>
            <w:r w:rsidRPr="0069223C">
              <w:rPr>
                <w:rFonts w:ascii="Times New Roman" w:hAnsi="Times New Roman" w:cs="Times New Roman"/>
                <w:sz w:val="24"/>
                <w:szCs w:val="24"/>
              </w:rPr>
              <w:lastRenderedPageBreak/>
              <w:t>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2.</w:t>
            </w:r>
          </w:p>
        </w:tc>
        <w:tc>
          <w:tcPr>
            <w:tcW w:w="8980" w:type="dxa"/>
            <w:gridSpan w:val="5"/>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Инвестиционные площадки для размещения промышленного производства</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2.26.</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«Поддубье», земельный участок в кадастровом квартале 53:12:0102015</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6 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куловка, северо-восточная часть города</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2.27.</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«Козловка», земельный участок в кадастровом квартале 53:12:0931001</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0,4 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Боровёнковское сельское поселение, д</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 xml:space="preserve">озловка, </w:t>
            </w:r>
            <w:bookmarkStart w:id="220" w:name="OLE_LINK143"/>
            <w:r w:rsidRPr="0069223C">
              <w:rPr>
                <w:rFonts w:ascii="Times New Roman" w:hAnsi="Times New Roman" w:cs="Times New Roman"/>
                <w:sz w:val="24"/>
                <w:szCs w:val="24"/>
              </w:rPr>
              <w:t>Новопокровская</w:t>
            </w:r>
            <w:bookmarkEnd w:id="220"/>
            <w:r w:rsidRPr="0069223C">
              <w:rPr>
                <w:rFonts w:ascii="Times New Roman" w:hAnsi="Times New Roman" w:cs="Times New Roman"/>
                <w:sz w:val="24"/>
                <w:szCs w:val="24"/>
              </w:rPr>
              <w:t xml:space="preserve"> ул.</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2.28.</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«Березовка», земельный участок в кадастровых кварталах 53:12:0202008, 53:12:0202011</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5 га с возможным расширением</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р.п</w:t>
            </w:r>
            <w:proofErr w:type="gramStart"/>
            <w:r w:rsidRPr="0069223C">
              <w:rPr>
                <w:rFonts w:ascii="Times New Roman" w:hAnsi="Times New Roman" w:cs="Times New Roman"/>
                <w:sz w:val="24"/>
                <w:szCs w:val="24"/>
              </w:rPr>
              <w:t>.У</w:t>
            </w:r>
            <w:proofErr w:type="gramEnd"/>
            <w:r w:rsidRPr="0069223C">
              <w:rPr>
                <w:rFonts w:ascii="Times New Roman" w:hAnsi="Times New Roman" w:cs="Times New Roman"/>
                <w:sz w:val="24"/>
                <w:szCs w:val="24"/>
              </w:rPr>
              <w:t>гловка, справа от автодороги Угловка – Валдай</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 0,5 км</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2.29.</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roofErr w:type="gramStart"/>
            <w:r w:rsidRPr="0069223C">
              <w:rPr>
                <w:rFonts w:ascii="Times New Roman" w:hAnsi="Times New Roman" w:cs="Times New Roman"/>
                <w:sz w:val="24"/>
                <w:szCs w:val="24"/>
              </w:rPr>
              <w:t>Заводская-Московская</w:t>
            </w:r>
            <w:proofErr w:type="gramEnd"/>
            <w:r w:rsidRPr="0069223C">
              <w:rPr>
                <w:rFonts w:ascii="Times New Roman" w:hAnsi="Times New Roman" w:cs="Times New Roman"/>
                <w:sz w:val="24"/>
                <w:szCs w:val="24"/>
              </w:rPr>
              <w:t>», земельный участок в кадастровом квартале 53:12:0202010</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2 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р.п</w:t>
            </w:r>
            <w:proofErr w:type="gramStart"/>
            <w:r w:rsidRPr="0069223C">
              <w:rPr>
                <w:rFonts w:ascii="Times New Roman" w:hAnsi="Times New Roman" w:cs="Times New Roman"/>
                <w:sz w:val="24"/>
                <w:szCs w:val="24"/>
              </w:rPr>
              <w:t>.У</w:t>
            </w:r>
            <w:proofErr w:type="gramEnd"/>
            <w:r w:rsidRPr="0069223C">
              <w:rPr>
                <w:rFonts w:ascii="Times New Roman" w:hAnsi="Times New Roman" w:cs="Times New Roman"/>
                <w:sz w:val="24"/>
                <w:szCs w:val="24"/>
              </w:rPr>
              <w:t>гловка, пересечение Заводской ул.и Московской ул.</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2.30.</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«Шуркино», земельный участок в кадастровом квартале 53:12:0432006:18</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2,1 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д</w:t>
            </w:r>
            <w:proofErr w:type="gramStart"/>
            <w:r w:rsidRPr="0069223C">
              <w:rPr>
                <w:rFonts w:ascii="Times New Roman" w:hAnsi="Times New Roman" w:cs="Times New Roman"/>
                <w:sz w:val="24"/>
                <w:szCs w:val="24"/>
              </w:rPr>
              <w:t>.Ш</w:t>
            </w:r>
            <w:proofErr w:type="gramEnd"/>
            <w:r w:rsidRPr="0069223C">
              <w:rPr>
                <w:rFonts w:ascii="Times New Roman" w:hAnsi="Times New Roman" w:cs="Times New Roman"/>
                <w:sz w:val="24"/>
                <w:szCs w:val="24"/>
              </w:rPr>
              <w:t xml:space="preserve">уркино, </w:t>
            </w:r>
            <w:r w:rsidRPr="0069223C">
              <w:rPr>
                <w:rFonts w:ascii="Times New Roman" w:hAnsi="Times New Roman" w:cs="Times New Roman"/>
                <w:sz w:val="24"/>
                <w:szCs w:val="24"/>
              </w:rPr>
              <w:br/>
              <w:t>км 54 + 700 автодороги «Боровичи – Крестцы»</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2.31.</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«Бывший КДМ-Инвест», земельный участок с кадастровым номером 53:12:1231002:37</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25 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Кулотинское городское поселение, южная часть кадастрового квартала 53:12:1231002</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2.32.</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земельный участок № 17 с </w:t>
            </w:r>
            <w:proofErr w:type="gramStart"/>
            <w:r w:rsidRPr="0069223C">
              <w:rPr>
                <w:rFonts w:ascii="Times New Roman" w:hAnsi="Times New Roman" w:cs="Times New Roman"/>
                <w:sz w:val="24"/>
                <w:szCs w:val="24"/>
              </w:rPr>
              <w:t>кадастро-вым</w:t>
            </w:r>
            <w:proofErr w:type="gramEnd"/>
            <w:r w:rsidRPr="0069223C">
              <w:rPr>
                <w:rFonts w:ascii="Times New Roman" w:hAnsi="Times New Roman" w:cs="Times New Roman"/>
                <w:sz w:val="24"/>
                <w:szCs w:val="24"/>
              </w:rPr>
              <w:t xml:space="preserve"> номером 53:12:01011122:43</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0,52 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 xml:space="preserve">куловка, </w:t>
            </w:r>
            <w:r w:rsidRPr="0069223C">
              <w:rPr>
                <w:rFonts w:ascii="Times New Roman" w:hAnsi="Times New Roman" w:cs="Times New Roman"/>
                <w:sz w:val="24"/>
                <w:szCs w:val="24"/>
              </w:rPr>
              <w:br/>
              <w:t>Заводская ул.</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2.33.</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«Биоэнергетика»</w:t>
            </w:r>
            <w:proofErr w:type="gramStart"/>
            <w:r w:rsidRPr="0069223C">
              <w:rPr>
                <w:rFonts w:ascii="Times New Roman" w:hAnsi="Times New Roman" w:cs="Times New Roman"/>
                <w:sz w:val="24"/>
                <w:szCs w:val="24"/>
              </w:rPr>
              <w:t>,з</w:t>
            </w:r>
            <w:proofErr w:type="gramEnd"/>
            <w:r w:rsidRPr="0069223C">
              <w:rPr>
                <w:rFonts w:ascii="Times New Roman" w:hAnsi="Times New Roman" w:cs="Times New Roman"/>
                <w:sz w:val="24"/>
                <w:szCs w:val="24"/>
              </w:rPr>
              <w:t>емельный участок с кадастровым номером 53:12:0432006:17</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3,05 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куловка, ул.Николая Николаева, участок № 78а</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2.34.</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земельный</w:t>
            </w:r>
            <w:proofErr w:type="gramEnd"/>
            <w:r w:rsidRPr="0069223C">
              <w:rPr>
                <w:rFonts w:ascii="Times New Roman" w:hAnsi="Times New Roman" w:cs="Times New Roman"/>
                <w:sz w:val="24"/>
                <w:szCs w:val="24"/>
              </w:rPr>
              <w:t xml:space="preserve"> участок-1 рядом с </w:t>
            </w:r>
            <w:r w:rsidRPr="0069223C">
              <w:rPr>
                <w:rFonts w:ascii="Times New Roman" w:hAnsi="Times New Roman" w:cs="Times New Roman"/>
                <w:sz w:val="24"/>
                <w:szCs w:val="24"/>
              </w:rPr>
              <w:br/>
              <w:t>АО «УИК» в кадастровом квартале 53:12:0804005</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площадь </w:t>
            </w:r>
            <w:r w:rsidRPr="0069223C">
              <w:rPr>
                <w:rFonts w:ascii="Times New Roman" w:hAnsi="Times New Roman" w:cs="Times New Roman"/>
                <w:sz w:val="24"/>
                <w:szCs w:val="24"/>
              </w:rPr>
              <w:br/>
              <w:t>17,39га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р.п</w:t>
            </w:r>
            <w:proofErr w:type="gramStart"/>
            <w:r w:rsidRPr="0069223C">
              <w:rPr>
                <w:rFonts w:ascii="Times New Roman" w:hAnsi="Times New Roman" w:cs="Times New Roman"/>
                <w:sz w:val="24"/>
                <w:szCs w:val="24"/>
              </w:rPr>
              <w:t>.У</w:t>
            </w:r>
            <w:proofErr w:type="gramEnd"/>
            <w:r w:rsidRPr="0069223C">
              <w:rPr>
                <w:rFonts w:ascii="Times New Roman" w:hAnsi="Times New Roman" w:cs="Times New Roman"/>
                <w:sz w:val="24"/>
                <w:szCs w:val="24"/>
              </w:rPr>
              <w:t>гловка(справа от дороги и от АО «УИК»)</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2.35.</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земельный</w:t>
            </w:r>
            <w:proofErr w:type="gramEnd"/>
            <w:r w:rsidRPr="0069223C">
              <w:rPr>
                <w:rFonts w:ascii="Times New Roman" w:hAnsi="Times New Roman" w:cs="Times New Roman"/>
                <w:sz w:val="24"/>
                <w:szCs w:val="24"/>
              </w:rPr>
              <w:t xml:space="preserve"> участок-1 рядом с </w:t>
            </w:r>
            <w:r w:rsidRPr="0069223C">
              <w:rPr>
                <w:rFonts w:ascii="Times New Roman" w:hAnsi="Times New Roman" w:cs="Times New Roman"/>
                <w:sz w:val="24"/>
                <w:szCs w:val="24"/>
              </w:rPr>
              <w:br/>
              <w:t>АО «УИК» в кадастровом квартале 53:12:0804005</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площадь </w:t>
            </w:r>
            <w:r w:rsidRPr="0069223C">
              <w:rPr>
                <w:rFonts w:ascii="Times New Roman" w:hAnsi="Times New Roman" w:cs="Times New Roman"/>
                <w:sz w:val="24"/>
                <w:szCs w:val="24"/>
              </w:rPr>
              <w:br/>
              <w:t>15,11га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р.п</w:t>
            </w:r>
            <w:proofErr w:type="gramStart"/>
            <w:r w:rsidRPr="0069223C">
              <w:rPr>
                <w:rFonts w:ascii="Times New Roman" w:hAnsi="Times New Roman" w:cs="Times New Roman"/>
                <w:sz w:val="24"/>
                <w:szCs w:val="24"/>
              </w:rPr>
              <w:t>.У</w:t>
            </w:r>
            <w:proofErr w:type="gramEnd"/>
            <w:r w:rsidRPr="0069223C">
              <w:rPr>
                <w:rFonts w:ascii="Times New Roman" w:hAnsi="Times New Roman" w:cs="Times New Roman"/>
                <w:sz w:val="24"/>
                <w:szCs w:val="24"/>
              </w:rPr>
              <w:t>гловка(справа от дороги и от АО «УИК»)</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2.36.</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«Заводская» в кадастровом квартале 53:12:0203025</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3 га с возможным расширением до 5 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р.п</w:t>
            </w:r>
            <w:proofErr w:type="gramStart"/>
            <w:r w:rsidRPr="0069223C">
              <w:rPr>
                <w:rFonts w:ascii="Times New Roman" w:hAnsi="Times New Roman" w:cs="Times New Roman"/>
                <w:sz w:val="24"/>
                <w:szCs w:val="24"/>
              </w:rPr>
              <w:t>.У</w:t>
            </w:r>
            <w:proofErr w:type="gramEnd"/>
            <w:r w:rsidRPr="0069223C">
              <w:rPr>
                <w:rFonts w:ascii="Times New Roman" w:hAnsi="Times New Roman" w:cs="Times New Roman"/>
                <w:sz w:val="24"/>
                <w:szCs w:val="24"/>
              </w:rPr>
              <w:t>гловка, Заводская ул.</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2.37.</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«Советская» в кадастровом квартале 53:12:0203020</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площадь </w:t>
            </w:r>
            <w:r w:rsidRPr="0069223C">
              <w:rPr>
                <w:rFonts w:ascii="Times New Roman" w:hAnsi="Times New Roman" w:cs="Times New Roman"/>
                <w:sz w:val="24"/>
                <w:szCs w:val="24"/>
              </w:rPr>
              <w:br/>
              <w:t>0,005 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р.п</w:t>
            </w:r>
            <w:proofErr w:type="gramStart"/>
            <w:r w:rsidRPr="0069223C">
              <w:rPr>
                <w:rFonts w:ascii="Times New Roman" w:hAnsi="Times New Roman" w:cs="Times New Roman"/>
                <w:sz w:val="24"/>
                <w:szCs w:val="24"/>
              </w:rPr>
              <w:t>.У</w:t>
            </w:r>
            <w:proofErr w:type="gramEnd"/>
            <w:r w:rsidRPr="0069223C">
              <w:rPr>
                <w:rFonts w:ascii="Times New Roman" w:hAnsi="Times New Roman" w:cs="Times New Roman"/>
                <w:sz w:val="24"/>
                <w:szCs w:val="24"/>
              </w:rPr>
              <w:t>гловка, Советская ул.</w:t>
            </w:r>
            <w:r w:rsidRPr="0069223C">
              <w:rPr>
                <w:rFonts w:ascii="Times New Roman" w:hAnsi="Times New Roman" w:cs="Times New Roman"/>
                <w:sz w:val="24"/>
                <w:szCs w:val="24"/>
              </w:rPr>
              <w:br/>
              <w:t xml:space="preserve">(в районе домов №№ 17, </w:t>
            </w:r>
            <w:r w:rsidRPr="0069223C">
              <w:rPr>
                <w:rFonts w:ascii="Times New Roman" w:hAnsi="Times New Roman" w:cs="Times New Roman"/>
                <w:sz w:val="24"/>
                <w:szCs w:val="24"/>
              </w:rPr>
              <w:lastRenderedPageBreak/>
              <w:t>19)</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СЗЗ в соответствии с СанПиН 2.2.1/2.1.1.1200-03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2.38.</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«Березовка-2»</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20 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Угловское городское поселение, р.п</w:t>
            </w:r>
            <w:proofErr w:type="gramStart"/>
            <w:r w:rsidRPr="0069223C">
              <w:rPr>
                <w:rFonts w:ascii="Times New Roman" w:hAnsi="Times New Roman" w:cs="Times New Roman"/>
                <w:sz w:val="24"/>
                <w:szCs w:val="24"/>
              </w:rPr>
              <w:t>.У</w:t>
            </w:r>
            <w:proofErr w:type="gramEnd"/>
            <w:r w:rsidRPr="0069223C">
              <w:rPr>
                <w:rFonts w:ascii="Times New Roman" w:hAnsi="Times New Roman" w:cs="Times New Roman"/>
                <w:sz w:val="24"/>
                <w:szCs w:val="24"/>
              </w:rPr>
              <w:t>гловка, слева от авто-мобильнойдороги «Угловка – Валдай»</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2.39.</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«Строителей 2» в кадастровом квартале 53:12:0203001</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0,1 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р.п</w:t>
            </w:r>
            <w:proofErr w:type="gramStart"/>
            <w:r w:rsidRPr="0069223C">
              <w:rPr>
                <w:rFonts w:ascii="Times New Roman" w:hAnsi="Times New Roman" w:cs="Times New Roman"/>
                <w:sz w:val="24"/>
                <w:szCs w:val="24"/>
              </w:rPr>
              <w:t>.У</w:t>
            </w:r>
            <w:proofErr w:type="gramEnd"/>
            <w:r w:rsidRPr="0069223C">
              <w:rPr>
                <w:rFonts w:ascii="Times New Roman" w:hAnsi="Times New Roman" w:cs="Times New Roman"/>
                <w:sz w:val="24"/>
                <w:szCs w:val="24"/>
              </w:rPr>
              <w:t>гловка, ул.Строителей</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2.40.</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.З</w:t>
            </w:r>
            <w:proofErr w:type="gramEnd"/>
            <w:r w:rsidRPr="0069223C">
              <w:rPr>
                <w:rFonts w:ascii="Times New Roman" w:hAnsi="Times New Roman" w:cs="Times New Roman"/>
                <w:sz w:val="24"/>
                <w:szCs w:val="24"/>
              </w:rPr>
              <w:t>еленая» в кадастровом квартале 53:12:0203013</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1,3 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р.п</w:t>
            </w:r>
            <w:proofErr w:type="gramStart"/>
            <w:r w:rsidRPr="0069223C">
              <w:rPr>
                <w:rFonts w:ascii="Times New Roman" w:hAnsi="Times New Roman" w:cs="Times New Roman"/>
                <w:sz w:val="24"/>
                <w:szCs w:val="24"/>
              </w:rPr>
              <w:t>.У</w:t>
            </w:r>
            <w:proofErr w:type="gramEnd"/>
            <w:r w:rsidRPr="0069223C">
              <w:rPr>
                <w:rFonts w:ascii="Times New Roman" w:hAnsi="Times New Roman" w:cs="Times New Roman"/>
                <w:sz w:val="24"/>
                <w:szCs w:val="24"/>
              </w:rPr>
              <w:t>гловка, Зеленая ул.</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2.41.</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roofErr w:type="gramStart"/>
            <w:r w:rsidRPr="0069223C">
              <w:rPr>
                <w:rFonts w:ascii="Times New Roman" w:hAnsi="Times New Roman" w:cs="Times New Roman"/>
                <w:sz w:val="24"/>
                <w:szCs w:val="24"/>
              </w:rPr>
              <w:t>Заводская</w:t>
            </w:r>
            <w:proofErr w:type="gramEnd"/>
            <w:r w:rsidRPr="0069223C">
              <w:rPr>
                <w:rFonts w:ascii="Times New Roman" w:hAnsi="Times New Roman" w:cs="Times New Roman"/>
                <w:sz w:val="24"/>
                <w:szCs w:val="24"/>
              </w:rPr>
              <w:t xml:space="preserve"> 2» в кадастровом квартале 53:12:0203015</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площадь </w:t>
            </w:r>
            <w:r w:rsidRPr="0069223C">
              <w:rPr>
                <w:rFonts w:ascii="Times New Roman" w:hAnsi="Times New Roman" w:cs="Times New Roman"/>
                <w:sz w:val="24"/>
                <w:szCs w:val="24"/>
              </w:rPr>
              <w:br/>
              <w:t>0,8793 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р.п</w:t>
            </w:r>
            <w:proofErr w:type="gramStart"/>
            <w:r w:rsidRPr="0069223C">
              <w:rPr>
                <w:rFonts w:ascii="Times New Roman" w:hAnsi="Times New Roman" w:cs="Times New Roman"/>
                <w:sz w:val="24"/>
                <w:szCs w:val="24"/>
              </w:rPr>
              <w:t>.У</w:t>
            </w:r>
            <w:proofErr w:type="gramEnd"/>
            <w:r w:rsidRPr="0069223C">
              <w:rPr>
                <w:rFonts w:ascii="Times New Roman" w:hAnsi="Times New Roman" w:cs="Times New Roman"/>
                <w:sz w:val="24"/>
                <w:szCs w:val="24"/>
              </w:rPr>
              <w:t>гловка, Заводская ул.</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2.42.</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производственные площади</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помещения площадью364,7 кв</w:t>
            </w:r>
            <w:proofErr w:type="gramStart"/>
            <w:r w:rsidRPr="0069223C">
              <w:rPr>
                <w:rFonts w:ascii="Times New Roman" w:hAnsi="Times New Roman" w:cs="Times New Roman"/>
                <w:sz w:val="24"/>
                <w:szCs w:val="24"/>
              </w:rPr>
              <w:t>.м</w:t>
            </w:r>
            <w:proofErr w:type="gramEnd"/>
            <w:r w:rsidRPr="0069223C">
              <w:rPr>
                <w:rFonts w:ascii="Times New Roman" w:hAnsi="Times New Roman" w:cs="Times New Roman"/>
                <w:sz w:val="24"/>
                <w:szCs w:val="24"/>
              </w:rPr>
              <w:t>,963,2 кв.м,346,5 кв.м,</w:t>
            </w:r>
            <w:r w:rsidRPr="0069223C">
              <w:rPr>
                <w:rFonts w:ascii="Times New Roman" w:hAnsi="Times New Roman" w:cs="Times New Roman"/>
                <w:sz w:val="24"/>
                <w:szCs w:val="24"/>
              </w:rPr>
              <w:br/>
              <w:t>89,6 кв.м</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Котовское сельское поселение, п</w:t>
            </w:r>
            <w:proofErr w:type="gramStart"/>
            <w:r w:rsidRPr="0069223C">
              <w:rPr>
                <w:rFonts w:ascii="Times New Roman" w:hAnsi="Times New Roman" w:cs="Times New Roman"/>
                <w:sz w:val="24"/>
                <w:szCs w:val="24"/>
              </w:rPr>
              <w:t>.Т</w:t>
            </w:r>
            <w:proofErr w:type="gramEnd"/>
            <w:r w:rsidRPr="0069223C">
              <w:rPr>
                <w:rFonts w:ascii="Times New Roman" w:hAnsi="Times New Roman" w:cs="Times New Roman"/>
                <w:sz w:val="24"/>
                <w:szCs w:val="24"/>
              </w:rPr>
              <w:t xml:space="preserve">опорок,ул.Дзержинского, </w:t>
            </w:r>
            <w:r w:rsidRPr="0069223C">
              <w:rPr>
                <w:rFonts w:ascii="Times New Roman" w:hAnsi="Times New Roman" w:cs="Times New Roman"/>
                <w:sz w:val="24"/>
                <w:szCs w:val="24"/>
              </w:rPr>
              <w:br/>
              <w:t>д.6 Б</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8980" w:type="dxa"/>
            <w:gridSpan w:val="5"/>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Инвестиционные площадки для строительства АЗС и объектов автосервиса</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898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Инвестиционные площадки для организации туризма</w:t>
            </w:r>
          </w:p>
        </w:tc>
        <w:tc>
          <w:tcPr>
            <w:tcW w:w="551"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4.5.</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«Горнешно», участок в </w:t>
            </w:r>
            <w:proofErr w:type="gramStart"/>
            <w:r w:rsidRPr="0069223C">
              <w:rPr>
                <w:rFonts w:ascii="Times New Roman" w:hAnsi="Times New Roman" w:cs="Times New Roman"/>
                <w:sz w:val="24"/>
                <w:szCs w:val="24"/>
              </w:rPr>
              <w:t>кадастровом</w:t>
            </w:r>
            <w:proofErr w:type="gramEnd"/>
            <w:r w:rsidRPr="0069223C">
              <w:rPr>
                <w:rFonts w:ascii="Times New Roman" w:hAnsi="Times New Roman" w:cs="Times New Roman"/>
                <w:sz w:val="24"/>
                <w:szCs w:val="24"/>
              </w:rPr>
              <w:t xml:space="preserve"> квартале53:12:1514001</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5 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Турбинное сельское поселение, д</w:t>
            </w:r>
            <w:proofErr w:type="gramStart"/>
            <w:r w:rsidRPr="0069223C">
              <w:rPr>
                <w:rFonts w:ascii="Times New Roman" w:hAnsi="Times New Roman" w:cs="Times New Roman"/>
                <w:sz w:val="24"/>
                <w:szCs w:val="24"/>
              </w:rPr>
              <w:t>.Г</w:t>
            </w:r>
            <w:proofErr w:type="gramEnd"/>
            <w:r w:rsidRPr="0069223C">
              <w:rPr>
                <w:rFonts w:ascii="Times New Roman" w:hAnsi="Times New Roman" w:cs="Times New Roman"/>
                <w:sz w:val="24"/>
                <w:szCs w:val="24"/>
              </w:rPr>
              <w:t>орнешно</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4.6.</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«Нездрино», участок в </w:t>
            </w:r>
            <w:proofErr w:type="gramStart"/>
            <w:r w:rsidRPr="0069223C">
              <w:rPr>
                <w:rFonts w:ascii="Times New Roman" w:hAnsi="Times New Roman" w:cs="Times New Roman"/>
                <w:sz w:val="24"/>
                <w:szCs w:val="24"/>
              </w:rPr>
              <w:t>кадастровом</w:t>
            </w:r>
            <w:proofErr w:type="gramEnd"/>
            <w:r w:rsidRPr="0069223C">
              <w:rPr>
                <w:rFonts w:ascii="Times New Roman" w:hAnsi="Times New Roman" w:cs="Times New Roman"/>
                <w:sz w:val="24"/>
                <w:szCs w:val="24"/>
              </w:rPr>
              <w:t xml:space="preserve"> квартале53:12:0557001</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3 га с возможным расширением до 12 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Боровёнковское сельское поселение, д</w:t>
            </w:r>
            <w:proofErr w:type="gramStart"/>
            <w:r w:rsidRPr="0069223C">
              <w:rPr>
                <w:rFonts w:ascii="Times New Roman" w:hAnsi="Times New Roman" w:cs="Times New Roman"/>
                <w:sz w:val="24"/>
                <w:szCs w:val="24"/>
              </w:rPr>
              <w:t>.Н</w:t>
            </w:r>
            <w:proofErr w:type="gramEnd"/>
            <w:r w:rsidRPr="0069223C">
              <w:rPr>
                <w:rFonts w:ascii="Times New Roman" w:hAnsi="Times New Roman" w:cs="Times New Roman"/>
                <w:sz w:val="24"/>
                <w:szCs w:val="24"/>
              </w:rPr>
              <w:t>ездрино</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4.7.</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«Окуловская-1», участок в </w:t>
            </w:r>
            <w:proofErr w:type="gramStart"/>
            <w:r w:rsidRPr="0069223C">
              <w:rPr>
                <w:rFonts w:ascii="Times New Roman" w:hAnsi="Times New Roman" w:cs="Times New Roman"/>
                <w:sz w:val="24"/>
                <w:szCs w:val="24"/>
              </w:rPr>
              <w:t>кадастровом</w:t>
            </w:r>
            <w:proofErr w:type="gramEnd"/>
            <w:r w:rsidRPr="0069223C">
              <w:rPr>
                <w:rFonts w:ascii="Times New Roman" w:hAnsi="Times New Roman" w:cs="Times New Roman"/>
                <w:sz w:val="24"/>
                <w:szCs w:val="24"/>
              </w:rPr>
              <w:t xml:space="preserve"> квартале53:12:0104034</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50 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куловка</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4.8.</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«Мануйлово-1», участок в </w:t>
            </w:r>
            <w:proofErr w:type="gramStart"/>
            <w:r w:rsidRPr="0069223C">
              <w:rPr>
                <w:rFonts w:ascii="Times New Roman" w:hAnsi="Times New Roman" w:cs="Times New Roman"/>
                <w:sz w:val="24"/>
                <w:szCs w:val="24"/>
              </w:rPr>
              <w:t>кадастровом</w:t>
            </w:r>
            <w:proofErr w:type="gramEnd"/>
            <w:r w:rsidRPr="0069223C">
              <w:rPr>
                <w:rFonts w:ascii="Times New Roman" w:hAnsi="Times New Roman" w:cs="Times New Roman"/>
                <w:sz w:val="24"/>
                <w:szCs w:val="24"/>
              </w:rPr>
              <w:t xml:space="preserve"> квартале53:12:0433003</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8,4 га с возможным расширением</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Березовикское сельское поселение, д</w:t>
            </w:r>
            <w:proofErr w:type="gramStart"/>
            <w:r w:rsidRPr="0069223C">
              <w:rPr>
                <w:rFonts w:ascii="Times New Roman" w:hAnsi="Times New Roman" w:cs="Times New Roman"/>
                <w:sz w:val="24"/>
                <w:szCs w:val="24"/>
              </w:rPr>
              <w:t>.М</w:t>
            </w:r>
            <w:proofErr w:type="gramEnd"/>
            <w:r w:rsidRPr="0069223C">
              <w:rPr>
                <w:rFonts w:ascii="Times New Roman" w:hAnsi="Times New Roman" w:cs="Times New Roman"/>
                <w:sz w:val="24"/>
                <w:szCs w:val="24"/>
              </w:rPr>
              <w:t>ануйлово</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4.9.</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«Мануйлово-2», участок в </w:t>
            </w:r>
            <w:proofErr w:type="gramStart"/>
            <w:r w:rsidRPr="0069223C">
              <w:rPr>
                <w:rFonts w:ascii="Times New Roman" w:hAnsi="Times New Roman" w:cs="Times New Roman"/>
                <w:sz w:val="24"/>
                <w:szCs w:val="24"/>
              </w:rPr>
              <w:t>кадастровом</w:t>
            </w:r>
            <w:proofErr w:type="gramEnd"/>
            <w:r w:rsidRPr="0069223C">
              <w:rPr>
                <w:rFonts w:ascii="Times New Roman" w:hAnsi="Times New Roman" w:cs="Times New Roman"/>
                <w:sz w:val="24"/>
                <w:szCs w:val="24"/>
              </w:rPr>
              <w:t xml:space="preserve"> квартале53:12:0441001</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4,8 га с возможным расширением</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Березовикское сельское поселение, д</w:t>
            </w:r>
            <w:proofErr w:type="gramStart"/>
            <w:r w:rsidRPr="0069223C">
              <w:rPr>
                <w:rFonts w:ascii="Times New Roman" w:hAnsi="Times New Roman" w:cs="Times New Roman"/>
                <w:sz w:val="24"/>
                <w:szCs w:val="24"/>
              </w:rPr>
              <w:t>.М</w:t>
            </w:r>
            <w:proofErr w:type="gramEnd"/>
            <w:r w:rsidRPr="0069223C">
              <w:rPr>
                <w:rFonts w:ascii="Times New Roman" w:hAnsi="Times New Roman" w:cs="Times New Roman"/>
                <w:sz w:val="24"/>
                <w:szCs w:val="24"/>
              </w:rPr>
              <w:t>ануйлово</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8980" w:type="dxa"/>
            <w:gridSpan w:val="5"/>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Инвестиционные площадки для объектов жилищного строительства</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6.25.</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«Осипово», земельный участок в кадастровом квартале 53:12:1540001</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7,8 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Турбинное сельское поселение, д</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сипово-1, д.Осипово-2</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6.26.</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«Варгусово», земельный участок в кадастровом квартале 53:12:1509001</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8 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Турбинное сельское поселение, д</w:t>
            </w:r>
            <w:proofErr w:type="gramStart"/>
            <w:r w:rsidRPr="0069223C">
              <w:rPr>
                <w:rFonts w:ascii="Times New Roman" w:hAnsi="Times New Roman" w:cs="Times New Roman"/>
                <w:sz w:val="24"/>
                <w:szCs w:val="24"/>
              </w:rPr>
              <w:t>.В</w:t>
            </w:r>
            <w:proofErr w:type="gramEnd"/>
            <w:r w:rsidRPr="0069223C">
              <w:rPr>
                <w:rFonts w:ascii="Times New Roman" w:hAnsi="Times New Roman" w:cs="Times New Roman"/>
                <w:sz w:val="24"/>
                <w:szCs w:val="24"/>
              </w:rPr>
              <w:t>аргусово</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6.27.</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«Земельный участок № 1 по ул</w:t>
            </w:r>
            <w:proofErr w:type="gramStart"/>
            <w:r w:rsidRPr="0069223C">
              <w:rPr>
                <w:rFonts w:ascii="Times New Roman" w:hAnsi="Times New Roman" w:cs="Times New Roman"/>
                <w:sz w:val="24"/>
                <w:szCs w:val="24"/>
              </w:rPr>
              <w:t>.Р</w:t>
            </w:r>
            <w:proofErr w:type="gramEnd"/>
            <w:r w:rsidRPr="0069223C">
              <w:rPr>
                <w:rFonts w:ascii="Times New Roman" w:hAnsi="Times New Roman" w:cs="Times New Roman"/>
                <w:sz w:val="24"/>
                <w:szCs w:val="24"/>
              </w:rPr>
              <w:t xml:space="preserve">ылеева», земельный участок с кадастровым номером </w:t>
            </w:r>
            <w:r w:rsidRPr="0069223C">
              <w:rPr>
                <w:rFonts w:ascii="Times New Roman" w:hAnsi="Times New Roman" w:cs="Times New Roman"/>
                <w:sz w:val="24"/>
                <w:szCs w:val="24"/>
              </w:rPr>
              <w:lastRenderedPageBreak/>
              <w:t>53:12:0101064:22</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площадь 0,22 га</w:t>
            </w:r>
          </w:p>
          <w:p w:rsidR="00FE7F01" w:rsidRPr="0069223C" w:rsidRDefault="00FE7F01" w:rsidP="0069223C">
            <w:pPr>
              <w:spacing w:after="0" w:line="240" w:lineRule="auto"/>
              <w:jc w:val="both"/>
              <w:rPr>
                <w:rFonts w:ascii="Times New Roman" w:hAnsi="Times New Roman" w:cs="Times New Roman"/>
                <w:sz w:val="24"/>
                <w:szCs w:val="24"/>
              </w:rPr>
            </w:pP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куловка,ул.Рылеева</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6.28.</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«Земельный участок № 3 по ул</w:t>
            </w:r>
            <w:proofErr w:type="gramStart"/>
            <w:r w:rsidRPr="0069223C">
              <w:rPr>
                <w:rFonts w:ascii="Times New Roman" w:hAnsi="Times New Roman" w:cs="Times New Roman"/>
                <w:sz w:val="24"/>
                <w:szCs w:val="24"/>
              </w:rPr>
              <w:t>.Р</w:t>
            </w:r>
            <w:proofErr w:type="gramEnd"/>
            <w:r w:rsidRPr="0069223C">
              <w:rPr>
                <w:rFonts w:ascii="Times New Roman" w:hAnsi="Times New Roman" w:cs="Times New Roman"/>
                <w:sz w:val="24"/>
                <w:szCs w:val="24"/>
              </w:rPr>
              <w:t>ылеева», земельный участок с кадастровым номером 53:12:0101063:20</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площадь </w:t>
            </w:r>
            <w:r w:rsidRPr="0069223C">
              <w:rPr>
                <w:rFonts w:ascii="Times New Roman" w:hAnsi="Times New Roman" w:cs="Times New Roman"/>
                <w:sz w:val="24"/>
                <w:szCs w:val="24"/>
              </w:rPr>
              <w:br/>
              <w:t>0,2977 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куловка, ул.Рылеева</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6.29.</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«Земельный участок № 58а по ул</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стровского», земельный участок с кадастровым номером 53:12:0104006:53</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площадь </w:t>
            </w:r>
            <w:r w:rsidRPr="0069223C">
              <w:rPr>
                <w:rFonts w:ascii="Times New Roman" w:hAnsi="Times New Roman" w:cs="Times New Roman"/>
                <w:sz w:val="24"/>
                <w:szCs w:val="24"/>
              </w:rPr>
              <w:br/>
              <w:t>0,2347 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куловка,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w:t>
            </w:r>
            <w:proofErr w:type="gramStart"/>
            <w:r w:rsidRPr="0069223C">
              <w:rPr>
                <w:rFonts w:ascii="Times New Roman" w:hAnsi="Times New Roman" w:cs="Times New Roman"/>
                <w:sz w:val="24"/>
                <w:szCs w:val="24"/>
              </w:rPr>
              <w:t>.Р</w:t>
            </w:r>
            <w:proofErr w:type="gramEnd"/>
            <w:r w:rsidRPr="0069223C">
              <w:rPr>
                <w:rFonts w:ascii="Times New Roman" w:hAnsi="Times New Roman" w:cs="Times New Roman"/>
                <w:sz w:val="24"/>
                <w:szCs w:val="24"/>
              </w:rPr>
              <w:t>ылеева</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6.30.</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bookmarkStart w:id="221" w:name="_Hlk519432537"/>
            <w:r w:rsidRPr="0069223C">
              <w:rPr>
                <w:rFonts w:ascii="Times New Roman" w:hAnsi="Times New Roman" w:cs="Times New Roman"/>
                <w:sz w:val="24"/>
                <w:szCs w:val="24"/>
              </w:rPr>
              <w:t>Инвестиционная площадка</w:t>
            </w:r>
            <w:bookmarkEnd w:id="221"/>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«Земельный участок № 12 по ул</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арфёнова», земельный участок с кадастровым номером 53:12:0102005:37</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площадь </w:t>
            </w:r>
            <w:r w:rsidRPr="0069223C">
              <w:rPr>
                <w:rFonts w:ascii="Times New Roman" w:hAnsi="Times New Roman" w:cs="Times New Roman"/>
                <w:sz w:val="24"/>
                <w:szCs w:val="24"/>
              </w:rPr>
              <w:br/>
              <w:t>0,5159 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куловка, ул.Парфенова</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6.31.</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«Земельный участок № 38б по ул</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стровского», земельный участок в кадастровом квартале 53:12:0104018</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0,92 га</w:t>
            </w: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куловка, ул.Островского</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8980" w:type="dxa"/>
            <w:gridSpan w:val="5"/>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Инвестиционные площадки для размещения иных инвестиционных объектов</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7.15.</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«Земельный участок 26в по ул.2-я </w:t>
            </w:r>
            <w:proofErr w:type="gramStart"/>
            <w:r w:rsidRPr="0069223C">
              <w:rPr>
                <w:rFonts w:ascii="Times New Roman" w:hAnsi="Times New Roman" w:cs="Times New Roman"/>
                <w:sz w:val="24"/>
                <w:szCs w:val="24"/>
              </w:rPr>
              <w:t>Красноармейская</w:t>
            </w:r>
            <w:proofErr w:type="gramEnd"/>
            <w:r w:rsidRPr="0069223C">
              <w:rPr>
                <w:rFonts w:ascii="Times New Roman" w:hAnsi="Times New Roman" w:cs="Times New Roman"/>
                <w:sz w:val="24"/>
                <w:szCs w:val="24"/>
              </w:rPr>
              <w:t xml:space="preserve">», земельный участок с кадастровым номером 53:12:0105008:21 (под складирование и </w:t>
            </w:r>
            <w:r w:rsidRPr="0069223C">
              <w:rPr>
                <w:rFonts w:ascii="Times New Roman" w:hAnsi="Times New Roman" w:cs="Times New Roman"/>
                <w:sz w:val="24"/>
                <w:szCs w:val="24"/>
              </w:rPr>
              <w:lastRenderedPageBreak/>
              <w:t>хранение инертных материалов)</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площадь 7,65 га</w:t>
            </w:r>
          </w:p>
          <w:p w:rsidR="00FE7F01" w:rsidRPr="0069223C" w:rsidRDefault="00FE7F01" w:rsidP="0069223C">
            <w:pPr>
              <w:spacing w:after="0" w:line="240" w:lineRule="auto"/>
              <w:jc w:val="both"/>
              <w:rPr>
                <w:rFonts w:ascii="Times New Roman" w:hAnsi="Times New Roman" w:cs="Times New Roman"/>
                <w:sz w:val="24"/>
                <w:szCs w:val="24"/>
              </w:rPr>
            </w:pP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куловка, ул.2-я Красноармейская, участок № 26в</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7.16.</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«Земельный участок 26б по ул.2-я </w:t>
            </w:r>
            <w:proofErr w:type="gramStart"/>
            <w:r w:rsidRPr="0069223C">
              <w:rPr>
                <w:rFonts w:ascii="Times New Roman" w:hAnsi="Times New Roman" w:cs="Times New Roman"/>
                <w:sz w:val="24"/>
                <w:szCs w:val="24"/>
              </w:rPr>
              <w:t>Красноармейская</w:t>
            </w:r>
            <w:proofErr w:type="gramEnd"/>
            <w:r w:rsidRPr="0069223C">
              <w:rPr>
                <w:rFonts w:ascii="Times New Roman" w:hAnsi="Times New Roman" w:cs="Times New Roman"/>
                <w:sz w:val="24"/>
                <w:szCs w:val="24"/>
              </w:rPr>
              <w:t>», земельный участок с кадастровым номером 53:12:0105007:125 (под складирование и хранение инертных материалов)</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2,4 га</w:t>
            </w:r>
          </w:p>
          <w:p w:rsidR="00FE7F01" w:rsidRPr="0069223C" w:rsidRDefault="00FE7F01" w:rsidP="0069223C">
            <w:pPr>
              <w:spacing w:after="0" w:line="240" w:lineRule="auto"/>
              <w:jc w:val="both"/>
              <w:rPr>
                <w:rFonts w:ascii="Times New Roman" w:hAnsi="Times New Roman" w:cs="Times New Roman"/>
                <w:sz w:val="24"/>
                <w:szCs w:val="24"/>
              </w:rPr>
            </w:pP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куловка, ул.2-я Красноармейская, участок № 26б</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7.17.</w:t>
            </w:r>
          </w:p>
        </w:tc>
        <w:tc>
          <w:tcPr>
            <w:tcW w:w="1697"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«Земельный участок по ул</w:t>
            </w:r>
            <w:proofErr w:type="gramStart"/>
            <w:r w:rsidRPr="0069223C">
              <w:rPr>
                <w:rFonts w:ascii="Times New Roman" w:hAnsi="Times New Roman" w:cs="Times New Roman"/>
                <w:sz w:val="24"/>
                <w:szCs w:val="24"/>
              </w:rPr>
              <w:t>.Ф</w:t>
            </w:r>
            <w:proofErr w:type="gramEnd"/>
            <w:r w:rsidRPr="0069223C">
              <w:rPr>
                <w:rFonts w:ascii="Times New Roman" w:hAnsi="Times New Roman" w:cs="Times New Roman"/>
                <w:sz w:val="24"/>
                <w:szCs w:val="24"/>
              </w:rPr>
              <w:t>естивальная»(для размещения административных, коммерческих, физкультурно-оздоровительных и культурных учреждений), земельный участок в кадастровом квартале 53:12:0104034</w:t>
            </w:r>
          </w:p>
        </w:tc>
        <w:tc>
          <w:tcPr>
            <w:tcW w:w="1471"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10 га</w:t>
            </w:r>
          </w:p>
          <w:p w:rsidR="00FE7F01" w:rsidRPr="0069223C" w:rsidRDefault="00FE7F01" w:rsidP="0069223C">
            <w:pPr>
              <w:spacing w:after="0" w:line="240" w:lineRule="auto"/>
              <w:jc w:val="both"/>
              <w:rPr>
                <w:rFonts w:ascii="Times New Roman" w:hAnsi="Times New Roman" w:cs="Times New Roman"/>
                <w:sz w:val="24"/>
                <w:szCs w:val="24"/>
              </w:rPr>
            </w:pPr>
          </w:p>
        </w:tc>
        <w:tc>
          <w:tcPr>
            <w:tcW w:w="1944"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куловка, слева от автомобиль-ной дороги Боровичи – Окуловка – Крестцы (перед магазином «Союз»)</w:t>
            </w:r>
          </w:p>
        </w:tc>
        <w:tc>
          <w:tcPr>
            <w:tcW w:w="1535" w:type="dxa"/>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7.18.</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«Гостиничный комплекс» (для расширения инфраструктуры Регионального центра гребного слалома), земельный участок в кадастровом квартале 53:12:0101122</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площадь 0,5 га</w:t>
            </w:r>
          </w:p>
          <w:p w:rsidR="00FE7F01" w:rsidRPr="0069223C" w:rsidRDefault="00FE7F01" w:rsidP="0069223C">
            <w:pPr>
              <w:spacing w:after="0" w:line="240" w:lineRule="auto"/>
              <w:jc w:val="both"/>
              <w:rPr>
                <w:rFonts w:ascii="Times New Roman" w:hAnsi="Times New Roman" w:cs="Times New Roman"/>
                <w:sz w:val="24"/>
                <w:szCs w:val="24"/>
              </w:rPr>
            </w:pPr>
          </w:p>
        </w:tc>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 xml:space="preserve">куловка, </w:t>
            </w:r>
            <w:r w:rsidRPr="0069223C">
              <w:rPr>
                <w:rFonts w:ascii="Times New Roman" w:hAnsi="Times New Roman" w:cs="Times New Roman"/>
                <w:sz w:val="24"/>
                <w:szCs w:val="24"/>
              </w:rPr>
              <w:br/>
              <w:t>ул.Свердлова, напротив Регионального центра гребного слалома</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7.19</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w:t>
            </w:r>
            <w:r w:rsidRPr="0069223C">
              <w:rPr>
                <w:rFonts w:ascii="Times New Roman" w:hAnsi="Times New Roman" w:cs="Times New Roman"/>
                <w:sz w:val="24"/>
                <w:szCs w:val="24"/>
              </w:rPr>
              <w:lastRenderedPageBreak/>
              <w:t>нная площадка</w:t>
            </w:r>
          </w:p>
        </w:tc>
        <w:tc>
          <w:tcPr>
            <w:tcW w:w="2333"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«Земельный </w:t>
            </w:r>
            <w:r w:rsidRPr="0069223C">
              <w:rPr>
                <w:rFonts w:ascii="Times New Roman" w:hAnsi="Times New Roman" w:cs="Times New Roman"/>
                <w:sz w:val="24"/>
                <w:szCs w:val="24"/>
              </w:rPr>
              <w:lastRenderedPageBreak/>
              <w:t>участок №20 по ул</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ерестовская», земельный участок с кадастровым номером 53:12:0105030:18 (для развития физической культуры и спорта)</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площадь </w:t>
            </w:r>
            <w:r w:rsidRPr="0069223C">
              <w:rPr>
                <w:rFonts w:ascii="Times New Roman" w:hAnsi="Times New Roman" w:cs="Times New Roman"/>
                <w:sz w:val="24"/>
                <w:szCs w:val="24"/>
              </w:rPr>
              <w:br/>
            </w:r>
            <w:r w:rsidRPr="0069223C">
              <w:rPr>
                <w:rFonts w:ascii="Times New Roman" w:hAnsi="Times New Roman" w:cs="Times New Roman"/>
                <w:sz w:val="24"/>
                <w:szCs w:val="24"/>
              </w:rPr>
              <w:lastRenderedPageBreak/>
              <w:t>0,9239 га</w:t>
            </w:r>
          </w:p>
          <w:p w:rsidR="00FE7F01" w:rsidRPr="0069223C" w:rsidRDefault="00FE7F01" w:rsidP="0069223C">
            <w:pPr>
              <w:spacing w:after="0" w:line="240" w:lineRule="auto"/>
              <w:jc w:val="both"/>
              <w:rPr>
                <w:rFonts w:ascii="Times New Roman" w:hAnsi="Times New Roman" w:cs="Times New Roman"/>
                <w:sz w:val="24"/>
                <w:szCs w:val="24"/>
              </w:rPr>
            </w:pPr>
          </w:p>
        </w:tc>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Окуловский </w:t>
            </w:r>
            <w:r w:rsidRPr="0069223C">
              <w:rPr>
                <w:rFonts w:ascii="Times New Roman" w:hAnsi="Times New Roman" w:cs="Times New Roman"/>
                <w:sz w:val="24"/>
                <w:szCs w:val="24"/>
              </w:rPr>
              <w:lastRenderedPageBreak/>
              <w:t>район, г</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куловка, Перестовская ул., земельный участок №20</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СЗЗ в </w:t>
            </w:r>
            <w:r w:rsidRPr="0069223C">
              <w:rPr>
                <w:rFonts w:ascii="Times New Roman" w:hAnsi="Times New Roman" w:cs="Times New Roman"/>
                <w:sz w:val="24"/>
                <w:szCs w:val="24"/>
              </w:rPr>
              <w:lastRenderedPageBreak/>
              <w:t>соответствии с СанПиН 2.2.1/2.1.1.1200-03</w:t>
            </w:r>
          </w:p>
        </w:tc>
        <w:tc>
          <w:tcPr>
            <w:tcW w:w="551"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Н</w:t>
            </w:r>
          </w:p>
        </w:tc>
      </w:tr>
      <w:tr w:rsidR="00FE7F01" w:rsidRPr="0069223C" w:rsidTr="00C44706">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7.20.</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«Земельный участок №21 б по ул</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арфенова», земельный участок с кадастровым номером 53:12:0102013:310 (для развития физической культуры и спорта)</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площадь </w:t>
            </w:r>
            <w:r w:rsidRPr="0069223C">
              <w:rPr>
                <w:rFonts w:ascii="Times New Roman" w:hAnsi="Times New Roman" w:cs="Times New Roman"/>
                <w:sz w:val="24"/>
                <w:szCs w:val="24"/>
              </w:rPr>
              <w:br/>
              <w:t>0,448 га</w:t>
            </w:r>
          </w:p>
          <w:p w:rsidR="00FE7F01" w:rsidRPr="0069223C" w:rsidRDefault="00FE7F01" w:rsidP="0069223C">
            <w:pPr>
              <w:spacing w:after="0" w:line="240" w:lineRule="auto"/>
              <w:jc w:val="both"/>
              <w:rPr>
                <w:rFonts w:ascii="Times New Roman" w:hAnsi="Times New Roman" w:cs="Times New Roman"/>
                <w:sz w:val="24"/>
                <w:szCs w:val="24"/>
              </w:rPr>
            </w:pPr>
          </w:p>
        </w:tc>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г</w:t>
            </w:r>
            <w:proofErr w:type="gramStart"/>
            <w:r w:rsidRPr="0069223C">
              <w:rPr>
                <w:rFonts w:ascii="Times New Roman" w:hAnsi="Times New Roman" w:cs="Times New Roman"/>
                <w:sz w:val="24"/>
                <w:szCs w:val="24"/>
              </w:rPr>
              <w:t>.О</w:t>
            </w:r>
            <w:proofErr w:type="gramEnd"/>
            <w:r w:rsidRPr="0069223C">
              <w:rPr>
                <w:rFonts w:ascii="Times New Roman" w:hAnsi="Times New Roman" w:cs="Times New Roman"/>
                <w:sz w:val="24"/>
                <w:szCs w:val="24"/>
              </w:rPr>
              <w:t xml:space="preserve">куловка, ул.Парфенова, </w:t>
            </w:r>
            <w:r w:rsidRPr="0069223C">
              <w:rPr>
                <w:rFonts w:ascii="Times New Roman" w:hAnsi="Times New Roman" w:cs="Times New Roman"/>
                <w:sz w:val="24"/>
                <w:szCs w:val="24"/>
              </w:rPr>
              <w:br/>
              <w:t>земельный участок№ 21 б</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7.21.</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площадка</w:t>
            </w:r>
          </w:p>
        </w:tc>
        <w:tc>
          <w:tcPr>
            <w:tcW w:w="2333"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территория опережающего социального экономического развития «Угловка»</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площадь </w:t>
            </w:r>
            <w:r w:rsidRPr="0069223C">
              <w:rPr>
                <w:rFonts w:ascii="Times New Roman" w:hAnsi="Times New Roman" w:cs="Times New Roman"/>
                <w:sz w:val="24"/>
                <w:szCs w:val="24"/>
              </w:rPr>
              <w:br/>
              <w:t>48132 га</w:t>
            </w:r>
          </w:p>
        </w:tc>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Угловское городское поселение</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551" w:type="dxa"/>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bl>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Агропромышленный комплекс</w:t>
      </w:r>
    </w:p>
    <w:p w:rsidR="00FE7F01" w:rsidRPr="0069223C" w:rsidRDefault="00FE7F01" w:rsidP="0069223C">
      <w:pPr>
        <w:spacing w:after="0" w:line="240" w:lineRule="auto"/>
        <w:jc w:val="both"/>
        <w:rPr>
          <w:rFonts w:ascii="Times New Roman" w:hAnsi="Times New Roman" w:cs="Times New Roman"/>
          <w:sz w:val="24"/>
          <w:szCs w:val="24"/>
        </w:rPr>
      </w:pPr>
      <w:bookmarkStart w:id="222" w:name="OLE_LINK71"/>
      <w:bookmarkStart w:id="223" w:name="OLE_LINK72"/>
      <w:r w:rsidRPr="0069223C">
        <w:rPr>
          <w:rFonts w:ascii="Times New Roman" w:hAnsi="Times New Roman" w:cs="Times New Roman"/>
          <w:sz w:val="24"/>
          <w:szCs w:val="24"/>
        </w:rPr>
        <w:t xml:space="preserve">Схемой территориального планирования Новгородской области предлагается осуществить дополнительные мероприятия для развития агропромышленного комплекса (отредактированные мероприятия – </w:t>
      </w:r>
      <w:proofErr w:type="gramStart"/>
      <w:r w:rsidRPr="0069223C">
        <w:rPr>
          <w:rFonts w:ascii="Times New Roman" w:hAnsi="Times New Roman" w:cs="Times New Roman"/>
          <w:sz w:val="24"/>
          <w:szCs w:val="24"/>
        </w:rPr>
        <w:t>Р</w:t>
      </w:r>
      <w:proofErr w:type="gramEnd"/>
      <w:r w:rsidRPr="0069223C">
        <w:rPr>
          <w:rFonts w:ascii="Times New Roman" w:hAnsi="Times New Roman" w:cs="Times New Roman"/>
          <w:sz w:val="24"/>
          <w:szCs w:val="24"/>
        </w:rPr>
        <w:t>; новые мероприятия – Н).</w:t>
      </w:r>
    </w:p>
    <w:bookmarkEnd w:id="222"/>
    <w:bookmarkEnd w:id="223"/>
    <w:p w:rsidR="00FE7F01" w:rsidRPr="0069223C" w:rsidRDefault="00FE7F01" w:rsidP="0069223C">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1279"/>
        <w:gridCol w:w="2975"/>
        <w:gridCol w:w="1418"/>
        <w:gridCol w:w="1418"/>
        <w:gridCol w:w="1271"/>
        <w:gridCol w:w="390"/>
      </w:tblGrid>
      <w:tr w:rsidR="00FE7F01" w:rsidRPr="0069223C" w:rsidTr="00C44706">
        <w:trPr>
          <w:trHeight w:val="20"/>
          <w:tblHeader/>
        </w:trPr>
        <w:tc>
          <w:tcPr>
            <w:tcW w:w="428" w:type="pct"/>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/п</w:t>
            </w:r>
          </w:p>
        </w:tc>
        <w:tc>
          <w:tcPr>
            <w:tcW w:w="668" w:type="pct"/>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Назначение объекта </w:t>
            </w:r>
            <w:r w:rsidRPr="0069223C">
              <w:rPr>
                <w:rFonts w:ascii="Times New Roman" w:hAnsi="Times New Roman" w:cs="Times New Roman"/>
                <w:sz w:val="24"/>
                <w:szCs w:val="24"/>
              </w:rPr>
              <w:br/>
              <w:t>регионального значения</w:t>
            </w:r>
          </w:p>
        </w:tc>
        <w:tc>
          <w:tcPr>
            <w:tcW w:w="1554" w:type="pct"/>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объекта</w:t>
            </w:r>
          </w:p>
        </w:tc>
        <w:tc>
          <w:tcPr>
            <w:tcW w:w="741" w:type="pct"/>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Краткая</w:t>
            </w:r>
            <w:proofErr w:type="gramEnd"/>
            <w:r w:rsidRPr="0069223C">
              <w:rPr>
                <w:rFonts w:ascii="Times New Roman" w:hAnsi="Times New Roman" w:cs="Times New Roman"/>
                <w:sz w:val="24"/>
                <w:szCs w:val="24"/>
              </w:rPr>
              <w:br/>
              <w:t>характериска объекта</w:t>
            </w:r>
          </w:p>
        </w:tc>
        <w:tc>
          <w:tcPr>
            <w:tcW w:w="741" w:type="pct"/>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Местоположе-ние</w:t>
            </w:r>
            <w:proofErr w:type="gramEnd"/>
            <w:r w:rsidRPr="0069223C">
              <w:rPr>
                <w:rFonts w:ascii="Times New Roman" w:hAnsi="Times New Roman" w:cs="Times New Roman"/>
                <w:sz w:val="24"/>
                <w:szCs w:val="24"/>
              </w:rPr>
              <w:br/>
              <w:t xml:space="preserve">планируемого </w:t>
            </w:r>
            <w:r w:rsidRPr="0069223C">
              <w:rPr>
                <w:rFonts w:ascii="Times New Roman" w:hAnsi="Times New Roman" w:cs="Times New Roman"/>
                <w:sz w:val="24"/>
                <w:szCs w:val="24"/>
              </w:rPr>
              <w:br/>
              <w:t>объекта</w:t>
            </w:r>
          </w:p>
        </w:tc>
        <w:tc>
          <w:tcPr>
            <w:tcW w:w="664" w:type="pct"/>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Зоны с особыми условиями </w:t>
            </w:r>
            <w:r w:rsidRPr="0069223C">
              <w:rPr>
                <w:rFonts w:ascii="Times New Roman" w:hAnsi="Times New Roman" w:cs="Times New Roman"/>
                <w:sz w:val="24"/>
                <w:szCs w:val="24"/>
              </w:rPr>
              <w:br/>
            </w:r>
            <w:proofErr w:type="gramStart"/>
            <w:r w:rsidRPr="0069223C">
              <w:rPr>
                <w:rFonts w:ascii="Times New Roman" w:hAnsi="Times New Roman" w:cs="Times New Roman"/>
                <w:sz w:val="24"/>
                <w:szCs w:val="24"/>
              </w:rPr>
              <w:t>использо-вания</w:t>
            </w:r>
            <w:proofErr w:type="gramEnd"/>
            <w:r w:rsidRPr="0069223C">
              <w:rPr>
                <w:rFonts w:ascii="Times New Roman" w:hAnsi="Times New Roman" w:cs="Times New Roman"/>
                <w:sz w:val="24"/>
                <w:szCs w:val="24"/>
              </w:rPr>
              <w:t xml:space="preserve"> территории</w:t>
            </w:r>
          </w:p>
        </w:tc>
        <w:tc>
          <w:tcPr>
            <w:tcW w:w="205" w:type="pct"/>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Р</w:t>
            </w:r>
            <w:proofErr w:type="gramEnd"/>
            <w:r w:rsidRPr="0069223C">
              <w:rPr>
                <w:rFonts w:ascii="Times New Roman" w:hAnsi="Times New Roman" w:cs="Times New Roman"/>
                <w:sz w:val="24"/>
                <w:szCs w:val="24"/>
              </w:rPr>
              <w:t>/Н</w:t>
            </w:r>
          </w:p>
        </w:tc>
      </w:tr>
      <w:tr w:rsidR="00FE7F01" w:rsidRPr="0069223C" w:rsidTr="00C44706">
        <w:trPr>
          <w:trHeight w:val="20"/>
          <w:tblHeader/>
        </w:trPr>
        <w:tc>
          <w:tcPr>
            <w:tcW w:w="428" w:type="pct"/>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668" w:type="pct"/>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1554" w:type="pct"/>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741" w:type="pct"/>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741" w:type="pct"/>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664" w:type="pct"/>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205" w:type="pct"/>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r>
      <w:tr w:rsidR="00FE7F01" w:rsidRPr="0069223C" w:rsidTr="00C44706">
        <w:trPr>
          <w:trHeight w:val="20"/>
        </w:trPr>
        <w:tc>
          <w:tcPr>
            <w:tcW w:w="428" w:type="pct"/>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4368" w:type="pct"/>
            <w:gridSpan w:val="5"/>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в области агропромышленного комплекса,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I этап до 2022 года</w:t>
            </w:r>
          </w:p>
        </w:tc>
        <w:tc>
          <w:tcPr>
            <w:tcW w:w="205" w:type="pct"/>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rPr>
          <w:trHeight w:val="20"/>
        </w:trPr>
        <w:tc>
          <w:tcPr>
            <w:tcW w:w="428" w:type="pct"/>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2.</w:t>
            </w:r>
          </w:p>
        </w:tc>
        <w:tc>
          <w:tcPr>
            <w:tcW w:w="4368" w:type="pct"/>
            <w:gridSpan w:val="5"/>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в области агропромышленного комплекса,</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II этап до 2032 года</w:t>
            </w:r>
          </w:p>
        </w:tc>
        <w:tc>
          <w:tcPr>
            <w:tcW w:w="205" w:type="pct"/>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rPr>
          <w:trHeight w:val="20"/>
        </w:trPr>
        <w:tc>
          <w:tcPr>
            <w:tcW w:w="428" w:type="pct"/>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2.26.</w:t>
            </w:r>
          </w:p>
        </w:tc>
        <w:tc>
          <w:tcPr>
            <w:tcW w:w="668" w:type="pct"/>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агропромышленного комплекса</w:t>
            </w:r>
          </w:p>
        </w:tc>
        <w:tc>
          <w:tcPr>
            <w:tcW w:w="1554" w:type="pct"/>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производственного комплекса по производству радужной форели</w:t>
            </w:r>
          </w:p>
        </w:tc>
        <w:tc>
          <w:tcPr>
            <w:tcW w:w="741" w:type="pct"/>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 тыс</w:t>
            </w:r>
            <w:proofErr w:type="gramStart"/>
            <w:r w:rsidRPr="0069223C">
              <w:rPr>
                <w:rFonts w:ascii="Times New Roman" w:hAnsi="Times New Roman" w:cs="Times New Roman"/>
                <w:sz w:val="24"/>
                <w:szCs w:val="24"/>
              </w:rPr>
              <w:t>.т</w:t>
            </w:r>
            <w:proofErr w:type="gramEnd"/>
            <w:r w:rsidRPr="0069223C">
              <w:rPr>
                <w:rFonts w:ascii="Times New Roman" w:hAnsi="Times New Roman" w:cs="Times New Roman"/>
                <w:sz w:val="24"/>
                <w:szCs w:val="24"/>
              </w:rPr>
              <w:t xml:space="preserve"> рыбы в год</w:t>
            </w:r>
          </w:p>
        </w:tc>
        <w:tc>
          <w:tcPr>
            <w:tcW w:w="741" w:type="pct"/>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р.п</w:t>
            </w:r>
            <w:proofErr w:type="gramStart"/>
            <w:r w:rsidRPr="0069223C">
              <w:rPr>
                <w:rFonts w:ascii="Times New Roman" w:hAnsi="Times New Roman" w:cs="Times New Roman"/>
                <w:sz w:val="24"/>
                <w:szCs w:val="24"/>
              </w:rPr>
              <w:t>.У</w:t>
            </w:r>
            <w:proofErr w:type="gramEnd"/>
            <w:r w:rsidRPr="0069223C">
              <w:rPr>
                <w:rFonts w:ascii="Times New Roman" w:hAnsi="Times New Roman" w:cs="Times New Roman"/>
                <w:sz w:val="24"/>
                <w:szCs w:val="24"/>
              </w:rPr>
              <w:t>гловка</w:t>
            </w:r>
          </w:p>
        </w:tc>
        <w:tc>
          <w:tcPr>
            <w:tcW w:w="664" w:type="pct"/>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05" w:type="pct"/>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428" w:type="pct"/>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2.27.</w:t>
            </w:r>
          </w:p>
        </w:tc>
        <w:tc>
          <w:tcPr>
            <w:tcW w:w="668" w:type="pct"/>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агропромышленного комплекса</w:t>
            </w:r>
          </w:p>
        </w:tc>
        <w:tc>
          <w:tcPr>
            <w:tcW w:w="1554" w:type="pct"/>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оптово-логистического центра картофеля и овощей</w:t>
            </w:r>
          </w:p>
        </w:tc>
        <w:tc>
          <w:tcPr>
            <w:tcW w:w="741" w:type="pct"/>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741" w:type="pct"/>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д</w:t>
            </w:r>
            <w:proofErr w:type="gramStart"/>
            <w:r w:rsidRPr="0069223C">
              <w:rPr>
                <w:rFonts w:ascii="Times New Roman" w:hAnsi="Times New Roman" w:cs="Times New Roman"/>
                <w:sz w:val="24"/>
                <w:szCs w:val="24"/>
              </w:rPr>
              <w:t>.Ш</w:t>
            </w:r>
            <w:proofErr w:type="gramEnd"/>
            <w:r w:rsidRPr="0069223C">
              <w:rPr>
                <w:rFonts w:ascii="Times New Roman" w:hAnsi="Times New Roman" w:cs="Times New Roman"/>
                <w:sz w:val="24"/>
                <w:szCs w:val="24"/>
              </w:rPr>
              <w:t>уя</w:t>
            </w:r>
          </w:p>
        </w:tc>
        <w:tc>
          <w:tcPr>
            <w:tcW w:w="664" w:type="pct"/>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05" w:type="pct"/>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428" w:type="pct"/>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2.28.</w:t>
            </w:r>
          </w:p>
        </w:tc>
        <w:tc>
          <w:tcPr>
            <w:tcW w:w="668" w:type="pct"/>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агропромышленного комплекса</w:t>
            </w:r>
          </w:p>
        </w:tc>
        <w:tc>
          <w:tcPr>
            <w:tcW w:w="1554" w:type="pct"/>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животноводческой молочно-товарной фермы по производству молока и мяса</w:t>
            </w:r>
          </w:p>
        </w:tc>
        <w:tc>
          <w:tcPr>
            <w:tcW w:w="741" w:type="pct"/>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741" w:type="pct"/>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д</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амозово</w:t>
            </w:r>
          </w:p>
        </w:tc>
        <w:tc>
          <w:tcPr>
            <w:tcW w:w="664" w:type="pct"/>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05" w:type="pct"/>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rPr>
          <w:trHeight w:val="20"/>
        </w:trPr>
        <w:tc>
          <w:tcPr>
            <w:tcW w:w="428" w:type="pct"/>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2.29.</w:t>
            </w:r>
          </w:p>
        </w:tc>
        <w:tc>
          <w:tcPr>
            <w:tcW w:w="668" w:type="pct"/>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агропромышленног</w:t>
            </w:r>
            <w:r w:rsidRPr="0069223C">
              <w:rPr>
                <w:rFonts w:ascii="Times New Roman" w:hAnsi="Times New Roman" w:cs="Times New Roman"/>
                <w:sz w:val="24"/>
                <w:szCs w:val="24"/>
              </w:rPr>
              <w:lastRenderedPageBreak/>
              <w:t>о комплекса</w:t>
            </w:r>
          </w:p>
        </w:tc>
        <w:tc>
          <w:tcPr>
            <w:tcW w:w="1554" w:type="pct"/>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строительство цеха для расфасовки и упаковки травосмесей и других трав</w:t>
            </w:r>
          </w:p>
        </w:tc>
        <w:tc>
          <w:tcPr>
            <w:tcW w:w="741" w:type="pct"/>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741" w:type="pct"/>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д</w:t>
            </w:r>
            <w:proofErr w:type="gramStart"/>
            <w:r w:rsidRPr="0069223C">
              <w:rPr>
                <w:rFonts w:ascii="Times New Roman" w:hAnsi="Times New Roman" w:cs="Times New Roman"/>
                <w:sz w:val="24"/>
                <w:szCs w:val="24"/>
              </w:rPr>
              <w:t>.Ш</w:t>
            </w:r>
            <w:proofErr w:type="gramEnd"/>
            <w:r w:rsidRPr="0069223C">
              <w:rPr>
                <w:rFonts w:ascii="Times New Roman" w:hAnsi="Times New Roman" w:cs="Times New Roman"/>
                <w:sz w:val="24"/>
                <w:szCs w:val="24"/>
              </w:rPr>
              <w:t>уркино</w:t>
            </w:r>
          </w:p>
        </w:tc>
        <w:tc>
          <w:tcPr>
            <w:tcW w:w="664" w:type="pct"/>
            <w:tcBorders>
              <w:top w:val="single" w:sz="4" w:space="0" w:color="auto"/>
              <w:left w:val="single" w:sz="4" w:space="0" w:color="auto"/>
              <w:bottom w:val="single" w:sz="4" w:space="0" w:color="auto"/>
              <w:right w:val="single" w:sz="4" w:space="0" w:color="auto"/>
            </w:tcBorders>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05" w:type="pct"/>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bl>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Список объектов культурного наследия, для которых границы территорий утверждены**</w:t>
      </w:r>
      <w:r w:rsidRPr="0069223C">
        <w:rPr>
          <w:rFonts w:ascii="Times New Roman" w:hAnsi="Times New Roman" w:cs="Times New Roman"/>
          <w:sz w:val="24"/>
          <w:szCs w:val="24"/>
        </w:rPr>
        <w:br/>
        <w:t>(предоставлен Инспекцией государственной охраны культурного наследия Новгородской области)</w:t>
      </w:r>
    </w:p>
    <w:tbl>
      <w:tblPr>
        <w:tblW w:w="5000" w:type="pct"/>
        <w:tblLayout w:type="fixed"/>
        <w:tblLook w:val="04A0"/>
      </w:tblPr>
      <w:tblGrid>
        <w:gridCol w:w="542"/>
        <w:gridCol w:w="2324"/>
        <w:gridCol w:w="1570"/>
        <w:gridCol w:w="3423"/>
        <w:gridCol w:w="1712"/>
      </w:tblGrid>
      <w:tr w:rsidR="00FE7F01" w:rsidRPr="0069223C" w:rsidTr="00C44706">
        <w:trPr>
          <w:trHeight w:val="20"/>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/п</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Наименование объекта культурного наследия</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Датировка</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Адрес местонахождения объекта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Границы территории</w:t>
            </w:r>
          </w:p>
        </w:tc>
      </w:tr>
      <w:tr w:rsidR="00FE7F01" w:rsidRPr="0069223C" w:rsidTr="00C44706">
        <w:trPr>
          <w:trHeight w:val="20"/>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209</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Комплекс железнодорожной станции. Поворотное депо</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1850-1860-е гг.; начало XX </w:t>
            </w:r>
            <w:proofErr w:type="gramStart"/>
            <w:r w:rsidRPr="0069223C">
              <w:rPr>
                <w:rFonts w:ascii="Times New Roman" w:hAnsi="Times New Roman" w:cs="Times New Roman"/>
                <w:sz w:val="24"/>
                <w:szCs w:val="24"/>
              </w:rPr>
              <w:t>в</w:t>
            </w:r>
            <w:proofErr w:type="gramEnd"/>
            <w:r w:rsidRPr="0069223C">
              <w:rPr>
                <w:rFonts w:ascii="Times New Roman" w:hAnsi="Times New Roman" w:cs="Times New Roman"/>
                <w:sz w:val="24"/>
                <w:szCs w:val="24"/>
              </w:rPr>
              <w:t>.</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Окуловский район, </w:t>
            </w:r>
            <w:proofErr w:type="gramStart"/>
            <w:r w:rsidRPr="0069223C">
              <w:rPr>
                <w:rFonts w:ascii="Times New Roman" w:hAnsi="Times New Roman" w:cs="Times New Roman"/>
                <w:sz w:val="24"/>
                <w:szCs w:val="24"/>
              </w:rPr>
              <w:t>г</w:t>
            </w:r>
            <w:proofErr w:type="gramEnd"/>
            <w:r w:rsidRPr="0069223C">
              <w:rPr>
                <w:rFonts w:ascii="Times New Roman" w:hAnsi="Times New Roman" w:cs="Times New Roman"/>
                <w:sz w:val="24"/>
                <w:szCs w:val="24"/>
              </w:rPr>
              <w:t>. Окуловка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Приказ комитета от 25.08.2015 № 98</w:t>
            </w:r>
          </w:p>
        </w:tc>
      </w:tr>
      <w:tr w:rsidR="00FE7F01" w:rsidRPr="0069223C" w:rsidTr="00C44706">
        <w:trPr>
          <w:trHeight w:val="20"/>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210</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Здание деревянного железнодорожного вокзала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2-ая пол. XIX в.</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п. Боровёнка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Приказ комитета от 25.08.2015 № 90</w:t>
            </w:r>
          </w:p>
        </w:tc>
      </w:tr>
      <w:tr w:rsidR="00FE7F01" w:rsidRPr="0069223C" w:rsidTr="00C44706">
        <w:trPr>
          <w:trHeight w:val="20"/>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211</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Усадьба Н.П. Демидова «Горнешно»</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XIX в</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д. Горнешно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Приказ управления от 21.12.2016 № 147</w:t>
            </w:r>
          </w:p>
        </w:tc>
      </w:tr>
      <w:tr w:rsidR="00FE7F01" w:rsidRPr="0069223C" w:rsidTr="00C44706">
        <w:trPr>
          <w:trHeight w:val="20"/>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212</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Воинское кладбище воинов Советской Армии, погибших в период Великой Отечественной войны 1941-1945 гг.</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Окуловский район, г. Окуловка, ул. Маяковского, на территории гражданского (старого) кладбища</w:t>
            </w:r>
            <w:proofErr w:type="gramEnd"/>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Приказ комитета от 26.07.2016 № 593</w:t>
            </w:r>
          </w:p>
        </w:tc>
      </w:tr>
      <w:tr w:rsidR="00FE7F01" w:rsidRPr="0069223C" w:rsidTr="00C44706">
        <w:trPr>
          <w:trHeight w:val="20"/>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213</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Кладбище советских воинов</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1943 г.</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Окуловский район, </w:t>
            </w:r>
            <w:proofErr w:type="gramStart"/>
            <w:r w:rsidRPr="0069223C">
              <w:rPr>
                <w:rFonts w:ascii="Times New Roman" w:hAnsi="Times New Roman" w:cs="Times New Roman"/>
                <w:sz w:val="24"/>
                <w:szCs w:val="24"/>
              </w:rPr>
              <w:t>г</w:t>
            </w:r>
            <w:proofErr w:type="gramEnd"/>
            <w:r w:rsidRPr="0069223C">
              <w:rPr>
                <w:rFonts w:ascii="Times New Roman" w:hAnsi="Times New Roman" w:cs="Times New Roman"/>
                <w:sz w:val="24"/>
                <w:szCs w:val="24"/>
              </w:rPr>
              <w:t>. Окуловка, ул. Каляева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Приказ комитета от 26.07.2016 № 591</w:t>
            </w:r>
          </w:p>
        </w:tc>
      </w:tr>
      <w:tr w:rsidR="00FE7F01" w:rsidRPr="0069223C" w:rsidTr="00C44706">
        <w:trPr>
          <w:trHeight w:val="20"/>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214</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Воинское кладбище, где похоронены воины Советской Армии, погибшие в боях с немецко-фашистскими захватчиками в 1941-1945 гг.</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Окуловский район, г. Окуловка, ул. Ленина, на территории гражданского (старого) кладбища, в юго восточном-углу, направо от дороги</w:t>
            </w:r>
            <w:proofErr w:type="gramEnd"/>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Приказ комитета от 10.10.2016 № 887</w:t>
            </w:r>
          </w:p>
        </w:tc>
      </w:tr>
      <w:tr w:rsidR="00FE7F01" w:rsidRPr="0069223C" w:rsidTr="00C44706">
        <w:trPr>
          <w:trHeight w:val="20"/>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215</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Братская могила советских воинов</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1941-1944 гг.</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Окуловский район, </w:t>
            </w:r>
            <w:proofErr w:type="gramStart"/>
            <w:r w:rsidRPr="0069223C">
              <w:rPr>
                <w:rFonts w:ascii="Times New Roman" w:hAnsi="Times New Roman" w:cs="Times New Roman"/>
                <w:sz w:val="24"/>
                <w:szCs w:val="24"/>
              </w:rPr>
              <w:t>г</w:t>
            </w:r>
            <w:proofErr w:type="gramEnd"/>
            <w:r w:rsidRPr="0069223C">
              <w:rPr>
                <w:rFonts w:ascii="Times New Roman" w:hAnsi="Times New Roman" w:cs="Times New Roman"/>
                <w:sz w:val="24"/>
                <w:szCs w:val="24"/>
              </w:rPr>
              <w:t>. Окуловка, ул. Ленина, гражданское (старое) кладбище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Приказ комитета от 26.07.2016 № 592</w:t>
            </w:r>
          </w:p>
        </w:tc>
      </w:tr>
      <w:tr w:rsidR="00FE7F01" w:rsidRPr="0069223C" w:rsidTr="00C44706">
        <w:trPr>
          <w:trHeight w:val="20"/>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216</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Братская могила воинов Советской Армии, погибших в период Великой Отечественной войны</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1941–1945 гг.</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Окуловский район, п. Боровёнка, </w:t>
            </w:r>
            <w:proofErr w:type="gramStart"/>
            <w:r w:rsidRPr="0069223C">
              <w:rPr>
                <w:rFonts w:ascii="Times New Roman" w:hAnsi="Times New Roman" w:cs="Times New Roman"/>
                <w:sz w:val="24"/>
                <w:szCs w:val="24"/>
              </w:rPr>
              <w:t>Кооперативная</w:t>
            </w:r>
            <w:proofErr w:type="gramEnd"/>
            <w:r w:rsidRPr="0069223C">
              <w:rPr>
                <w:rFonts w:ascii="Times New Roman" w:hAnsi="Times New Roman" w:cs="Times New Roman"/>
                <w:sz w:val="24"/>
                <w:szCs w:val="24"/>
              </w:rPr>
              <w:t xml:space="preserve"> ул., гражданское кладбище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Приказ комитета от 18.10.2016 № 936</w:t>
            </w:r>
          </w:p>
        </w:tc>
      </w:tr>
      <w:tr w:rsidR="00FE7F01" w:rsidRPr="0069223C" w:rsidTr="00C44706">
        <w:trPr>
          <w:trHeight w:val="20"/>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217</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Братская могила воинов Советской Армии, погибших в период Великой Отечественной войны</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1941-1945 гг.</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Окуловский район, п. Боровёнка, </w:t>
            </w:r>
            <w:proofErr w:type="gramStart"/>
            <w:r w:rsidRPr="0069223C">
              <w:rPr>
                <w:rFonts w:ascii="Times New Roman" w:hAnsi="Times New Roman" w:cs="Times New Roman"/>
                <w:sz w:val="24"/>
                <w:szCs w:val="24"/>
              </w:rPr>
              <w:t>Кооперативная</w:t>
            </w:r>
            <w:proofErr w:type="gramEnd"/>
            <w:r w:rsidRPr="0069223C">
              <w:rPr>
                <w:rFonts w:ascii="Times New Roman" w:hAnsi="Times New Roman" w:cs="Times New Roman"/>
                <w:sz w:val="24"/>
                <w:szCs w:val="24"/>
              </w:rPr>
              <w:t xml:space="preserve"> ул., гражданское кладбище (0,2 к западу)</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Приказ комитета от 18.10.2016 № 935</w:t>
            </w:r>
          </w:p>
        </w:tc>
      </w:tr>
      <w:tr w:rsidR="00FE7F01" w:rsidRPr="0069223C" w:rsidTr="00C44706">
        <w:trPr>
          <w:trHeight w:val="20"/>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218</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Воинское кладбище, где похоронены воины Советской Армии, погибшие в период Великой Отечественной войны 1941-1945 гг.</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р.п. Кулотино, территория гражданского кладбища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Приказ комитета от 18.10.2016 № 938</w:t>
            </w:r>
          </w:p>
        </w:tc>
      </w:tr>
      <w:tr w:rsidR="00FE7F01" w:rsidRPr="0069223C" w:rsidTr="00C44706">
        <w:trPr>
          <w:trHeight w:val="20"/>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219</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Комплекс Боровновской ГЭС</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1928 г.</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д. Боровно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Приказ комитета от 17.01.2014 № 21</w:t>
            </w:r>
          </w:p>
        </w:tc>
      </w:tr>
      <w:tr w:rsidR="00FE7F01" w:rsidRPr="0069223C" w:rsidTr="00C44706">
        <w:trPr>
          <w:trHeight w:val="20"/>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220</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Одиночная могила летчика Минина, погибшего в воздушном бою с немецко-фашистскими захватчиками в 1942 году</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1942 г.</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д. Селище, гражданское кладбище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731 от 03.10.2017</w:t>
            </w:r>
          </w:p>
        </w:tc>
      </w:tr>
      <w:tr w:rsidR="00FE7F01" w:rsidRPr="0069223C" w:rsidTr="00C44706">
        <w:trPr>
          <w:trHeight w:val="20"/>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221</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Братская могила 2 воинов Советской Армии, погибших в период Великой Отечественной войны 1941-1945 гг.</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1941 - 1945 гг.</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р.п. Угловка (восточная окраина, старое кладбище)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624 от 01.09.2017</w:t>
            </w:r>
          </w:p>
        </w:tc>
      </w:tr>
    </w:tbl>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Мероприятия, предложенные  Схемой территориального планирования Новгородской области, по снижению рисков возникновения чрезвычайных ситуаций на территории области (отредактированные мероприятия – </w:t>
      </w:r>
      <w:proofErr w:type="gramStart"/>
      <w:r w:rsidRPr="0069223C">
        <w:rPr>
          <w:rFonts w:ascii="Times New Roman" w:hAnsi="Times New Roman" w:cs="Times New Roman"/>
          <w:sz w:val="24"/>
          <w:szCs w:val="24"/>
        </w:rPr>
        <w:t>Р</w:t>
      </w:r>
      <w:proofErr w:type="gramEnd"/>
      <w:r w:rsidRPr="0069223C">
        <w:rPr>
          <w:rFonts w:ascii="Times New Roman" w:hAnsi="Times New Roman" w:cs="Times New Roman"/>
          <w:sz w:val="24"/>
          <w:szCs w:val="24"/>
        </w:rPr>
        <w:t>; новые мероприятия – Н):</w:t>
      </w:r>
    </w:p>
    <w:tbl>
      <w:tblPr>
        <w:tblW w:w="5002"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552"/>
        <w:gridCol w:w="1685"/>
        <w:gridCol w:w="1986"/>
        <w:gridCol w:w="1275"/>
        <w:gridCol w:w="2022"/>
        <w:gridCol w:w="6"/>
        <w:gridCol w:w="1574"/>
        <w:gridCol w:w="475"/>
      </w:tblGrid>
      <w:tr w:rsidR="00FE7F01" w:rsidRPr="0069223C" w:rsidTr="00C44706">
        <w:trPr>
          <w:trHeight w:val="20"/>
          <w:tblHeader/>
          <w:jc w:val="center"/>
        </w:trPr>
        <w:tc>
          <w:tcPr>
            <w:tcW w:w="288"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 </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/п</w:t>
            </w:r>
          </w:p>
        </w:tc>
        <w:tc>
          <w:tcPr>
            <w:tcW w:w="880"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Назначение объекта </w:t>
            </w:r>
            <w:r w:rsidRPr="0069223C">
              <w:rPr>
                <w:rFonts w:ascii="Times New Roman" w:hAnsi="Times New Roman" w:cs="Times New Roman"/>
                <w:sz w:val="24"/>
                <w:szCs w:val="24"/>
              </w:rPr>
              <w:br/>
              <w:t>регионального значения</w:t>
            </w:r>
          </w:p>
        </w:tc>
        <w:tc>
          <w:tcPr>
            <w:tcW w:w="1037"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Наименование </w:t>
            </w:r>
            <w:r w:rsidRPr="0069223C">
              <w:rPr>
                <w:rFonts w:ascii="Times New Roman" w:hAnsi="Times New Roman" w:cs="Times New Roman"/>
                <w:sz w:val="24"/>
                <w:szCs w:val="24"/>
              </w:rPr>
              <w:br/>
              <w:t>объекта</w:t>
            </w:r>
          </w:p>
        </w:tc>
        <w:tc>
          <w:tcPr>
            <w:tcW w:w="66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Краткая </w:t>
            </w:r>
            <w:r w:rsidRPr="0069223C">
              <w:rPr>
                <w:rFonts w:ascii="Times New Roman" w:hAnsi="Times New Roman" w:cs="Times New Roman"/>
                <w:sz w:val="24"/>
                <w:szCs w:val="24"/>
              </w:rPr>
              <w:br/>
              <w:t>характеристика объекта</w:t>
            </w:r>
          </w:p>
        </w:tc>
        <w:tc>
          <w:tcPr>
            <w:tcW w:w="1059" w:type="pct"/>
            <w:gridSpan w:val="2"/>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Местоположение </w:t>
            </w:r>
            <w:r w:rsidRPr="0069223C">
              <w:rPr>
                <w:rFonts w:ascii="Times New Roman" w:hAnsi="Times New Roman" w:cs="Times New Roman"/>
                <w:sz w:val="24"/>
                <w:szCs w:val="24"/>
              </w:rPr>
              <w:br/>
              <w:t>планируемого объекта</w:t>
            </w:r>
          </w:p>
        </w:tc>
        <w:tc>
          <w:tcPr>
            <w:tcW w:w="822"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Зоны с особыми условиями </w:t>
            </w:r>
            <w:r w:rsidRPr="0069223C">
              <w:rPr>
                <w:rFonts w:ascii="Times New Roman" w:hAnsi="Times New Roman" w:cs="Times New Roman"/>
                <w:sz w:val="24"/>
                <w:szCs w:val="24"/>
              </w:rPr>
              <w:br/>
              <w:t>использования территории</w:t>
            </w:r>
          </w:p>
        </w:tc>
        <w:tc>
          <w:tcPr>
            <w:tcW w:w="248" w:type="pct"/>
            <w:vAlign w:val="center"/>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Р</w:t>
            </w:r>
            <w:proofErr w:type="gramEnd"/>
            <w:r w:rsidRPr="0069223C">
              <w:rPr>
                <w:rFonts w:ascii="Times New Roman" w:hAnsi="Times New Roman" w:cs="Times New Roman"/>
                <w:sz w:val="24"/>
                <w:szCs w:val="24"/>
              </w:rPr>
              <w:t>/Н</w:t>
            </w:r>
          </w:p>
        </w:tc>
      </w:tr>
      <w:tr w:rsidR="00FE7F01" w:rsidRPr="0069223C" w:rsidTr="00C44706">
        <w:trPr>
          <w:trHeight w:val="20"/>
          <w:tblHeader/>
          <w:jc w:val="center"/>
        </w:trPr>
        <w:tc>
          <w:tcPr>
            <w:tcW w:w="288"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880"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1037"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66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1059" w:type="pct"/>
            <w:gridSpan w:val="2"/>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822"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6</w:t>
            </w:r>
          </w:p>
        </w:tc>
        <w:tc>
          <w:tcPr>
            <w:tcW w:w="248"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r>
      <w:tr w:rsidR="00FE7F01" w:rsidRPr="0069223C" w:rsidTr="00C44706">
        <w:tblPrEx>
          <w:tblBorders>
            <w:bottom w:val="single" w:sz="4" w:space="0" w:color="auto"/>
          </w:tblBorders>
        </w:tblPrEx>
        <w:trPr>
          <w:trHeight w:val="20"/>
          <w:jc w:val="center"/>
        </w:trPr>
        <w:tc>
          <w:tcPr>
            <w:tcW w:w="288"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4464" w:type="pct"/>
            <w:gridSpan w:val="6"/>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I этап до 2022 года</w:t>
            </w:r>
          </w:p>
        </w:tc>
        <w:tc>
          <w:tcPr>
            <w:tcW w:w="248" w:type="pct"/>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blPrEx>
          <w:tblBorders>
            <w:bottom w:val="single" w:sz="4" w:space="0" w:color="auto"/>
          </w:tblBorders>
        </w:tblPrEx>
        <w:trPr>
          <w:trHeight w:val="20"/>
          <w:jc w:val="center"/>
        </w:trPr>
        <w:tc>
          <w:tcPr>
            <w:tcW w:w="288"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4464" w:type="pct"/>
            <w:gridSpan w:val="6"/>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 II этап до 2032 года</w:t>
            </w:r>
          </w:p>
        </w:tc>
        <w:tc>
          <w:tcPr>
            <w:tcW w:w="248" w:type="pct"/>
            <w:vAlign w:val="center"/>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blPrEx>
          <w:tblBorders>
            <w:bottom w:val="single" w:sz="4" w:space="0" w:color="auto"/>
          </w:tblBorders>
        </w:tblPrEx>
        <w:trPr>
          <w:trHeight w:val="20"/>
          <w:jc w:val="center"/>
        </w:trPr>
        <w:tc>
          <w:tcPr>
            <w:tcW w:w="288"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2.1.</w:t>
            </w:r>
          </w:p>
        </w:tc>
        <w:tc>
          <w:tcPr>
            <w:tcW w:w="880"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предупреждения чрезвычайных ситуаций природного и техногенного характера, стихийных бедствий, эпидемий и ликвидации их последствий</w:t>
            </w:r>
          </w:p>
        </w:tc>
        <w:tc>
          <w:tcPr>
            <w:tcW w:w="1037"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капитальный ремонт пожарных депо</w:t>
            </w:r>
          </w:p>
        </w:tc>
        <w:tc>
          <w:tcPr>
            <w:tcW w:w="66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1056" w:type="pct"/>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 р.п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 xml:space="preserve">улотино, ПЧ-32, р.п.Угловка, </w:t>
            </w:r>
            <w:r w:rsidRPr="0069223C">
              <w:rPr>
                <w:rFonts w:ascii="Times New Roman" w:hAnsi="Times New Roman" w:cs="Times New Roman"/>
                <w:sz w:val="24"/>
                <w:szCs w:val="24"/>
              </w:rPr>
              <w:br/>
              <w:t>ПЧ-33;</w:t>
            </w:r>
          </w:p>
          <w:p w:rsidR="00FE7F01" w:rsidRPr="0069223C" w:rsidRDefault="00FE7F01" w:rsidP="0069223C">
            <w:pPr>
              <w:spacing w:after="0" w:line="240" w:lineRule="auto"/>
              <w:jc w:val="both"/>
              <w:rPr>
                <w:rFonts w:ascii="Times New Roman" w:hAnsi="Times New Roman" w:cs="Times New Roman"/>
                <w:sz w:val="24"/>
                <w:szCs w:val="24"/>
              </w:rPr>
            </w:pPr>
          </w:p>
        </w:tc>
        <w:tc>
          <w:tcPr>
            <w:tcW w:w="825" w:type="pct"/>
            <w:gridSpan w:val="2"/>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48" w:type="pct"/>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r w:rsidR="00FE7F01" w:rsidRPr="0069223C" w:rsidTr="00C44706">
        <w:tblPrEx>
          <w:tblBorders>
            <w:bottom w:val="single" w:sz="4" w:space="0" w:color="auto"/>
          </w:tblBorders>
        </w:tblPrEx>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2.2 </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 капитального строительства в области предупреждения чрезвычайных ситуаций природного и техногенного характера, стихийных бедствий, эпидемий и ликвидации их последствий</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строительство пожарных депо на </w:t>
            </w:r>
            <w:r w:rsidRPr="0069223C">
              <w:rPr>
                <w:rFonts w:ascii="Times New Roman" w:hAnsi="Times New Roman" w:cs="Times New Roman"/>
                <w:sz w:val="24"/>
                <w:szCs w:val="24"/>
              </w:rPr>
              <w:br/>
              <w:t>2 автомобиля</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определяется проектной документацией</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Окуловский район,п</w:t>
            </w:r>
            <w:proofErr w:type="gramStart"/>
            <w:r w:rsidRPr="0069223C">
              <w:rPr>
                <w:rFonts w:ascii="Times New Roman" w:hAnsi="Times New Roman" w:cs="Times New Roman"/>
                <w:sz w:val="24"/>
                <w:szCs w:val="24"/>
              </w:rPr>
              <w:t>.Б</w:t>
            </w:r>
            <w:proofErr w:type="gramEnd"/>
            <w:r w:rsidRPr="0069223C">
              <w:rPr>
                <w:rFonts w:ascii="Times New Roman" w:hAnsi="Times New Roman" w:cs="Times New Roman"/>
                <w:sz w:val="24"/>
                <w:szCs w:val="24"/>
              </w:rPr>
              <w:t>оровёнка;</w:t>
            </w:r>
          </w:p>
          <w:p w:rsidR="00FE7F01" w:rsidRPr="0069223C" w:rsidRDefault="00FE7F01" w:rsidP="0069223C">
            <w:pPr>
              <w:spacing w:after="0" w:line="240" w:lineRule="auto"/>
              <w:jc w:val="both"/>
              <w:rPr>
                <w:rFonts w:ascii="Times New Roman" w:hAnsi="Times New Roman" w:cs="Times New Roman"/>
                <w:sz w:val="24"/>
                <w:szCs w:val="24"/>
              </w:rPr>
            </w:pPr>
          </w:p>
        </w:tc>
        <w:tc>
          <w:tcPr>
            <w:tcW w:w="8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СЗЗ в соответствии с СанПиН 2.2.1/2.1.1.1200-03</w:t>
            </w:r>
          </w:p>
        </w:tc>
        <w:tc>
          <w:tcPr>
            <w:tcW w:w="248" w:type="pct"/>
            <w:tcBorders>
              <w:top w:val="single" w:sz="4" w:space="0" w:color="auto"/>
              <w:left w:val="single" w:sz="4" w:space="0" w:color="auto"/>
              <w:bottom w:val="single" w:sz="4" w:space="0" w:color="auto"/>
              <w:right w:val="single" w:sz="4" w:space="0" w:color="auto"/>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w:t>
            </w:r>
          </w:p>
        </w:tc>
      </w:tr>
    </w:tbl>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bookmarkStart w:id="224" w:name="_Toc54600475"/>
      <w:r w:rsidRPr="0069223C">
        <w:rPr>
          <w:rFonts w:ascii="Times New Roman" w:hAnsi="Times New Roman" w:cs="Times New Roman"/>
          <w:sz w:val="24"/>
          <w:szCs w:val="24"/>
        </w:rPr>
        <w:t>4.1.3. Перечень объектов местного значения, планируемых для размещения на территориях муниципального образования в рамках муниципальных программ Кулотинского городского поселения Окуловского муниципального района</w:t>
      </w:r>
      <w:bookmarkEnd w:id="224"/>
      <w:r w:rsidRPr="0069223C">
        <w:rPr>
          <w:rFonts w:ascii="Times New Roman" w:hAnsi="Times New Roman" w:cs="Times New Roman"/>
          <w:sz w:val="24"/>
          <w:szCs w:val="24"/>
        </w:rPr>
        <w:t xml:space="preserve">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Сведения о видах, назначении и наименованиях планируемых для размещения на территории муниципального района объектов местного (районного) значения их основные характеристики и местоположение приведено в таблице 4.3.1.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Таблица 4.3.1</w:t>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Перечень объектов местного (районного) значения, планируемых для размещения на территориях Кулотинского городского поселения.</w:t>
      </w:r>
    </w:p>
    <w:tbl>
      <w:tblPr>
        <w:tblW w:w="7134" w:type="pct"/>
        <w:tblLayout w:type="fixed"/>
        <w:tblLook w:val="0000"/>
      </w:tblPr>
      <w:tblGrid>
        <w:gridCol w:w="634"/>
        <w:gridCol w:w="3885"/>
        <w:gridCol w:w="2042"/>
        <w:gridCol w:w="977"/>
        <w:gridCol w:w="2034"/>
        <w:gridCol w:w="2042"/>
        <w:gridCol w:w="2042"/>
      </w:tblGrid>
      <w:tr w:rsidR="00FE7F01" w:rsidRPr="0069223C" w:rsidTr="00C44706">
        <w:trPr>
          <w:gridAfter w:val="2"/>
          <w:wAfter w:w="4448" w:type="dxa"/>
          <w:trHeight w:val="673"/>
          <w:tblHeader/>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/п</w:t>
            </w:r>
          </w:p>
        </w:tc>
        <w:tc>
          <w:tcPr>
            <w:tcW w:w="4254"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Мероприятия</w:t>
            </w:r>
          </w:p>
        </w:tc>
        <w:tc>
          <w:tcPr>
            <w:tcW w:w="2224"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Месторасположение</w:t>
            </w: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Сроки исполнения</w:t>
            </w:r>
          </w:p>
        </w:tc>
        <w:tc>
          <w:tcPr>
            <w:tcW w:w="2216"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Документ, определяющий мероприятие</w:t>
            </w:r>
          </w:p>
        </w:tc>
      </w:tr>
      <w:tr w:rsidR="00FE7F01" w:rsidRPr="0069223C" w:rsidTr="00C44706">
        <w:trPr>
          <w:gridAfter w:val="2"/>
          <w:wAfter w:w="4448" w:type="dxa"/>
          <w:trHeight w:val="501"/>
        </w:trPr>
        <w:tc>
          <w:tcPr>
            <w:tcW w:w="10421" w:type="dxa"/>
            <w:gridSpan w:val="5"/>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Жилищное строительство</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развитие жилищной сферы в поселении;</w:t>
            </w:r>
          </w:p>
          <w:p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2019 - 2040 гг.</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генплан</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Программа комплексного развития социальной инфраструктуры</w:t>
            </w:r>
          </w:p>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многоквартирного жилого дома площадью 969 кв.м.</w:t>
            </w:r>
          </w:p>
        </w:tc>
        <w:tc>
          <w:tcPr>
            <w:tcW w:w="2224"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улотино</w:t>
            </w: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2030 г.</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Программа </w:t>
            </w:r>
            <w:proofErr w:type="gramStart"/>
            <w:r w:rsidRPr="0069223C">
              <w:rPr>
                <w:rFonts w:ascii="Times New Roman" w:hAnsi="Times New Roman" w:cs="Times New Roman"/>
                <w:sz w:val="24"/>
                <w:szCs w:val="24"/>
              </w:rPr>
              <w:t>Программа</w:t>
            </w:r>
            <w:proofErr w:type="gramEnd"/>
            <w:r w:rsidRPr="0069223C">
              <w:rPr>
                <w:rFonts w:ascii="Times New Roman" w:hAnsi="Times New Roman" w:cs="Times New Roman"/>
                <w:sz w:val="24"/>
                <w:szCs w:val="24"/>
              </w:rPr>
              <w:t xml:space="preserve"> комплексного развития социальной инфраструктуры</w:t>
            </w:r>
          </w:p>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rPr>
          <w:gridAfter w:val="2"/>
          <w:wAfter w:w="4448" w:type="dxa"/>
          <w:trHeight w:val="424"/>
        </w:trPr>
        <w:tc>
          <w:tcPr>
            <w:tcW w:w="10421" w:type="dxa"/>
            <w:gridSpan w:val="5"/>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Совершенствования организации дорожного движения транспорта и пешеходов</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w:t>
            </w:r>
          </w:p>
        </w:tc>
        <w:tc>
          <w:tcPr>
            <w:tcW w:w="4254" w:type="dxa"/>
            <w:tcBorders>
              <w:top w:val="single" w:sz="4" w:space="0" w:color="000000"/>
              <w:left w:val="single" w:sz="4" w:space="0" w:color="000000"/>
              <w:bottom w:val="single" w:sz="4" w:space="0" w:color="000000"/>
            </w:tcBorders>
            <w:shd w:val="clear" w:color="auto" w:fill="auto"/>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реализации мероприятий по повышению качественного уровня благоустройства населенных пунктов поселения, в том числе, улучшению улично-дорожной сети, благоустройству дворовых территорий и других объектов. </w:t>
            </w: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2021-2030 гг.</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Программа комплексного развития транспортной инфраструктуры </w:t>
            </w:r>
          </w:p>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улучшение качества существующих автодорог, строительство новых автодорог и тротуаров.</w:t>
            </w:r>
          </w:p>
          <w:p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2022-2030 гг.</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Программа комплексного развития транспортной инфраструктуры Кулотинскогогородского поселения</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5</w:t>
            </w:r>
          </w:p>
        </w:tc>
        <w:tc>
          <w:tcPr>
            <w:tcW w:w="4254"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Ремонт дорожного покрытия</w:t>
            </w: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2020-2040</w:t>
            </w:r>
          </w:p>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Программа комплексного развития транспортной инфраструктуры Кулотинского городского поселения</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6</w:t>
            </w:r>
          </w:p>
        </w:tc>
        <w:tc>
          <w:tcPr>
            <w:tcW w:w="4254"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Асфальтирование дорог общего пользования местного значения в населенных пунктах протяженностью 4,694 км</w:t>
            </w:r>
          </w:p>
          <w:p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2020-2030 гг.</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Программа комплексного развития транспортной инфраструктуры Кулотинскогогородского поселения</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7</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Ремонт асфальтобетонного покрытия ул</w:t>
            </w:r>
            <w:proofErr w:type="gramStart"/>
            <w:r w:rsidRPr="0069223C">
              <w:rPr>
                <w:rFonts w:ascii="Times New Roman" w:hAnsi="Times New Roman" w:cs="Times New Roman"/>
                <w:sz w:val="24"/>
                <w:szCs w:val="24"/>
              </w:rPr>
              <w:t>.В</w:t>
            </w:r>
            <w:proofErr w:type="gramEnd"/>
            <w:r w:rsidRPr="0069223C">
              <w:rPr>
                <w:rFonts w:ascii="Times New Roman" w:hAnsi="Times New Roman" w:cs="Times New Roman"/>
                <w:sz w:val="24"/>
                <w:szCs w:val="24"/>
              </w:rPr>
              <w:t>орошилова                 р.п. Кулотино (537 м)</w:t>
            </w: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 Кулотино</w:t>
            </w: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2020</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Кулотинского городского поселения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«Ремонт и содержание автомобильных дорог общего пользования местного значения на территории Кулотинского городского поселения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на 2020-2022 годы» от 14.01.2020г. № 3                                                                         </w:t>
            </w:r>
          </w:p>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8</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Ремонт асфальтобетонного покрытия ул</w:t>
            </w:r>
            <w:proofErr w:type="gramStart"/>
            <w:r w:rsidRPr="0069223C">
              <w:rPr>
                <w:rFonts w:ascii="Times New Roman" w:hAnsi="Times New Roman" w:cs="Times New Roman"/>
                <w:sz w:val="24"/>
                <w:szCs w:val="24"/>
              </w:rPr>
              <w:t>.Л</w:t>
            </w:r>
            <w:proofErr w:type="gramEnd"/>
            <w:r w:rsidRPr="0069223C">
              <w:rPr>
                <w:rFonts w:ascii="Times New Roman" w:hAnsi="Times New Roman" w:cs="Times New Roman"/>
                <w:sz w:val="24"/>
                <w:szCs w:val="24"/>
              </w:rPr>
              <w:t>енина                 р.п. Кулотино (753,5 м)</w:t>
            </w: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 Кулотино</w:t>
            </w: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2021</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9</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Ремонт асфальтобетонного покрытия ул</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ооперативная                 р.п. Кулотино (295 м)</w:t>
            </w: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 Кулотино</w:t>
            </w: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2022</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w:t>
            </w:r>
          </w:p>
        </w:tc>
      </w:tr>
      <w:tr w:rsidR="00FE7F01" w:rsidRPr="0069223C" w:rsidTr="00C44706">
        <w:trPr>
          <w:trHeight w:val="339"/>
        </w:trPr>
        <w:tc>
          <w:tcPr>
            <w:tcW w:w="10421" w:type="dxa"/>
            <w:gridSpan w:val="5"/>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Объекты социальной инфраструктуры</w:t>
            </w:r>
          </w:p>
        </w:tc>
        <w:tc>
          <w:tcPr>
            <w:tcW w:w="2224" w:type="dxa"/>
          </w:tcPr>
          <w:p w:rsidR="00FE7F01" w:rsidRPr="0069223C" w:rsidRDefault="00FE7F01" w:rsidP="0069223C">
            <w:pPr>
              <w:spacing w:after="0" w:line="240" w:lineRule="auto"/>
              <w:jc w:val="both"/>
              <w:rPr>
                <w:rFonts w:ascii="Times New Roman" w:hAnsi="Times New Roman" w:cs="Times New Roman"/>
                <w:sz w:val="24"/>
                <w:szCs w:val="24"/>
              </w:rPr>
            </w:pPr>
          </w:p>
        </w:tc>
        <w:tc>
          <w:tcPr>
            <w:tcW w:w="2224" w:type="dxa"/>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Угловское городское поселение</w:t>
            </w:r>
          </w:p>
        </w:tc>
      </w:tr>
      <w:tr w:rsidR="00FE7F01" w:rsidRPr="0069223C" w:rsidTr="00C44706">
        <w:trPr>
          <w:gridAfter w:val="2"/>
          <w:wAfter w:w="4448" w:type="dxa"/>
          <w:trHeight w:val="349"/>
        </w:trPr>
        <w:tc>
          <w:tcPr>
            <w:tcW w:w="10421" w:type="dxa"/>
            <w:gridSpan w:val="5"/>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сфере образования</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10</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Сохранение существующей системы  учреждений образования  и их реконструкция и модернизация</w:t>
            </w:r>
          </w:p>
        </w:tc>
        <w:tc>
          <w:tcPr>
            <w:tcW w:w="2224"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2019-2039 гг.</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Генплан 2011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Программа комплексного развития социальной инфраструктуры Кулотинского городского поселения </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11</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развитие муниципальной системы образования в соответствии с растущими потребностями населения; </w:t>
            </w:r>
          </w:p>
          <w:p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2040 г.</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Генплан, Программа комплексного развития социальной инфраструктуры Кулотинского городского поселения</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12</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плановый ремонт дошкольных и средних образовательных заведений;</w:t>
            </w:r>
          </w:p>
          <w:p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2022-2030 </w:t>
            </w:r>
            <w:proofErr w:type="gramStart"/>
            <w:r w:rsidRPr="0069223C">
              <w:rPr>
                <w:rFonts w:ascii="Times New Roman" w:hAnsi="Times New Roman" w:cs="Times New Roman"/>
                <w:sz w:val="24"/>
                <w:szCs w:val="24"/>
              </w:rPr>
              <w:t>гг</w:t>
            </w:r>
            <w:proofErr w:type="gramEnd"/>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Программа комплексного развития социальной инфраструктуры Кулотинского городского поселения</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13</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Внедрение информационных технологий в процесс обучения и воспитания. Компьютеризация процесса обучения.</w:t>
            </w:r>
          </w:p>
          <w:p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2020-2040 гг.</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Программа комплексного развития социальной инфраструктуры Кулотинскогогородского поселения</w:t>
            </w:r>
          </w:p>
        </w:tc>
      </w:tr>
      <w:tr w:rsidR="00FE7F01" w:rsidRPr="0069223C" w:rsidTr="00C44706">
        <w:trPr>
          <w:gridAfter w:val="2"/>
          <w:wAfter w:w="4448" w:type="dxa"/>
          <w:trHeight w:val="369"/>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сфере физической культуры и спорта</w:t>
            </w:r>
          </w:p>
        </w:tc>
        <w:tc>
          <w:tcPr>
            <w:tcW w:w="2224"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rPr>
          <w:gridAfter w:val="2"/>
          <w:wAfter w:w="4448" w:type="dxa"/>
          <w:trHeight w:val="1455"/>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14</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приобретение и установка детских спортивных площадок;</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приобретение и установка комплексных спортивных площадок для сдачи норм всероссийского комплекса ГТО.</w:t>
            </w:r>
          </w:p>
          <w:p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2022-2040 гг.</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Программа комплексного развития социальной инфраструктуры Кулотинского городского поселения на 2018-2022 годы и на период до 2030 года</w:t>
            </w:r>
          </w:p>
        </w:tc>
      </w:tr>
      <w:tr w:rsidR="00FE7F01" w:rsidRPr="0069223C" w:rsidTr="00C44706">
        <w:trPr>
          <w:gridAfter w:val="2"/>
          <w:wAfter w:w="4448" w:type="dxa"/>
          <w:trHeight w:val="1455"/>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плоскостных спортивных сооружений</w:t>
            </w:r>
          </w:p>
        </w:tc>
        <w:tc>
          <w:tcPr>
            <w:tcW w:w="2224"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2040 гг.</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Генплан, Нормативы градостроительного проектирования</w:t>
            </w:r>
          </w:p>
        </w:tc>
      </w:tr>
      <w:tr w:rsidR="00FE7F01" w:rsidRPr="0069223C" w:rsidTr="00C44706">
        <w:trPr>
          <w:gridAfter w:val="2"/>
          <w:wAfter w:w="4448" w:type="dxa"/>
          <w:trHeight w:val="287"/>
        </w:trPr>
        <w:tc>
          <w:tcPr>
            <w:tcW w:w="10421" w:type="dxa"/>
            <w:gridSpan w:val="5"/>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сфере культуры</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15</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Сохранение существующей системы  учреждений культуры </w:t>
            </w: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2011-2040 гг.</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Генплан 2011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Программа комплексного развития социальной </w:t>
            </w:r>
            <w:r w:rsidRPr="0069223C">
              <w:rPr>
                <w:rFonts w:ascii="Times New Roman" w:hAnsi="Times New Roman" w:cs="Times New Roman"/>
                <w:sz w:val="24"/>
                <w:szCs w:val="24"/>
              </w:rPr>
              <w:lastRenderedPageBreak/>
              <w:t xml:space="preserve">инфраструктуры Кулотинского городского поселения </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16</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модернизация работы учреждений культуры;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обеспечение равного доступа к культурным благам и возможности реализации творческого потенциала в сфере культуры и искусства для всех социальных слоев населения;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информатизация отрасли;</w:t>
            </w: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2022-2030 гг.</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Программа комплексного развития социальной инфраструктуры Кулотинского городского поселения </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17</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Реконструкция и модернизация  здания МУК «Кулотинский ГДК»</w:t>
            </w:r>
          </w:p>
          <w:p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улотино</w:t>
            </w: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2021-2030 гг.</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Генплан, Программа комплексного развития социальной инфраструктуры Кулотинского городского поселения </w:t>
            </w:r>
          </w:p>
        </w:tc>
      </w:tr>
      <w:tr w:rsidR="00FE7F01" w:rsidRPr="0069223C" w:rsidTr="00C44706">
        <w:trPr>
          <w:gridAfter w:val="2"/>
          <w:wAfter w:w="4448" w:type="dxa"/>
          <w:trHeight w:val="471"/>
        </w:trPr>
        <w:tc>
          <w:tcPr>
            <w:tcW w:w="10421" w:type="dxa"/>
            <w:gridSpan w:val="5"/>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 сфере здравоохранения</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18</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Строительство здания центра врача общей практики в р.п. Кулотино;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плановый ремонт объектов здравоохранения;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техническое переоснащение</w:t>
            </w: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 Кулотино</w:t>
            </w:r>
          </w:p>
        </w:tc>
        <w:tc>
          <w:tcPr>
            <w:tcW w:w="1052"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2022-2030 гг.</w:t>
            </w:r>
          </w:p>
          <w:p w:rsidR="00FE7F01" w:rsidRPr="0069223C" w:rsidRDefault="00FE7F01" w:rsidP="0069223C">
            <w:pPr>
              <w:spacing w:after="0" w:line="240" w:lineRule="auto"/>
              <w:jc w:val="both"/>
              <w:rPr>
                <w:rFonts w:ascii="Times New Roman" w:hAnsi="Times New Roman" w:cs="Times New Roman"/>
                <w:sz w:val="24"/>
                <w:szCs w:val="24"/>
              </w:rPr>
            </w:pP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Генплан, Программа комплексного развития социальной инфраструктуры Кулотинского городского поселения </w:t>
            </w:r>
          </w:p>
        </w:tc>
      </w:tr>
      <w:tr w:rsidR="00FE7F01" w:rsidRPr="0069223C" w:rsidTr="00C44706">
        <w:trPr>
          <w:gridAfter w:val="2"/>
          <w:wAfter w:w="4448" w:type="dxa"/>
          <w:trHeight w:val="433"/>
        </w:trPr>
        <w:tc>
          <w:tcPr>
            <w:tcW w:w="10421" w:type="dxa"/>
            <w:gridSpan w:val="5"/>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Инженерная инфраструктура</w:t>
            </w:r>
          </w:p>
        </w:tc>
      </w:tr>
      <w:tr w:rsidR="00FE7F01" w:rsidRPr="0069223C" w:rsidTr="00C44706">
        <w:trPr>
          <w:gridAfter w:val="2"/>
          <w:wAfter w:w="4448" w:type="dxa"/>
          <w:trHeight w:val="351"/>
        </w:trPr>
        <w:tc>
          <w:tcPr>
            <w:tcW w:w="10421" w:type="dxa"/>
            <w:gridSpan w:val="5"/>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Газоснабжение</w:t>
            </w:r>
          </w:p>
        </w:tc>
      </w:tr>
      <w:tr w:rsidR="00FE7F01" w:rsidRPr="0069223C" w:rsidTr="00C44706">
        <w:trPr>
          <w:gridAfter w:val="2"/>
          <w:wAfter w:w="4448" w:type="dxa"/>
          <w:trHeight w:val="291"/>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19</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перевод на природный газ жилых домов и котельных  пос. Кулотино , д</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олищи, д.Старое, д.Долманово   и  подключение новых  котельных для нужд соцкультбыта , коммунального хозяйства,  котельных инвестиционных площадок.</w:t>
            </w:r>
          </w:p>
          <w:p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 Кулотино , д</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 xml:space="preserve">олищи, д.Старое, д.Долманово   </w:t>
            </w: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2030 г.</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генплан</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строительство магистрального газопровода через территорию поселения на п. Котово и п. Топорок.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В рамках строительства газопровода в подключение к сети природного газа улиц в д. Полищи и р.п. Кулотино.</w:t>
            </w: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2020 г.</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Инвестиционная программа  развития коммунальной </w:t>
            </w:r>
            <w:r w:rsidRPr="0069223C">
              <w:rPr>
                <w:rFonts w:ascii="Times New Roman" w:hAnsi="Times New Roman" w:cs="Times New Roman"/>
                <w:sz w:val="24"/>
                <w:szCs w:val="24"/>
              </w:rPr>
              <w:lastRenderedPageBreak/>
              <w:t>инфраструктуры на 2016-2020 годы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27.02.2015</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21</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Газификация многоквартирных и индивидуальных частных домов в р.п. Кулотино и д. Полищи</w:t>
            </w: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 Кулотино и д. Полищи</w:t>
            </w: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2020 г.</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программа  развития коммунальной инфраструктуры на 2016-2020 годы</w:t>
            </w:r>
          </w:p>
        </w:tc>
      </w:tr>
      <w:tr w:rsidR="00FE7F01" w:rsidRPr="0069223C" w:rsidTr="00C44706">
        <w:trPr>
          <w:gridAfter w:val="2"/>
          <w:wAfter w:w="4448" w:type="dxa"/>
          <w:trHeight w:val="673"/>
        </w:trPr>
        <w:tc>
          <w:tcPr>
            <w:tcW w:w="10421" w:type="dxa"/>
            <w:gridSpan w:val="5"/>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Электроснабжение</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22</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поэтапная замена или реконструкция трансформаторных подстанций, выработавших свой ресурс. </w:t>
            </w:r>
          </w:p>
          <w:p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2022-2040 гг.</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Генплан, Программа комплексного развития систем коммунальной инфраструктуры Кулотинского городского поселения </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23</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реконструкция участков линий электропередачи, выработавших срок эксплуатации. </w:t>
            </w:r>
          </w:p>
          <w:p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2022-2040 гг.</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Генплан, Программа комплексного развития систем коммунальной инфраструктуры Кулотинского городского поселения </w:t>
            </w:r>
          </w:p>
        </w:tc>
      </w:tr>
      <w:tr w:rsidR="00FE7F01" w:rsidRPr="0069223C" w:rsidTr="00C44706">
        <w:trPr>
          <w:gridAfter w:val="2"/>
          <w:wAfter w:w="4448" w:type="dxa"/>
          <w:trHeight w:val="383"/>
        </w:trPr>
        <w:tc>
          <w:tcPr>
            <w:tcW w:w="10421" w:type="dxa"/>
            <w:gridSpan w:val="5"/>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Теплоснабжение</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24</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реконструкция, модернизиция  существующие котельные  с заменой устаревшего энергетического оборудования, так же</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перекладка изношенных тепловых сетей;</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Строительство новых отопительных котельных в комплексе с развитием системы соцкультбыта и инвестиционных площадок. Теплоснабжение малоэтажной существующей и перспективной застройки предлагается выполнить от 2-х-контурных газовых котлов.  </w:t>
            </w:r>
          </w:p>
          <w:p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2019-2021</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Генплан, Программа комплексного развития систем коммунальной инфраструктуры Кулотинского городского поселения</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25</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новой котельной блочно-модульного типа на улице К.Маркса в р.п. Кулотино;</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прокладка сетей теплоснабжения в пенополиуритановой ППУ изоляции;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осуществление модернизации и реконструкции котельных;</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модернизация существующих теплосетей.</w:t>
            </w:r>
          </w:p>
        </w:tc>
        <w:tc>
          <w:tcPr>
            <w:tcW w:w="2224"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улотино</w:t>
            </w: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2016-2020 гг. </w:t>
            </w:r>
          </w:p>
          <w:p w:rsidR="00FE7F01" w:rsidRPr="0069223C" w:rsidRDefault="00FE7F01" w:rsidP="0069223C">
            <w:pPr>
              <w:spacing w:after="0" w:line="240" w:lineRule="auto"/>
              <w:jc w:val="both"/>
              <w:rPr>
                <w:rFonts w:ascii="Times New Roman" w:hAnsi="Times New Roman" w:cs="Times New Roman"/>
                <w:sz w:val="24"/>
                <w:szCs w:val="24"/>
              </w:rPr>
            </w:pP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программа  развития коммунальной инфраструктуры на 2916-2020 годы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27.02.2015</w:t>
            </w:r>
          </w:p>
        </w:tc>
      </w:tr>
      <w:tr w:rsidR="00FE7F01" w:rsidRPr="0069223C" w:rsidTr="00C44706">
        <w:trPr>
          <w:gridAfter w:val="2"/>
          <w:wAfter w:w="4448" w:type="dxa"/>
          <w:trHeight w:val="43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26</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Модернизация системы теплоснабжения и горячего водоснабжения многоквартирных жилых домов и образовательных учреждений, расположенных на улицах Кирова, Кооперативная, Набережная, К. Маркса, Молодежная в д. Полищи, пр. Коммунаров  </w:t>
            </w:r>
          </w:p>
        </w:tc>
        <w:tc>
          <w:tcPr>
            <w:tcW w:w="2224"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Полищи</w:t>
            </w: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2016- 2020</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программа  развития коммунальной инфраструктуры на 2916-2020 годы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27.02.2015</w:t>
            </w:r>
          </w:p>
        </w:tc>
      </w:tr>
      <w:tr w:rsidR="00FE7F01" w:rsidRPr="0069223C" w:rsidTr="00C44706">
        <w:trPr>
          <w:gridAfter w:val="2"/>
          <w:wAfter w:w="4448" w:type="dxa"/>
          <w:trHeight w:val="359"/>
        </w:trPr>
        <w:tc>
          <w:tcPr>
            <w:tcW w:w="10421" w:type="dxa"/>
            <w:gridSpan w:val="5"/>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Водоснабжение и водоотведение</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27</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Бурение на территории санитарной зоны скважины № 1-73 новой скважины</w:t>
            </w: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улотино</w:t>
            </w:r>
          </w:p>
        </w:tc>
        <w:tc>
          <w:tcPr>
            <w:tcW w:w="1052"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2020-2021</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Муниципальная программа Кулотинского городского поселения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Водоснабжение на территории Кулотинского городского поселения</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на 2019-2021 годы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(постановление Администрации                                                                                              Кулотинского городского                                                                                             поселения от 28.12.2018 №278)</w:t>
            </w:r>
          </w:p>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28</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Обустройство зон санитарной охраны водоисточников </w:t>
            </w: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улотино, 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2016-2022</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План мероприятий по приведению качества питьевой воды в соответствии </w:t>
            </w:r>
            <w:proofErr w:type="gramStart"/>
            <w:r w:rsidRPr="0069223C">
              <w:rPr>
                <w:rFonts w:ascii="Times New Roman" w:hAnsi="Times New Roman" w:cs="Times New Roman"/>
                <w:sz w:val="24"/>
                <w:szCs w:val="24"/>
              </w:rPr>
              <w:t>с</w:t>
            </w:r>
            <w:proofErr w:type="gramEnd"/>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требованиям</w:t>
            </w:r>
            <w:proofErr w:type="gramEnd"/>
            <w:r w:rsidRPr="0069223C">
              <w:rPr>
                <w:rFonts w:ascii="Times New Roman" w:hAnsi="Times New Roman" w:cs="Times New Roman"/>
                <w:sz w:val="24"/>
                <w:szCs w:val="24"/>
              </w:rPr>
              <w:t xml:space="preserve">  на </w:t>
            </w:r>
            <w:r w:rsidRPr="0069223C">
              <w:rPr>
                <w:rFonts w:ascii="Times New Roman" w:hAnsi="Times New Roman" w:cs="Times New Roman"/>
                <w:sz w:val="24"/>
                <w:szCs w:val="24"/>
              </w:rPr>
              <w:lastRenderedPageBreak/>
              <w:t>2016-2022 год.</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29</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перевод водоснабжения центральной части поселка с поверхностного водоснебжения (р</w:t>
            </w:r>
            <w:proofErr w:type="gramStart"/>
            <w:r w:rsidRPr="0069223C">
              <w:rPr>
                <w:rFonts w:ascii="Times New Roman" w:hAnsi="Times New Roman" w:cs="Times New Roman"/>
                <w:sz w:val="24"/>
                <w:szCs w:val="24"/>
              </w:rPr>
              <w:t>.Х</w:t>
            </w:r>
            <w:proofErr w:type="gramEnd"/>
            <w:r w:rsidRPr="0069223C">
              <w:rPr>
                <w:rFonts w:ascii="Times New Roman" w:hAnsi="Times New Roman" w:cs="Times New Roman"/>
                <w:sz w:val="24"/>
                <w:szCs w:val="24"/>
              </w:rPr>
              <w:t>оренка) на подземное</w:t>
            </w: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улотино</w:t>
            </w:r>
          </w:p>
        </w:tc>
        <w:tc>
          <w:tcPr>
            <w:tcW w:w="1052"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2016-2022</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План мероприятий по приведению качества питьевой воды в соответствии </w:t>
            </w:r>
            <w:proofErr w:type="gramStart"/>
            <w:r w:rsidRPr="0069223C">
              <w:rPr>
                <w:rFonts w:ascii="Times New Roman" w:hAnsi="Times New Roman" w:cs="Times New Roman"/>
                <w:sz w:val="24"/>
                <w:szCs w:val="24"/>
              </w:rPr>
              <w:t>с</w:t>
            </w:r>
            <w:proofErr w:type="gramEnd"/>
            <w:r w:rsidRPr="0069223C">
              <w:rPr>
                <w:rFonts w:ascii="Times New Roman" w:hAnsi="Times New Roman" w:cs="Times New Roman"/>
                <w:sz w:val="24"/>
                <w:szCs w:val="24"/>
              </w:rPr>
              <w:t xml:space="preserve"> </w:t>
            </w:r>
            <w:proofErr w:type="gramStart"/>
            <w:r w:rsidRPr="0069223C">
              <w:rPr>
                <w:rFonts w:ascii="Times New Roman" w:hAnsi="Times New Roman" w:cs="Times New Roman"/>
                <w:sz w:val="24"/>
                <w:szCs w:val="24"/>
              </w:rPr>
              <w:t>требованиям</w:t>
            </w:r>
            <w:proofErr w:type="gramEnd"/>
            <w:r w:rsidRPr="0069223C">
              <w:rPr>
                <w:rFonts w:ascii="Times New Roman" w:hAnsi="Times New Roman" w:cs="Times New Roman"/>
                <w:sz w:val="24"/>
                <w:szCs w:val="24"/>
              </w:rPr>
              <w:t xml:space="preserve">  на 2016-2022 год.</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30</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Полная реконструкция сетей водоснабжения, с исключением открытого водозабора на р</w:t>
            </w:r>
            <w:proofErr w:type="gramStart"/>
            <w:r w:rsidRPr="0069223C">
              <w:rPr>
                <w:rFonts w:ascii="Times New Roman" w:hAnsi="Times New Roman" w:cs="Times New Roman"/>
                <w:sz w:val="24"/>
                <w:szCs w:val="24"/>
              </w:rPr>
              <w:t>.Х</w:t>
            </w:r>
            <w:proofErr w:type="gramEnd"/>
            <w:r w:rsidRPr="0069223C">
              <w:rPr>
                <w:rFonts w:ascii="Times New Roman" w:hAnsi="Times New Roman" w:cs="Times New Roman"/>
                <w:sz w:val="24"/>
                <w:szCs w:val="24"/>
              </w:rPr>
              <w:t xml:space="preserve">оренка. Тампонирование существующих скважин и с переводом на подземные источники водоснабжения  </w:t>
            </w: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улотино</w:t>
            </w:r>
          </w:p>
        </w:tc>
        <w:tc>
          <w:tcPr>
            <w:tcW w:w="1052"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2030 г.</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Генплан 2011</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31</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полная реконструкция существующих сетей хозяйственно-бытовой        канализации  с увеличением диаметров и строительства новых самотечных сетей, при необходимости.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строительство новых КНС  и напорных трубопроводов.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строительство современных канализационных  очистных сооружений с полной биологической очисткой</w:t>
            </w:r>
            <w:proofErr w:type="gramStart"/>
            <w:r w:rsidRPr="0069223C">
              <w:rPr>
                <w:rFonts w:ascii="Times New Roman" w:hAnsi="Times New Roman" w:cs="Times New Roman"/>
                <w:sz w:val="24"/>
                <w:szCs w:val="24"/>
              </w:rPr>
              <w:t xml:space="preserve"> .</w:t>
            </w:r>
            <w:proofErr w:type="gramEnd"/>
            <w:r w:rsidRPr="0069223C">
              <w:rPr>
                <w:rFonts w:ascii="Times New Roman" w:hAnsi="Times New Roman" w:cs="Times New Roman"/>
                <w:sz w:val="24"/>
                <w:szCs w:val="24"/>
              </w:rPr>
              <w:t xml:space="preserve"> </w:t>
            </w:r>
          </w:p>
          <w:p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улотино</w:t>
            </w:r>
          </w:p>
        </w:tc>
        <w:tc>
          <w:tcPr>
            <w:tcW w:w="1052"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2030 г.</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Генплан 2011</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32</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проектирование и строительство станции по очистке питьевой воды из артезианской скважины № 1-65 по ул. Набережная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ИЛИ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проектирование и строительство водопроводной линии от существующего водопровода в р.п. Кулотино</w:t>
            </w: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улотино</w:t>
            </w:r>
          </w:p>
        </w:tc>
        <w:tc>
          <w:tcPr>
            <w:tcW w:w="1052"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2016-2020</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программа  развития коммунальной инфраструктуры на 2016-2020 годы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27.02.2015</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33</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водопровода от существующей артскважины СКВ 1-73 до действующего водопровода в районе котельной №30 р.п. Кулотино</w:t>
            </w: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улотино</w:t>
            </w:r>
          </w:p>
        </w:tc>
        <w:tc>
          <w:tcPr>
            <w:tcW w:w="1052"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2016-2020</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программа  развития коммунальной инфраструктуры на 2016-2020 годы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27.02.2015</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34</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Реконструкция существующих систем водоснабжения и водоотведения в р.п. Кулотино</w:t>
            </w: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улотино</w:t>
            </w:r>
          </w:p>
        </w:tc>
        <w:tc>
          <w:tcPr>
            <w:tcW w:w="1052"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2016-2020</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программа  развития коммунальной инфраструктуры на 2916-2020 годы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27.02.2015</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35</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Реконструкция и паспортизация водопровода в д. Полищи</w:t>
            </w: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w:t>
            </w:r>
            <w:proofErr w:type="gramStart"/>
            <w:r w:rsidRPr="0069223C">
              <w:rPr>
                <w:rFonts w:ascii="Times New Roman" w:hAnsi="Times New Roman" w:cs="Times New Roman"/>
                <w:sz w:val="24"/>
                <w:szCs w:val="24"/>
              </w:rPr>
              <w:t>.П</w:t>
            </w:r>
            <w:proofErr w:type="gramEnd"/>
            <w:r w:rsidRPr="0069223C">
              <w:rPr>
                <w:rFonts w:ascii="Times New Roman" w:hAnsi="Times New Roman" w:cs="Times New Roman"/>
                <w:sz w:val="24"/>
                <w:szCs w:val="24"/>
              </w:rPr>
              <w:t>олищи</w:t>
            </w:r>
          </w:p>
        </w:tc>
        <w:tc>
          <w:tcPr>
            <w:tcW w:w="1052"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2016-2020</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программа  развития коммунальной инфраструктуры на 2916-2020 годы</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От 27.02.2015</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36</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Строительство станции по очистке канализационных стоков в р.п. Кулотино.</w:t>
            </w: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р.п</w:t>
            </w:r>
            <w:proofErr w:type="gramStart"/>
            <w:r w:rsidRPr="0069223C">
              <w:rPr>
                <w:rFonts w:ascii="Times New Roman" w:hAnsi="Times New Roman" w:cs="Times New Roman"/>
                <w:sz w:val="24"/>
                <w:szCs w:val="24"/>
              </w:rPr>
              <w:t>.К</w:t>
            </w:r>
            <w:proofErr w:type="gramEnd"/>
            <w:r w:rsidRPr="0069223C">
              <w:rPr>
                <w:rFonts w:ascii="Times New Roman" w:hAnsi="Times New Roman" w:cs="Times New Roman"/>
                <w:sz w:val="24"/>
                <w:szCs w:val="24"/>
              </w:rPr>
              <w:t>улотино</w:t>
            </w:r>
          </w:p>
        </w:tc>
        <w:tc>
          <w:tcPr>
            <w:tcW w:w="1052"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2018-2020 гг.</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Инвестиционная программа  развития коммунальной инфраструктуры на 2016-2020 годы</w:t>
            </w:r>
          </w:p>
        </w:tc>
      </w:tr>
      <w:tr w:rsidR="00FE7F01" w:rsidRPr="0069223C" w:rsidTr="00C44706">
        <w:trPr>
          <w:gridAfter w:val="2"/>
          <w:wAfter w:w="4448" w:type="dxa"/>
          <w:trHeight w:val="291"/>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37</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Отведение сточных вод  </w:t>
            </w:r>
            <w:proofErr w:type="gramStart"/>
            <w:r w:rsidRPr="0069223C">
              <w:rPr>
                <w:rFonts w:ascii="Times New Roman" w:hAnsi="Times New Roman" w:cs="Times New Roman"/>
                <w:sz w:val="24"/>
                <w:szCs w:val="24"/>
              </w:rPr>
              <w:t>от жилых домов проектируемой застройки в проектируемые канализационные сети с последующим сбросом стоков на проектируемые очистные сооружения  с полной биологической очисткой</w:t>
            </w:r>
            <w:proofErr w:type="gramEnd"/>
            <w:r w:rsidRPr="0069223C">
              <w:rPr>
                <w:rFonts w:ascii="Times New Roman" w:hAnsi="Times New Roman" w:cs="Times New Roman"/>
                <w:sz w:val="24"/>
                <w:szCs w:val="24"/>
              </w:rPr>
              <w:t xml:space="preserve"> (БОС).</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полная реконструкция существующих сетей хозяйственно-бытовой        канализации  с увеличением диаметров и строительства новых самотечных сетей, при необходимости.</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 строительство новых КНС  и напорных трубопроводов.</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строительство современных канализационных  очистных сооружений с полной биологической очисткой. </w:t>
            </w: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Кулотинское городское поселение</w:t>
            </w: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2022-2040 гг.</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Программа комплексного развития систем коммунальной инфраструктуры Кулотинского городского поселения </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38</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реконструкция существующих сетей хозяйственно-бытовой канализации с увеличением диаметров, строительства новых самотечных сетей и канализационных насосных </w:t>
            </w:r>
            <w:r w:rsidRPr="0069223C">
              <w:rPr>
                <w:rFonts w:ascii="Times New Roman" w:hAnsi="Times New Roman" w:cs="Times New Roman"/>
                <w:sz w:val="24"/>
                <w:szCs w:val="24"/>
              </w:rPr>
              <w:lastRenderedPageBreak/>
              <w:t>станций (КНС), при необходимости.</w:t>
            </w:r>
          </w:p>
          <w:p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 xml:space="preserve">д. Полищи  </w:t>
            </w: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2021-2030 гг.</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Программа комплексного развития систем коммунальной инфраструктуры Кулотинского </w:t>
            </w:r>
            <w:r w:rsidRPr="0069223C">
              <w:rPr>
                <w:rFonts w:ascii="Times New Roman" w:hAnsi="Times New Roman" w:cs="Times New Roman"/>
                <w:sz w:val="24"/>
                <w:szCs w:val="24"/>
              </w:rPr>
              <w:lastRenderedPageBreak/>
              <w:t xml:space="preserve">городского поселения </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lastRenderedPageBreak/>
              <w:t>39</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Сброс сточных вод от проектируемой застройки  д. Старое на проектируемые локальные очистные сооружения с полной биологической очисткой (ЛОС)</w:t>
            </w: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д. Старое</w:t>
            </w: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2021-2030</w:t>
            </w:r>
          </w:p>
        </w:tc>
        <w:tc>
          <w:tcPr>
            <w:tcW w:w="2216" w:type="dxa"/>
            <w:tcBorders>
              <w:top w:val="single" w:sz="4" w:space="0" w:color="000000"/>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генплан</w:t>
            </w:r>
          </w:p>
        </w:tc>
      </w:tr>
      <w:tr w:rsidR="00FE7F01" w:rsidRPr="0069223C" w:rsidTr="00C44706">
        <w:trPr>
          <w:gridAfter w:val="2"/>
          <w:wAfter w:w="4448" w:type="dxa"/>
          <w:trHeight w:val="673"/>
        </w:trPr>
        <w:tc>
          <w:tcPr>
            <w:tcW w:w="10421" w:type="dxa"/>
            <w:gridSpan w:val="5"/>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сбор и утилизацию (захоронение) ТКО, КГО и других отходов</w:t>
            </w:r>
          </w:p>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40</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разработка перспективной схемы обращения с отходами на территории Кулотинского городского поселения. </w:t>
            </w:r>
          </w:p>
          <w:p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Кулотинское городское  поселение. </w:t>
            </w:r>
          </w:p>
          <w:p w:rsidR="00FE7F01" w:rsidRPr="0069223C" w:rsidRDefault="00FE7F01" w:rsidP="0069223C">
            <w:pPr>
              <w:spacing w:after="0" w:line="240" w:lineRule="auto"/>
              <w:jc w:val="both"/>
              <w:rPr>
                <w:rFonts w:ascii="Times New Roman" w:hAnsi="Times New Roman" w:cs="Times New Roman"/>
                <w:sz w:val="24"/>
                <w:szCs w:val="24"/>
              </w:rPr>
            </w:pP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2020-2022 гг. </w:t>
            </w:r>
          </w:p>
          <w:p w:rsidR="00FE7F01" w:rsidRPr="0069223C" w:rsidRDefault="00FE7F01" w:rsidP="0069223C">
            <w:pPr>
              <w:spacing w:after="0" w:line="240" w:lineRule="auto"/>
              <w:jc w:val="both"/>
              <w:rPr>
                <w:rFonts w:ascii="Times New Roman" w:hAnsi="Times New Roman" w:cs="Times New Roman"/>
                <w:sz w:val="24"/>
                <w:szCs w:val="24"/>
              </w:rPr>
            </w:pPr>
          </w:p>
        </w:tc>
        <w:tc>
          <w:tcPr>
            <w:tcW w:w="2216" w:type="dxa"/>
            <w:vMerge w:val="restart"/>
            <w:tcBorders>
              <w:top w:val="single" w:sz="4" w:space="0" w:color="000000"/>
              <w:left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proofErr w:type="gramStart"/>
            <w:r w:rsidRPr="0069223C">
              <w:rPr>
                <w:rFonts w:ascii="Times New Roman" w:hAnsi="Times New Roman" w:cs="Times New Roman"/>
                <w:sz w:val="24"/>
                <w:szCs w:val="24"/>
              </w:rPr>
              <w:t>П</w:t>
            </w:r>
            <w:proofErr w:type="gramEnd"/>
            <w:r w:rsidR="00787A29">
              <w:fldChar w:fldCharType="begin"/>
            </w:r>
            <w:r w:rsidR="00787A29">
              <w:instrText>HYPERLINK "consultantplus://offline/ref=92320EE024CCAB656A7E6C8F2FAA2602C23021061DA8F411A9DDB8B46810DDDDB9B556B27D4B9D07B955040C085F14C9a3LAN"</w:instrText>
            </w:r>
            <w:r w:rsidR="00787A29">
              <w:fldChar w:fldCharType="separate"/>
            </w:r>
            <w:r w:rsidRPr="0069223C">
              <w:rPr>
                <w:rFonts w:ascii="Times New Roman" w:hAnsi="Times New Roman" w:cs="Times New Roman"/>
                <w:sz w:val="24"/>
                <w:szCs w:val="24"/>
              </w:rPr>
              <w:t>остановление</w:t>
            </w:r>
            <w:r w:rsidR="00787A29">
              <w:fldChar w:fldCharType="end"/>
            </w:r>
            <w:r w:rsidRPr="0069223C">
              <w:rPr>
                <w:rFonts w:ascii="Times New Roman" w:hAnsi="Times New Roman" w:cs="Times New Roman"/>
                <w:sz w:val="24"/>
                <w:szCs w:val="24"/>
              </w:rPr>
              <w:t xml:space="preserve"> министерства природных ресурсов, лесного хозяйства и экологии Новгородской области от 24 декабря 2019 г. N 9  «Об утверждении территориальной схемы обращения с отходами  Новгородской области»</w:t>
            </w: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41</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ликвидация стихийных свалок на территории городского поселения; </w:t>
            </w:r>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 рекультивация земель, </w:t>
            </w:r>
            <w:proofErr w:type="gramStart"/>
            <w:r w:rsidRPr="0069223C">
              <w:rPr>
                <w:rFonts w:ascii="Times New Roman" w:hAnsi="Times New Roman" w:cs="Times New Roman"/>
                <w:sz w:val="24"/>
                <w:szCs w:val="24"/>
              </w:rPr>
              <w:t>захламленных</w:t>
            </w:r>
            <w:proofErr w:type="gramEnd"/>
            <w:r w:rsidRPr="0069223C">
              <w:rPr>
                <w:rFonts w:ascii="Times New Roman" w:hAnsi="Times New Roman" w:cs="Times New Roman"/>
                <w:sz w:val="24"/>
                <w:szCs w:val="24"/>
              </w:rPr>
              <w:t xml:space="preserve"> стихийными свалками на территории поселения; </w:t>
            </w: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Кулотинское городское  поселение. </w:t>
            </w:r>
          </w:p>
          <w:p w:rsidR="00FE7F01" w:rsidRPr="0069223C" w:rsidRDefault="00FE7F01" w:rsidP="0069223C">
            <w:pPr>
              <w:spacing w:after="0" w:line="240" w:lineRule="auto"/>
              <w:jc w:val="both"/>
              <w:rPr>
                <w:rFonts w:ascii="Times New Roman" w:hAnsi="Times New Roman" w:cs="Times New Roman"/>
                <w:sz w:val="24"/>
                <w:szCs w:val="24"/>
              </w:rPr>
            </w:pP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2020-2030 гг. </w:t>
            </w:r>
          </w:p>
          <w:p w:rsidR="00FE7F01" w:rsidRPr="0069223C" w:rsidRDefault="00FE7F01" w:rsidP="0069223C">
            <w:pPr>
              <w:spacing w:after="0" w:line="240" w:lineRule="auto"/>
              <w:jc w:val="both"/>
              <w:rPr>
                <w:rFonts w:ascii="Times New Roman" w:hAnsi="Times New Roman" w:cs="Times New Roman"/>
                <w:sz w:val="24"/>
                <w:szCs w:val="24"/>
              </w:rPr>
            </w:pPr>
          </w:p>
        </w:tc>
        <w:tc>
          <w:tcPr>
            <w:tcW w:w="2216" w:type="dxa"/>
            <w:vMerge/>
            <w:tcBorders>
              <w:left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p>
        </w:tc>
      </w:tr>
      <w:tr w:rsidR="00FE7F01" w:rsidRPr="0069223C" w:rsidTr="00C44706">
        <w:trPr>
          <w:gridAfter w:val="2"/>
          <w:wAfter w:w="4448" w:type="dxa"/>
          <w:trHeight w:val="673"/>
        </w:trPr>
        <w:tc>
          <w:tcPr>
            <w:tcW w:w="675" w:type="dxa"/>
            <w:tcBorders>
              <w:top w:val="single" w:sz="4" w:space="0" w:color="000000"/>
              <w:left w:val="single" w:sz="4" w:space="0" w:color="000000"/>
              <w:bottom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42</w:t>
            </w:r>
          </w:p>
        </w:tc>
        <w:tc>
          <w:tcPr>
            <w:tcW w:w="425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формирование экологической культуры населения через систему экологического образования, просвещения, СМИ. </w:t>
            </w:r>
          </w:p>
          <w:p w:rsidR="00FE7F01" w:rsidRPr="0069223C" w:rsidRDefault="00FE7F01" w:rsidP="0069223C">
            <w:pPr>
              <w:spacing w:after="0" w:line="240" w:lineRule="auto"/>
              <w:jc w:val="both"/>
              <w:rPr>
                <w:rFonts w:ascii="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Кулотинское городское  поселение. </w:t>
            </w:r>
          </w:p>
          <w:p w:rsidR="00FE7F01" w:rsidRPr="0069223C" w:rsidRDefault="00FE7F01" w:rsidP="0069223C">
            <w:pPr>
              <w:spacing w:after="0" w:line="240" w:lineRule="auto"/>
              <w:jc w:val="both"/>
              <w:rPr>
                <w:rFonts w:ascii="Times New Roman" w:hAnsi="Times New Roman" w:cs="Times New Roman"/>
                <w:sz w:val="24"/>
                <w:szCs w:val="24"/>
              </w:rPr>
            </w:pPr>
          </w:p>
        </w:tc>
        <w:tc>
          <w:tcPr>
            <w:tcW w:w="1052" w:type="dxa"/>
            <w:tcBorders>
              <w:top w:val="single" w:sz="4" w:space="0" w:color="000000"/>
              <w:left w:val="single" w:sz="4" w:space="0" w:color="000000"/>
              <w:bottom w:val="single" w:sz="4" w:space="0" w:color="000000"/>
              <w:right w:val="single" w:sz="4" w:space="0" w:color="000000"/>
            </w:tcBorders>
            <w:vAlign w:val="center"/>
          </w:tcPr>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2020-2030 гг.</w:t>
            </w:r>
          </w:p>
        </w:tc>
        <w:tc>
          <w:tcPr>
            <w:tcW w:w="2216" w:type="dxa"/>
            <w:vMerge/>
            <w:tcBorders>
              <w:left w:val="single" w:sz="4" w:space="0" w:color="000000"/>
              <w:bottom w:val="single" w:sz="4" w:space="0" w:color="000000"/>
              <w:right w:val="single" w:sz="4" w:space="0" w:color="000000"/>
            </w:tcBorders>
          </w:tcPr>
          <w:p w:rsidR="00FE7F01" w:rsidRPr="0069223C" w:rsidRDefault="00FE7F01" w:rsidP="0069223C">
            <w:pPr>
              <w:spacing w:after="0" w:line="240" w:lineRule="auto"/>
              <w:jc w:val="both"/>
              <w:rPr>
                <w:rFonts w:ascii="Times New Roman" w:hAnsi="Times New Roman" w:cs="Times New Roman"/>
                <w:sz w:val="24"/>
                <w:szCs w:val="24"/>
              </w:rPr>
            </w:pPr>
          </w:p>
        </w:tc>
      </w:tr>
    </w:tbl>
    <w:p w:rsidR="00FE7F01" w:rsidRPr="0069223C" w:rsidRDefault="00FE7F01" w:rsidP="0069223C">
      <w:pPr>
        <w:spacing w:after="0" w:line="240" w:lineRule="auto"/>
        <w:jc w:val="both"/>
        <w:rPr>
          <w:rFonts w:ascii="Times New Roman" w:hAnsi="Times New Roman" w:cs="Times New Roman"/>
          <w:sz w:val="24"/>
          <w:szCs w:val="24"/>
        </w:rPr>
      </w:pPr>
    </w:p>
    <w:p w:rsidR="00FE7F01" w:rsidRPr="0069223C" w:rsidRDefault="00FE7F01" w:rsidP="0069223C">
      <w:pPr>
        <w:spacing w:after="0" w:line="240" w:lineRule="auto"/>
        <w:jc w:val="both"/>
        <w:rPr>
          <w:rFonts w:ascii="Times New Roman" w:hAnsi="Times New Roman" w:cs="Times New Roman"/>
          <w:sz w:val="24"/>
          <w:szCs w:val="24"/>
        </w:rPr>
      </w:pPr>
      <w:bookmarkStart w:id="225" w:name="_Toc363654781"/>
      <w:bookmarkStart w:id="226" w:name="_Toc370988867"/>
      <w:bookmarkStart w:id="227" w:name="_Toc54600476"/>
      <w:r w:rsidRPr="0069223C">
        <w:rPr>
          <w:rFonts w:ascii="Times New Roman" w:hAnsi="Times New Roman" w:cs="Times New Roman"/>
          <w:sz w:val="24"/>
          <w:szCs w:val="24"/>
        </w:rPr>
        <w:t>4.2. Характеристики зон с  особыми условиями использования территорий</w:t>
      </w:r>
      <w:bookmarkEnd w:id="225"/>
      <w:bookmarkEnd w:id="226"/>
      <w:bookmarkEnd w:id="227"/>
    </w:p>
    <w:p w:rsidR="00FE7F01" w:rsidRPr="0069223C" w:rsidRDefault="00FE7F01" w:rsidP="0069223C">
      <w:pPr>
        <w:spacing w:after="0" w:line="240" w:lineRule="auto"/>
        <w:jc w:val="both"/>
        <w:rPr>
          <w:rFonts w:ascii="Times New Roman" w:hAnsi="Times New Roman" w:cs="Times New Roman"/>
          <w:sz w:val="24"/>
          <w:szCs w:val="24"/>
        </w:rPr>
      </w:pPr>
      <w:r w:rsidRPr="0069223C">
        <w:rPr>
          <w:rFonts w:ascii="Times New Roman" w:hAnsi="Times New Roman" w:cs="Times New Roman"/>
          <w:sz w:val="24"/>
          <w:szCs w:val="24"/>
        </w:rPr>
        <w:t xml:space="preserve">Сведения о зонах с особыми условиями использования территорий, установление которых требуется в связи с планируемым размещением на территориях поселения местного значения поселения в таблице 4.4.1. </w:t>
      </w:r>
    </w:p>
    <w:p w:rsidR="00FE7F01" w:rsidRPr="0069223C" w:rsidRDefault="00FE7F01" w:rsidP="0069223C">
      <w:pPr>
        <w:spacing w:after="0" w:line="240" w:lineRule="auto"/>
        <w:jc w:val="both"/>
        <w:rPr>
          <w:rFonts w:ascii="Times New Roman" w:hAnsi="Times New Roman" w:cs="Times New Roman"/>
          <w:sz w:val="24"/>
          <w:szCs w:val="24"/>
        </w:rPr>
      </w:pPr>
    </w:p>
    <w:p w:rsidR="00FE7F01" w:rsidRPr="00FE7F01" w:rsidRDefault="00FE7F01" w:rsidP="00FE7F01">
      <w:r w:rsidRPr="00FE7F01">
        <w:t>Таблица 4.4.1.</w:t>
      </w:r>
    </w:p>
    <w:p w:rsidR="00FE7F01" w:rsidRPr="00FE7F01" w:rsidRDefault="00FE7F01" w:rsidP="00FE7F01">
      <w:r w:rsidRPr="00FE7F01">
        <w:t>Сведения о зонах с особыми условиями использования территорий, установление которых требуется в связи с планируемым размещением объектов местного значения</w:t>
      </w:r>
    </w:p>
    <w:p w:rsidR="00FE7F01" w:rsidRPr="00FE7F01" w:rsidRDefault="00FE7F01" w:rsidP="00FE7F0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93"/>
        <w:gridCol w:w="2392"/>
        <w:gridCol w:w="2604"/>
        <w:gridCol w:w="2182"/>
      </w:tblGrid>
      <w:tr w:rsidR="00FE7F01" w:rsidRPr="00FE7F01" w:rsidTr="00C44706">
        <w:trPr>
          <w:trHeight w:val="387"/>
        </w:trPr>
        <w:tc>
          <w:tcPr>
            <w:tcW w:w="2605" w:type="dxa"/>
          </w:tcPr>
          <w:p w:rsidR="00FE7F01" w:rsidRPr="00FE7F01" w:rsidRDefault="00FE7F01" w:rsidP="00FE7F01">
            <w:r w:rsidRPr="00FE7F01">
              <w:t xml:space="preserve">Наименование объекта </w:t>
            </w:r>
          </w:p>
        </w:tc>
        <w:tc>
          <w:tcPr>
            <w:tcW w:w="2604" w:type="dxa"/>
          </w:tcPr>
          <w:p w:rsidR="00FE7F01" w:rsidRPr="00FE7F01" w:rsidRDefault="00FE7F01" w:rsidP="00FE7F01">
            <w:r w:rsidRPr="00FE7F01">
              <w:t xml:space="preserve">Зона с особыми условиями </w:t>
            </w:r>
          </w:p>
        </w:tc>
        <w:tc>
          <w:tcPr>
            <w:tcW w:w="2837" w:type="dxa"/>
          </w:tcPr>
          <w:p w:rsidR="00FE7F01" w:rsidRPr="00FE7F01" w:rsidRDefault="00FE7F01" w:rsidP="00FE7F01">
            <w:r w:rsidRPr="00FE7F01">
              <w:t xml:space="preserve">Параметры зоны </w:t>
            </w:r>
          </w:p>
        </w:tc>
        <w:tc>
          <w:tcPr>
            <w:tcW w:w="2374" w:type="dxa"/>
          </w:tcPr>
          <w:p w:rsidR="00FE7F01" w:rsidRPr="00FE7F01" w:rsidRDefault="00FE7F01" w:rsidP="00FE7F01">
            <w:r w:rsidRPr="00FE7F01">
              <w:t xml:space="preserve">Функциональная зона </w:t>
            </w:r>
          </w:p>
        </w:tc>
      </w:tr>
      <w:tr w:rsidR="00FE7F01" w:rsidRPr="00FE7F01" w:rsidTr="00C44706">
        <w:trPr>
          <w:trHeight w:val="391"/>
        </w:trPr>
        <w:tc>
          <w:tcPr>
            <w:tcW w:w="2605" w:type="dxa"/>
          </w:tcPr>
          <w:p w:rsidR="00FE7F01" w:rsidRPr="00FE7F01" w:rsidRDefault="00FE7F01" w:rsidP="00FE7F01">
            <w:r w:rsidRPr="00FE7F01">
              <w:t>Канализационных очистных сооружений</w:t>
            </w:r>
          </w:p>
        </w:tc>
        <w:tc>
          <w:tcPr>
            <w:tcW w:w="2604" w:type="dxa"/>
          </w:tcPr>
          <w:p w:rsidR="00FE7F01" w:rsidRPr="00FE7F01" w:rsidRDefault="00FE7F01" w:rsidP="00FE7F01">
            <w:r w:rsidRPr="00FE7F01">
              <w:t xml:space="preserve">Санитарно-защитная зона </w:t>
            </w:r>
          </w:p>
        </w:tc>
        <w:tc>
          <w:tcPr>
            <w:tcW w:w="2837" w:type="dxa"/>
            <w:vAlign w:val="center"/>
          </w:tcPr>
          <w:p w:rsidR="00FE7F01" w:rsidRPr="00FE7F01" w:rsidRDefault="00FE7F01" w:rsidP="00FE7F01">
            <w:smartTag w:uri="urn:schemas-microsoft-com:office:smarttags" w:element="metricconverter">
              <w:smartTagPr>
                <w:attr w:name="ProductID" w:val="150 м"/>
              </w:smartTagPr>
              <w:r w:rsidRPr="00FE7F01">
                <w:t>150 м</w:t>
              </w:r>
            </w:smartTag>
            <w:r w:rsidRPr="00FE7F01">
              <w:t xml:space="preserve">, </w:t>
            </w:r>
            <w:smartTag w:uri="urn:schemas-microsoft-com:office:smarttags" w:element="metricconverter">
              <w:smartTagPr>
                <w:attr w:name="ProductID" w:val="200 м"/>
              </w:smartTagPr>
              <w:r w:rsidRPr="00FE7F01">
                <w:t>200 м</w:t>
              </w:r>
            </w:smartTag>
            <w:r w:rsidRPr="00FE7F01">
              <w:t>, 400м</w:t>
            </w:r>
          </w:p>
        </w:tc>
        <w:tc>
          <w:tcPr>
            <w:tcW w:w="2374" w:type="dxa"/>
          </w:tcPr>
          <w:p w:rsidR="00FE7F01" w:rsidRPr="00FE7F01" w:rsidRDefault="00FE7F01" w:rsidP="00FE7F01">
            <w:r w:rsidRPr="00FE7F01">
              <w:t>производственного использования</w:t>
            </w:r>
          </w:p>
        </w:tc>
      </w:tr>
      <w:tr w:rsidR="00FE7F01" w:rsidRPr="00FE7F01" w:rsidTr="00C44706">
        <w:trPr>
          <w:trHeight w:val="391"/>
        </w:trPr>
        <w:tc>
          <w:tcPr>
            <w:tcW w:w="2605" w:type="dxa"/>
          </w:tcPr>
          <w:p w:rsidR="00FE7F01" w:rsidRPr="00FE7F01" w:rsidRDefault="00FE7F01" w:rsidP="00FE7F01">
            <w:r w:rsidRPr="00FE7F01">
              <w:t>Кладбищ</w:t>
            </w:r>
          </w:p>
        </w:tc>
        <w:tc>
          <w:tcPr>
            <w:tcW w:w="2604" w:type="dxa"/>
          </w:tcPr>
          <w:p w:rsidR="00FE7F01" w:rsidRPr="00FE7F01" w:rsidRDefault="00FE7F01" w:rsidP="00FE7F01">
            <w:r w:rsidRPr="00FE7F01">
              <w:t>Санитарно-защитная зона</w:t>
            </w:r>
          </w:p>
        </w:tc>
        <w:tc>
          <w:tcPr>
            <w:tcW w:w="2837" w:type="dxa"/>
            <w:vAlign w:val="center"/>
          </w:tcPr>
          <w:p w:rsidR="00FE7F01" w:rsidRPr="00FE7F01" w:rsidRDefault="00FE7F01" w:rsidP="00FE7F01">
            <w:smartTag w:uri="urn:schemas-microsoft-com:office:smarttags" w:element="metricconverter">
              <w:smartTagPr>
                <w:attr w:name="ProductID" w:val="50 м"/>
              </w:smartTagPr>
              <w:r w:rsidRPr="00FE7F01">
                <w:t>50 м</w:t>
              </w:r>
            </w:smartTag>
            <w:r w:rsidRPr="00FE7F01">
              <w:t xml:space="preserve">, </w:t>
            </w:r>
            <w:smartTag w:uri="urn:schemas-microsoft-com:office:smarttags" w:element="metricconverter">
              <w:smartTagPr>
                <w:attr w:name="ProductID" w:val="300 м"/>
              </w:smartTagPr>
              <w:r w:rsidRPr="00FE7F01">
                <w:t>300 м</w:t>
              </w:r>
            </w:smartTag>
          </w:p>
        </w:tc>
        <w:tc>
          <w:tcPr>
            <w:tcW w:w="2374" w:type="dxa"/>
          </w:tcPr>
          <w:p w:rsidR="00FE7F01" w:rsidRPr="00FE7F01" w:rsidRDefault="00FE7F01" w:rsidP="00FE7F01">
            <w:r w:rsidRPr="00FE7F01">
              <w:t>Специального назначения</w:t>
            </w:r>
          </w:p>
        </w:tc>
      </w:tr>
      <w:tr w:rsidR="00FE7F01" w:rsidRPr="00FE7F01" w:rsidTr="00C44706">
        <w:trPr>
          <w:trHeight w:val="391"/>
        </w:trPr>
        <w:tc>
          <w:tcPr>
            <w:tcW w:w="2605" w:type="dxa"/>
          </w:tcPr>
          <w:p w:rsidR="00FE7F01" w:rsidRPr="00FE7F01" w:rsidRDefault="00FE7F01" w:rsidP="00FE7F01">
            <w:r w:rsidRPr="00FE7F01">
              <w:lastRenderedPageBreak/>
              <w:t>Котельных</w:t>
            </w:r>
          </w:p>
        </w:tc>
        <w:tc>
          <w:tcPr>
            <w:tcW w:w="2604" w:type="dxa"/>
          </w:tcPr>
          <w:p w:rsidR="00FE7F01" w:rsidRPr="00FE7F01" w:rsidRDefault="00FE7F01" w:rsidP="00FE7F01">
            <w:r w:rsidRPr="00FE7F01">
              <w:t>Санитарно-защитная зона</w:t>
            </w:r>
          </w:p>
        </w:tc>
        <w:tc>
          <w:tcPr>
            <w:tcW w:w="2837" w:type="dxa"/>
            <w:vAlign w:val="center"/>
          </w:tcPr>
          <w:p w:rsidR="00FE7F01" w:rsidRPr="00FE7F01" w:rsidRDefault="00FE7F01" w:rsidP="00FE7F01">
            <w:smartTag w:uri="urn:schemas-microsoft-com:office:smarttags" w:element="metricconverter">
              <w:smartTagPr>
                <w:attr w:name="ProductID" w:val="300 м"/>
              </w:smartTagPr>
              <w:r w:rsidRPr="00FE7F01">
                <w:t>300 м</w:t>
              </w:r>
            </w:smartTag>
            <w:r w:rsidRPr="00FE7F01">
              <w:t xml:space="preserve"> для котельной мощностью более 200 Гкал</w:t>
            </w:r>
          </w:p>
        </w:tc>
        <w:tc>
          <w:tcPr>
            <w:tcW w:w="2374" w:type="dxa"/>
          </w:tcPr>
          <w:p w:rsidR="00FE7F01" w:rsidRPr="00FE7F01" w:rsidRDefault="00FE7F01" w:rsidP="00FE7F01">
            <w:r w:rsidRPr="00FE7F01">
              <w:t>производственного использования</w:t>
            </w:r>
          </w:p>
        </w:tc>
      </w:tr>
      <w:tr w:rsidR="00FE7F01" w:rsidRPr="00FE7F01" w:rsidTr="00C44706">
        <w:trPr>
          <w:trHeight w:val="391"/>
        </w:trPr>
        <w:tc>
          <w:tcPr>
            <w:tcW w:w="2605" w:type="dxa"/>
          </w:tcPr>
          <w:p w:rsidR="00FE7F01" w:rsidRPr="00FE7F01" w:rsidRDefault="00FE7F01" w:rsidP="00FE7F01">
            <w:r w:rsidRPr="00FE7F01">
              <w:t>Линии электропередач ВЛ-35 кВ, ВЛ-110 кВ, 220 кВ</w:t>
            </w:r>
          </w:p>
        </w:tc>
        <w:tc>
          <w:tcPr>
            <w:tcW w:w="2604" w:type="dxa"/>
          </w:tcPr>
          <w:p w:rsidR="00FE7F01" w:rsidRPr="00FE7F01" w:rsidRDefault="00FE7F01" w:rsidP="00FE7F01">
            <w:r w:rsidRPr="00FE7F01">
              <w:t xml:space="preserve">охранные зоны  </w:t>
            </w:r>
          </w:p>
        </w:tc>
        <w:tc>
          <w:tcPr>
            <w:tcW w:w="2837" w:type="dxa"/>
            <w:vAlign w:val="center"/>
          </w:tcPr>
          <w:p w:rsidR="00FE7F01" w:rsidRPr="00FE7F01" w:rsidRDefault="00FE7F01" w:rsidP="00FE7F01">
            <w:r w:rsidRPr="00FE7F01">
              <w:t xml:space="preserve">15м, </w:t>
            </w:r>
            <w:smartTag w:uri="urn:schemas-microsoft-com:office:smarttags" w:element="metricconverter">
              <w:smartTagPr>
                <w:attr w:name="ProductID" w:val="20 м"/>
              </w:smartTagPr>
              <w:r w:rsidRPr="00FE7F01">
                <w:t>20 м</w:t>
              </w:r>
            </w:smartTag>
            <w:r w:rsidRPr="00FE7F01">
              <w:t xml:space="preserve">, </w:t>
            </w:r>
            <w:smartTag w:uri="urn:schemas-microsoft-com:office:smarttags" w:element="metricconverter">
              <w:smartTagPr>
                <w:attr w:name="ProductID" w:val="25 м"/>
              </w:smartTagPr>
              <w:r w:rsidRPr="00FE7F01">
                <w:t>25 м</w:t>
              </w:r>
            </w:smartTag>
          </w:p>
        </w:tc>
        <w:tc>
          <w:tcPr>
            <w:tcW w:w="2374" w:type="dxa"/>
          </w:tcPr>
          <w:p w:rsidR="00FE7F01" w:rsidRPr="00FE7F01" w:rsidRDefault="00FE7F01" w:rsidP="00FE7F01">
            <w:r w:rsidRPr="00FE7F01">
              <w:t>инженерной и транспортной инфраструктуры</w:t>
            </w:r>
          </w:p>
        </w:tc>
      </w:tr>
      <w:tr w:rsidR="00FE7F01" w:rsidRPr="00FE7F01" w:rsidTr="00C44706">
        <w:trPr>
          <w:trHeight w:val="391"/>
        </w:trPr>
        <w:tc>
          <w:tcPr>
            <w:tcW w:w="2605" w:type="dxa"/>
          </w:tcPr>
          <w:p w:rsidR="00FE7F01" w:rsidRPr="00FE7F01" w:rsidRDefault="00FE7F01" w:rsidP="00FE7F01">
            <w:r w:rsidRPr="00FE7F01">
              <w:t>Линий и сооружений связи</w:t>
            </w:r>
          </w:p>
        </w:tc>
        <w:tc>
          <w:tcPr>
            <w:tcW w:w="2604" w:type="dxa"/>
          </w:tcPr>
          <w:p w:rsidR="00FE7F01" w:rsidRPr="00FE7F01" w:rsidRDefault="00FE7F01" w:rsidP="00FE7F01">
            <w:r w:rsidRPr="00FE7F01">
              <w:t>Охранные зоны</w:t>
            </w:r>
          </w:p>
        </w:tc>
        <w:tc>
          <w:tcPr>
            <w:tcW w:w="2837" w:type="dxa"/>
          </w:tcPr>
          <w:p w:rsidR="00FE7F01" w:rsidRPr="00FE7F01" w:rsidRDefault="00FE7F01" w:rsidP="00FE7F01">
            <w:r w:rsidRPr="00FE7F01">
              <w:t>Согласно Правилам охраны линий и сооружений связи РФ, утвержденным постановлением Правительства РФ от 09 июня 1995 года №578</w:t>
            </w:r>
          </w:p>
        </w:tc>
        <w:tc>
          <w:tcPr>
            <w:tcW w:w="2374" w:type="dxa"/>
          </w:tcPr>
          <w:p w:rsidR="00FE7F01" w:rsidRPr="00FE7F01" w:rsidRDefault="00FE7F01" w:rsidP="00FE7F01">
            <w:r w:rsidRPr="00FE7F01">
              <w:t>инженерной и транспортной инфраструктуры</w:t>
            </w:r>
          </w:p>
        </w:tc>
      </w:tr>
      <w:tr w:rsidR="00FE7F01" w:rsidRPr="00FE7F01" w:rsidTr="00C44706">
        <w:trPr>
          <w:trHeight w:val="247"/>
        </w:trPr>
        <w:tc>
          <w:tcPr>
            <w:tcW w:w="2605" w:type="dxa"/>
          </w:tcPr>
          <w:p w:rsidR="00FE7F01" w:rsidRPr="00FE7F01" w:rsidRDefault="00FE7F01" w:rsidP="00FE7F01">
            <w:r w:rsidRPr="00FE7F01">
              <w:t>Промышленные предприятия</w:t>
            </w:r>
          </w:p>
        </w:tc>
        <w:tc>
          <w:tcPr>
            <w:tcW w:w="2604" w:type="dxa"/>
          </w:tcPr>
          <w:p w:rsidR="00FE7F01" w:rsidRPr="00FE7F01" w:rsidRDefault="00FE7F01" w:rsidP="00FE7F01">
            <w:r w:rsidRPr="00FE7F01">
              <w:t>санитарно-защитная зона</w:t>
            </w:r>
          </w:p>
        </w:tc>
        <w:tc>
          <w:tcPr>
            <w:tcW w:w="2837" w:type="dxa"/>
          </w:tcPr>
          <w:p w:rsidR="00FE7F01" w:rsidRPr="00FE7F01" w:rsidRDefault="00FE7F01" w:rsidP="00FE7F01">
            <w:r w:rsidRPr="00FE7F01">
              <w:t>Согласно пункту 2.12. СанПиН 2.2.1/2.1.1.1200-03</w:t>
            </w:r>
          </w:p>
          <w:p w:rsidR="00FE7F01" w:rsidRPr="00FE7F01" w:rsidRDefault="00FE7F01" w:rsidP="00FE7F01">
            <w:r w:rsidRPr="00FE7F01">
              <w:t xml:space="preserve">50, 100, 300, 500 и </w:t>
            </w:r>
            <w:smartTag w:uri="urn:schemas-microsoft-com:office:smarttags" w:element="metricconverter">
              <w:smartTagPr>
                <w:attr w:name="ProductID" w:val="1000 м"/>
              </w:smartTagPr>
              <w:r w:rsidRPr="00FE7F01">
                <w:t>1000 м</w:t>
              </w:r>
            </w:smartTag>
          </w:p>
        </w:tc>
        <w:tc>
          <w:tcPr>
            <w:tcW w:w="2374" w:type="dxa"/>
          </w:tcPr>
          <w:p w:rsidR="00FE7F01" w:rsidRPr="00FE7F01" w:rsidRDefault="00FE7F01" w:rsidP="00FE7F01">
            <w:r w:rsidRPr="00FE7F01">
              <w:t>производственного использования</w:t>
            </w:r>
          </w:p>
        </w:tc>
      </w:tr>
    </w:tbl>
    <w:p w:rsidR="00FE7F01" w:rsidRPr="00FE7F01" w:rsidRDefault="00FE7F01" w:rsidP="00FE7F01">
      <w:bookmarkStart w:id="228" w:name="_Toc298405400"/>
      <w:bookmarkStart w:id="229" w:name="_Toc315963944"/>
      <w:bookmarkStart w:id="230" w:name="_Toc343505726"/>
      <w:bookmarkStart w:id="231" w:name="_Toc370988868"/>
      <w:bookmarkStart w:id="232" w:name="_Toc54600477"/>
      <w:r w:rsidRPr="00FE7F01">
        <w:t>5. Развитие планировочной структуры населенных пунктов Кулотинского городского поселения. Функциональное зонирование территории.</w:t>
      </w:r>
      <w:bookmarkEnd w:id="228"/>
      <w:bookmarkEnd w:id="229"/>
      <w:bookmarkEnd w:id="230"/>
      <w:bookmarkEnd w:id="231"/>
      <w:bookmarkEnd w:id="232"/>
    </w:p>
    <w:p w:rsidR="00FE7F01" w:rsidRPr="00FE7F01" w:rsidRDefault="00FE7F01" w:rsidP="00FE7F01">
      <w:r w:rsidRPr="00FE7F01">
        <w:t>Архитектурно-планировочная организация территории основана на четком функциональном зонировании, учете существующей капитальной застройки, а также региональных градостроительных условий (природных условий, типа застройки, национальных традиций, бытовых условий) и обеспечивает:</w:t>
      </w:r>
    </w:p>
    <w:p w:rsidR="00FE7F01" w:rsidRPr="00FE7F01" w:rsidRDefault="00FE7F01" w:rsidP="00FE7F01">
      <w:r w:rsidRPr="00FE7F01">
        <w:t>- рациональное использование территории путем целесообразного размещения основных групп зданий и сооружений, функционально связанных между собой;</w:t>
      </w:r>
    </w:p>
    <w:p w:rsidR="00FE7F01" w:rsidRPr="00FE7F01" w:rsidRDefault="00FE7F01" w:rsidP="00FE7F01">
      <w:r w:rsidRPr="00FE7F01">
        <w:t>- создание оптимальных условий для жизни, отдыха и производственной деятельности жителей города.</w:t>
      </w:r>
    </w:p>
    <w:p w:rsidR="00FE7F01" w:rsidRPr="00FE7F01" w:rsidRDefault="00FE7F01" w:rsidP="00FE7F01">
      <w:r w:rsidRPr="00FE7F01">
        <w:t>Генеральным планом предусматривается реконструкция и развитие поселения  с учетом сложившихся градостроительных условий: размещение жилой, общественно-деловой и производственной зон, размещение капитальных зданий, наличие водных пространств, дорожной сети.</w:t>
      </w:r>
    </w:p>
    <w:p w:rsidR="00FE7F01" w:rsidRPr="00FE7F01" w:rsidRDefault="00FE7F01" w:rsidP="00FE7F01">
      <w:r w:rsidRPr="00FE7F01">
        <w:t>Исторически сложившаяся планировочная сетка улиц р.п</w:t>
      </w:r>
      <w:proofErr w:type="gramStart"/>
      <w:r w:rsidRPr="00FE7F01">
        <w:t>.К</w:t>
      </w:r>
      <w:proofErr w:type="gramEnd"/>
      <w:r w:rsidRPr="00FE7F01">
        <w:t>улотино с центром поселка сохраняется. Застройка кварталов должна производиться в соответствии с условиями зон регулирования застройки и проектом охранных зон от объектов историко-культурного значения, с сохранением свойственного р.п</w:t>
      </w:r>
      <w:proofErr w:type="gramStart"/>
      <w:r w:rsidRPr="00FE7F01">
        <w:t>.К</w:t>
      </w:r>
      <w:proofErr w:type="gramEnd"/>
      <w:r w:rsidRPr="00FE7F01">
        <w:t>улотино природного ландшафта.</w:t>
      </w:r>
    </w:p>
    <w:p w:rsidR="00FE7F01" w:rsidRPr="00FE7F01" w:rsidRDefault="00FE7F01" w:rsidP="00FE7F01">
      <w:r w:rsidRPr="00FE7F01">
        <w:t>Настоящие изменения в генплан существенно не изменяют предложения генерального плана 2011   года по вопросу развития поселения.</w:t>
      </w:r>
    </w:p>
    <w:p w:rsidR="00FE7F01" w:rsidRPr="00FE7F01" w:rsidRDefault="00FE7F01" w:rsidP="00FE7F01">
      <w:r w:rsidRPr="00FE7F01">
        <w:t>Основными мероприятиями для разработки всех отраслевых разделов Генерального плана являются мероприятия по функционально-планировочной организации территории, включающие предложения по совершенствованию административно-территориального устройства, пространственному развитию поселения с учетом транспортных условий, природно-экологической ситуации и ресурсов инженерного обеспечения территории.</w:t>
      </w:r>
    </w:p>
    <w:p w:rsidR="00FE7F01" w:rsidRPr="00FE7F01" w:rsidRDefault="00FE7F01" w:rsidP="00FE7F01">
      <w:r w:rsidRPr="00FE7F01">
        <w:lastRenderedPageBreak/>
        <w:t>Зонирование территории населенных пунктов поселения  является одним из инструментов регулирования градостроительной деятельности. Функциональное зонирование базируется на выводах комплексного градостроительного анализа, учитывает имеющуюся специфику данного городского округа, сложившиеся особенности использования земель. При установлении функциональных зон учтены положения Градостроительного и Земельного кодексов Российской федерации, требования специальных нормативов и правил, касающихся зон с нормируемым режимом градостроительной деятельности.</w:t>
      </w:r>
    </w:p>
    <w:p w:rsidR="00FE7F01" w:rsidRPr="00FE7F01" w:rsidRDefault="00FE7F01" w:rsidP="00FE7F01">
      <w:r w:rsidRPr="00FE7F01">
        <w:t>Развитие и преобразование функциональной структуры использования территорий на основе функционального зонирования территории предполагает определенную классификацию и соответствующие параметры использования функциональных зон. Настоящими изменениями  определены следующие виды зон, которые в целом сохранены  в соответствии с ранее разработанными вариантами генплана:</w:t>
      </w:r>
    </w:p>
    <w:p w:rsidR="00FE7F01" w:rsidRPr="00FE7F01" w:rsidRDefault="00FE7F01" w:rsidP="00FE7F01">
      <w:r w:rsidRPr="00FE7F01">
        <w:t>Жилая зона</w:t>
      </w:r>
    </w:p>
    <w:p w:rsidR="00FE7F01" w:rsidRPr="00FE7F01" w:rsidRDefault="00FE7F01" w:rsidP="00FE7F01">
      <w:r w:rsidRPr="00FE7F01">
        <w:t>Общественно-деловая зона</w:t>
      </w:r>
    </w:p>
    <w:p w:rsidR="00FE7F01" w:rsidRPr="00FE7F01" w:rsidRDefault="00FE7F01" w:rsidP="00FE7F01">
      <w:r w:rsidRPr="00FE7F01">
        <w:t>Зона инженерной и транспортной инфраструктуры</w:t>
      </w:r>
    </w:p>
    <w:p w:rsidR="00FE7F01" w:rsidRPr="00FE7F01" w:rsidRDefault="00FE7F01" w:rsidP="00FE7F01">
      <w:r w:rsidRPr="00FE7F01">
        <w:t>Зона производственного использования</w:t>
      </w:r>
    </w:p>
    <w:p w:rsidR="00FE7F01" w:rsidRPr="00FE7F01" w:rsidRDefault="00FE7F01" w:rsidP="00FE7F01">
      <w:r w:rsidRPr="00FE7F01">
        <w:t>Зона рекреационного назначения</w:t>
      </w:r>
    </w:p>
    <w:p w:rsidR="00FE7F01" w:rsidRPr="00FE7F01" w:rsidRDefault="00FE7F01" w:rsidP="00FE7F01">
      <w:r w:rsidRPr="00FE7F01">
        <w:t>Зона сельскохозяйственного использования</w:t>
      </w:r>
    </w:p>
    <w:p w:rsidR="00FE7F01" w:rsidRPr="00FE7F01" w:rsidRDefault="00FE7F01" w:rsidP="00FE7F01">
      <w:r w:rsidRPr="00FE7F01">
        <w:t>Зона специального назначения.</w:t>
      </w:r>
    </w:p>
    <w:p w:rsidR="00FE7F01" w:rsidRPr="00FE7F01" w:rsidRDefault="00FE7F01" w:rsidP="00FE7F01">
      <w:bookmarkStart w:id="233" w:name="_Toc54600478"/>
      <w:r w:rsidRPr="00FE7F01">
        <w:t>5.1. Развитие планировочной структуры населенных пунктов</w:t>
      </w:r>
      <w:bookmarkEnd w:id="233"/>
      <w:r w:rsidRPr="00FE7F01">
        <w:t xml:space="preserve"> </w:t>
      </w:r>
    </w:p>
    <w:p w:rsidR="00FE7F01" w:rsidRPr="00FE7F01" w:rsidRDefault="00FE7F01" w:rsidP="00FE7F01">
      <w:bookmarkStart w:id="234" w:name="_Toc54600479"/>
      <w:r w:rsidRPr="00FE7F01">
        <w:t>поселения.</w:t>
      </w:r>
      <w:bookmarkEnd w:id="234"/>
    </w:p>
    <w:p w:rsidR="00FE7F01" w:rsidRPr="00FE7F01" w:rsidRDefault="00FE7F01" w:rsidP="00FE7F01">
      <w:r w:rsidRPr="00FE7F01">
        <w:t>Определения приоритетов развития территорий поселения – одна из наиболее важных и сложных задач территориального планирования.</w:t>
      </w:r>
    </w:p>
    <w:p w:rsidR="00FE7F01" w:rsidRPr="00FE7F01" w:rsidRDefault="00FE7F01" w:rsidP="00FE7F01">
      <w:r w:rsidRPr="00FE7F01">
        <w:t>Основные приоритеты развития планировочной структуры были сформулированы в генплане  2011 года  и сохранили свою актуальность в полном объеме.</w:t>
      </w:r>
    </w:p>
    <w:p w:rsidR="00FE7F01" w:rsidRPr="00FE7F01" w:rsidRDefault="00FE7F01" w:rsidP="00FE7F01">
      <w:r w:rsidRPr="00FE7F01">
        <w:t>На основе комплексного анализа развития территорий поселения и учета существующих предпосылок пространственного развития в генеральном плане предложены следующие приоритеты в развитии отдельных территорий (на расчетный срок и перспективу).</w:t>
      </w:r>
    </w:p>
    <w:p w:rsidR="00FE7F01" w:rsidRPr="00FE7F01" w:rsidRDefault="00FE7F01" w:rsidP="00FE7F01">
      <w:r w:rsidRPr="00FE7F01">
        <w:t xml:space="preserve">1. Развитие центра поселения – р.п. Кулотино, формирование центра поселения в развитый центр; </w:t>
      </w:r>
    </w:p>
    <w:p w:rsidR="00FE7F01" w:rsidRPr="00FE7F01" w:rsidRDefault="00FE7F01" w:rsidP="00FE7F01">
      <w:r w:rsidRPr="00FE7F01">
        <w:t>2. Освоение свободных площадок под размещение жилых территорий;</w:t>
      </w:r>
    </w:p>
    <w:p w:rsidR="00FE7F01" w:rsidRPr="00FE7F01" w:rsidRDefault="00FE7F01" w:rsidP="00FE7F01">
      <w:r w:rsidRPr="00FE7F01">
        <w:t>3. Упорядочение производственных зон населённых пунктов поселения - проведение мероприятий по снижению негативного воздействия от производственных объектов;</w:t>
      </w:r>
    </w:p>
    <w:p w:rsidR="00FE7F01" w:rsidRPr="00FE7F01" w:rsidRDefault="00FE7F01" w:rsidP="00FE7F01">
      <w:r w:rsidRPr="00FE7F01">
        <w:t xml:space="preserve">4. Формирование рекреационных территорий: </w:t>
      </w:r>
    </w:p>
    <w:p w:rsidR="00FE7F01" w:rsidRPr="00FE7F01" w:rsidRDefault="00FE7F01" w:rsidP="00FE7F01">
      <w:r w:rsidRPr="00FE7F01">
        <w:t>- отведение выделенных территорий под устройство рекреационных зон, устройство лесопарковой зоны на межпоселковых территориях;</w:t>
      </w:r>
    </w:p>
    <w:p w:rsidR="00FE7F01" w:rsidRPr="00FE7F01" w:rsidRDefault="00FE7F01" w:rsidP="00FE7F01">
      <w:r w:rsidRPr="00FE7F01">
        <w:t>-  устройство рекреационной зоны.</w:t>
      </w:r>
    </w:p>
    <w:p w:rsidR="00FE7F01" w:rsidRPr="00FE7F01" w:rsidRDefault="00FE7F01" w:rsidP="00FE7F01">
      <w:r w:rsidRPr="00FE7F01">
        <w:t xml:space="preserve"> 5. Охрана исторического наследия – разработка проектов охранных зон для объектов историко-культурного наследия, осуществление проектных мероприятий. </w:t>
      </w:r>
    </w:p>
    <w:p w:rsidR="00FE7F01" w:rsidRPr="00FE7F01" w:rsidRDefault="00FE7F01" w:rsidP="00FE7F01">
      <w:r w:rsidRPr="00FE7F01">
        <w:lastRenderedPageBreak/>
        <w:t xml:space="preserve">  6. Организация коммунальных зон:</w:t>
      </w:r>
    </w:p>
    <w:p w:rsidR="00FE7F01" w:rsidRPr="00FE7F01" w:rsidRDefault="00FE7F01" w:rsidP="00FE7F01">
      <w:r w:rsidRPr="00FE7F01">
        <w:t>- отведение выделенных территорий под размещение коммунально-складской зоны в районе существующей производственной зоны;</w:t>
      </w:r>
    </w:p>
    <w:p w:rsidR="00FE7F01" w:rsidRPr="00FE7F01" w:rsidRDefault="00FE7F01" w:rsidP="00FE7F01">
      <w:r w:rsidRPr="00FE7F01">
        <w:t xml:space="preserve">   7. Усовершенствование дорожно-транспортного комплекса: </w:t>
      </w:r>
    </w:p>
    <w:p w:rsidR="00FE7F01" w:rsidRPr="00FE7F01" w:rsidRDefault="00FE7F01" w:rsidP="00FE7F01">
      <w:r w:rsidRPr="00FE7F01">
        <w:t>- реконструкция, развитие и упорядочение улично-дорожной сети населённых пунктов Кулотинского городского поселения, решаемое в комплексе с архитектурно-планировочными мероприятиями, формирование транспортных связей между отдельными обособленными частями городского поселения;</w:t>
      </w:r>
    </w:p>
    <w:p w:rsidR="00FE7F01" w:rsidRPr="00FE7F01" w:rsidRDefault="00FE7F01" w:rsidP="00FE7F01">
      <w:r w:rsidRPr="00FE7F01">
        <w:t xml:space="preserve">-  Планомерное увеличение протяженности автодорог с твердым покрытием, совершенствование системы магистралей; </w:t>
      </w:r>
    </w:p>
    <w:p w:rsidR="00FE7F01" w:rsidRPr="00FE7F01" w:rsidRDefault="00FE7F01" w:rsidP="00FE7F01">
      <w:r w:rsidRPr="00FE7F01">
        <w:t>-      Развитие системы общественного транспорта:</w:t>
      </w:r>
    </w:p>
    <w:p w:rsidR="00FE7F01" w:rsidRPr="00FE7F01" w:rsidRDefault="00FE7F01" w:rsidP="00FE7F01">
      <w:r w:rsidRPr="00FE7F01">
        <w:t xml:space="preserve">-  Упорядочение системы автобусных маршрутов для связи с </w:t>
      </w:r>
      <w:proofErr w:type="gramStart"/>
      <w:r w:rsidRPr="00FE7F01">
        <w:t>г</w:t>
      </w:r>
      <w:proofErr w:type="gramEnd"/>
      <w:r w:rsidRPr="00FE7F01">
        <w:t>. Окуловка, упорядочение сообщения между населенными пунктами муниципального образования.</w:t>
      </w:r>
    </w:p>
    <w:p w:rsidR="00FE7F01" w:rsidRPr="00FE7F01" w:rsidRDefault="00FE7F01" w:rsidP="00FE7F01">
      <w:r w:rsidRPr="00FE7F01">
        <w:t xml:space="preserve">    8. Формирование сети обслуживания населения в соответствии со ступенчатой моделью обслуживания.</w:t>
      </w:r>
    </w:p>
    <w:p w:rsidR="00FE7F01" w:rsidRPr="00FE7F01" w:rsidRDefault="00FE7F01" w:rsidP="00FE7F01">
      <w:r w:rsidRPr="00FE7F01">
        <w:t xml:space="preserve">    9. Развитие инженерной инфраструктуры и инженерной подготовки территории городского поселения:</w:t>
      </w:r>
    </w:p>
    <w:p w:rsidR="00FE7F01" w:rsidRPr="00FE7F01" w:rsidRDefault="00FE7F01" w:rsidP="00FE7F01">
      <w:r w:rsidRPr="00FE7F01">
        <w:t xml:space="preserve">- Реконструкция существующих сетей с заменой изношенных участков сетей водоснабжения и электрики; </w:t>
      </w:r>
    </w:p>
    <w:p w:rsidR="00FE7F01" w:rsidRPr="00FE7F01" w:rsidRDefault="00FE7F01" w:rsidP="00FE7F01">
      <w:r w:rsidRPr="00FE7F01">
        <w:t>- Строительство канализационных очистных сооружений, хозяйственно-бытовых стоков, сетей канализации населенных пунктов;</w:t>
      </w:r>
    </w:p>
    <w:p w:rsidR="00FE7F01" w:rsidRPr="00FE7F01" w:rsidRDefault="00FE7F01" w:rsidP="00FE7F01">
      <w:r w:rsidRPr="00FE7F01">
        <w:t>- Организация систем нормативного водоотведения с осваиваемых площадок;</w:t>
      </w:r>
    </w:p>
    <w:p w:rsidR="00FE7F01" w:rsidRPr="00FE7F01" w:rsidRDefault="00FE7F01" w:rsidP="00FE7F01">
      <w:r w:rsidRPr="00FE7F01">
        <w:t xml:space="preserve">- Перевод на природный газ населённых пунктов поселения: - постепенный охват газоснабжением населённых пунктов поселения (с учетом экономической целесообразности). </w:t>
      </w:r>
    </w:p>
    <w:p w:rsidR="00FE7F01" w:rsidRPr="00FE7F01" w:rsidRDefault="00FE7F01" w:rsidP="00FE7F01">
      <w:r w:rsidRPr="00FE7F01">
        <w:t>Планировочная организация территории</w:t>
      </w:r>
    </w:p>
    <w:p w:rsidR="00FE7F01" w:rsidRPr="00FE7F01" w:rsidRDefault="00FE7F01" w:rsidP="00FE7F01">
      <w:r w:rsidRPr="00FE7F01">
        <w:t>Планировочная организация территории поселения исторически складывалась под воздействием следующих факторов:</w:t>
      </w:r>
    </w:p>
    <w:p w:rsidR="00FE7F01" w:rsidRPr="00FE7F01" w:rsidRDefault="00FE7F01" w:rsidP="00FE7F01">
      <w:r w:rsidRPr="00FE7F01">
        <w:t>- природно-ландшафтный каркас территории – большое количество рек и ручьев.</w:t>
      </w:r>
    </w:p>
    <w:p w:rsidR="00FE7F01" w:rsidRPr="00FE7F01" w:rsidRDefault="00FE7F01" w:rsidP="00FE7F01">
      <w:r w:rsidRPr="00FE7F01">
        <w:t xml:space="preserve">- географическое положение – относительно близкое размещение центра поселения р.п. Кулотино к центру района – </w:t>
      </w:r>
      <w:proofErr w:type="gramStart"/>
      <w:r w:rsidRPr="00FE7F01">
        <w:t>г</w:t>
      </w:r>
      <w:proofErr w:type="gramEnd"/>
      <w:r w:rsidRPr="00FE7F01">
        <w:t>. Окуловка.</w:t>
      </w:r>
    </w:p>
    <w:p w:rsidR="00FE7F01" w:rsidRPr="00FE7F01" w:rsidRDefault="00FE7F01" w:rsidP="00FE7F01">
      <w:r w:rsidRPr="00FE7F01">
        <w:t xml:space="preserve">  Концепция территориального развития поселения</w:t>
      </w:r>
    </w:p>
    <w:p w:rsidR="00FE7F01" w:rsidRPr="00FE7F01" w:rsidRDefault="00FE7F01" w:rsidP="00FE7F01">
      <w:r w:rsidRPr="00FE7F01">
        <w:t>Территориальное развитие поселения рассматривается с позиций размещения капитального строительства, как на свободных, так и на застроенных землях населённых пунктов поселения (т.е. путем дополнений к существующей застройке).</w:t>
      </w:r>
    </w:p>
    <w:p w:rsidR="00FE7F01" w:rsidRPr="00FE7F01" w:rsidRDefault="00FE7F01" w:rsidP="00FE7F01">
      <w:r w:rsidRPr="00FE7F01">
        <w:t xml:space="preserve">На свободных территориях в населённых пунктах поселения предусматривается один  из двух видов нового жилищного строительства – индивидуальное, с придомовыми участками, а также комплексное развитие промышленных  и коммунальных территорий, социальной, инженерной  и транспортной инфраструктуры. При этом следует принимать повышение качества среды обитания, в том числе – улучшение архитектурного облика застройки населённых пунктов, более </w:t>
      </w:r>
      <w:r w:rsidRPr="00FE7F01">
        <w:lastRenderedPageBreak/>
        <w:t>интенсивное использование территории и, как следствие, повышение ее инвестиционной привлекательности.</w:t>
      </w:r>
    </w:p>
    <w:p w:rsidR="00FE7F01" w:rsidRPr="00FE7F01" w:rsidRDefault="00FE7F01" w:rsidP="00FE7F01">
      <w:r w:rsidRPr="00FE7F01">
        <w:t>Базовыми принципами планирования территории поселения являются:</w:t>
      </w:r>
    </w:p>
    <w:p w:rsidR="00FE7F01" w:rsidRPr="00FE7F01" w:rsidRDefault="00FE7F01" w:rsidP="00FE7F01">
      <w:r w:rsidRPr="00FE7F01">
        <w:t>- Реорганизация жилой среды, повышение её качества;</w:t>
      </w:r>
    </w:p>
    <w:p w:rsidR="00FE7F01" w:rsidRPr="00FE7F01" w:rsidRDefault="00FE7F01" w:rsidP="00FE7F01">
      <w:r w:rsidRPr="00FE7F01">
        <w:t>- Усиление взаимосвязи мест проживания с местами приложения труда;</w:t>
      </w:r>
    </w:p>
    <w:p w:rsidR="00FE7F01" w:rsidRPr="00FE7F01" w:rsidRDefault="00FE7F01" w:rsidP="00FE7F01">
      <w:r w:rsidRPr="00FE7F01">
        <w:t>- Усиление взаимосвязи между населёнными пунктами поселения;</w:t>
      </w:r>
    </w:p>
    <w:p w:rsidR="00FE7F01" w:rsidRPr="00FE7F01" w:rsidRDefault="00FE7F01" w:rsidP="00FE7F01">
      <w:r w:rsidRPr="00FE7F01">
        <w:t xml:space="preserve">- Максимальный учет природно-экологических и санитарно-гигиенических ограничений; </w:t>
      </w:r>
    </w:p>
    <w:p w:rsidR="00FE7F01" w:rsidRPr="00FE7F01" w:rsidRDefault="00FE7F01" w:rsidP="00FE7F01">
      <w:r w:rsidRPr="00FE7F01">
        <w:t>- Размещение производственных объектов преимущественно в пределах сформировавшихся производственных и коммунальных зон за счет интенсификации и упорядочения использования земельных участков, а также использование для этих целей наиболее инвестиционно-привлекательных площадок с развитой инженерной инфраструктурой.</w:t>
      </w:r>
    </w:p>
    <w:p w:rsidR="00FE7F01" w:rsidRPr="00FE7F01" w:rsidRDefault="00FE7F01" w:rsidP="00FE7F01">
      <w:r w:rsidRPr="00FE7F01">
        <w:t>- Развитие коммунальных и коммунально-складских территорий на площадках, отвечающих санитарно-гигиеническим требованиям и требованиям транспортной доступности.</w:t>
      </w:r>
    </w:p>
    <w:p w:rsidR="00FE7F01" w:rsidRPr="00FE7F01" w:rsidRDefault="00FE7F01" w:rsidP="00FE7F01">
      <w:r w:rsidRPr="00FE7F01">
        <w:t>Развитие и совершенствование функционального зонирования и планировочной структуры поселения</w:t>
      </w:r>
    </w:p>
    <w:p w:rsidR="00FE7F01" w:rsidRPr="00FE7F01" w:rsidRDefault="00FE7F01" w:rsidP="00FE7F01">
      <w:r w:rsidRPr="00FE7F01">
        <w:t>Генеральный план предусматривает сохранение общего характера исторически сложившейся планировочной структуры поселения и приведение отдельных ее элементов (транспортные связи, параметры застройки, развитие системы общественных центров) в соответствие с современными требованиями к организации жизненной среды населённых пунктов. Для целей планирования размещения капитального строительства на территории поселения инвестиционно - привлекательными становятся территории населенных пунктов – р.п. Кулотино, д</w:t>
      </w:r>
      <w:proofErr w:type="gramStart"/>
      <w:r w:rsidRPr="00FE7F01">
        <w:t>.П</w:t>
      </w:r>
      <w:proofErr w:type="gramEnd"/>
      <w:r w:rsidRPr="00FE7F01">
        <w:t>олищи.</w:t>
      </w:r>
    </w:p>
    <w:p w:rsidR="00FE7F01" w:rsidRPr="00FE7F01" w:rsidRDefault="00FE7F01" w:rsidP="00FE7F01">
      <w:bookmarkStart w:id="235" w:name="_Toc54600480"/>
      <w:r w:rsidRPr="00FE7F01">
        <w:t>6. Инженерное обеспечение и благоустройство территории.</w:t>
      </w:r>
      <w:bookmarkEnd w:id="235"/>
    </w:p>
    <w:p w:rsidR="00FE7F01" w:rsidRPr="00FE7F01" w:rsidRDefault="00FE7F01" w:rsidP="00FE7F01">
      <w:r w:rsidRPr="00FE7F01">
        <w:t xml:space="preserve">Основным достоянием современных поселений является наличие инженерной инфраструктуры и возможности ее использования. В основе анализа инженерного обустройства территории Кулотинского  городского  поселения положен фактор наличия систем теплоснабжения, водоснабжения, электроснабжения и оснащения участков территории соответствующими инженерными сетями. При этом </w:t>
      </w:r>
      <w:proofErr w:type="gramStart"/>
      <w:r w:rsidRPr="00FE7F01">
        <w:t>рассматривались</w:t>
      </w:r>
      <w:proofErr w:type="gramEnd"/>
      <w:r w:rsidRPr="00FE7F01">
        <w:t xml:space="preserve"> прежде всего территории жилой и общественно-деловой застройки, а также прилегающие участки, промышленные зоны, промышленные площадки (предприятия).  Генеральным планом 2011 года предусмотрено развитие всех видов инженерного обеспечения населенных пунктов Кулотинского городского  поселения.  В рамках данных изменений предусмотрено изменение  объемов оказания населению услуг по инженерному обеспечению потребностей населения в первую очередь по развиваемым населенным пунктам поселения.   Уточнение ряда аспектов развития инженерной инфраструктуры Кулотинского городского  поселения было осуществлено в рамках Программы комплексного развития систем коммунальной инфраструктуры Кулотинского городского поселения Окуловского муниципального района Новгородской области на 2017-2021 годы и на период до 2030 года  и Программы комплексного развития систем социальной  инфраструктуры Кулотинского городского поселения</w:t>
      </w:r>
    </w:p>
    <w:p w:rsidR="00FE7F01" w:rsidRPr="00FE7F01" w:rsidRDefault="00FE7F01" w:rsidP="00FE7F01">
      <w:r w:rsidRPr="00FE7F01">
        <w:t>В рамках данных изменений предусмотрено уточнение основных  объемов оказания населению услуг по инженерному обеспечению потребностей жителей поселения. Необходимость пересмотра раздела инженерное обеспечение и благоустройство территории в рамках настоящего изменения обусловлено изменениями, вносимыми в планировочные решения по р.п</w:t>
      </w:r>
      <w:proofErr w:type="gramStart"/>
      <w:r w:rsidRPr="00FE7F01">
        <w:t>.У</w:t>
      </w:r>
      <w:proofErr w:type="gramEnd"/>
      <w:r w:rsidRPr="00FE7F01">
        <w:t>гловка.</w:t>
      </w:r>
    </w:p>
    <w:p w:rsidR="00FE7F01" w:rsidRPr="00FE7F01" w:rsidRDefault="00FE7F01" w:rsidP="00FE7F01">
      <w:bookmarkStart w:id="236" w:name="_Toc343149545"/>
      <w:bookmarkStart w:id="237" w:name="_Toc374957240"/>
      <w:bookmarkStart w:id="238" w:name="_Toc54600481"/>
      <w:r w:rsidRPr="00FE7F01">
        <w:lastRenderedPageBreak/>
        <w:t>6.1. Водоснабжение и водоотведение</w:t>
      </w:r>
      <w:bookmarkEnd w:id="236"/>
      <w:bookmarkEnd w:id="237"/>
      <w:bookmarkEnd w:id="238"/>
    </w:p>
    <w:p w:rsidR="00FE7F01" w:rsidRPr="00FE7F01" w:rsidRDefault="00FE7F01" w:rsidP="00FE7F01">
      <w:r w:rsidRPr="00FE7F01">
        <w:t>Водоснабжение.</w:t>
      </w:r>
    </w:p>
    <w:p w:rsidR="00FE7F01" w:rsidRPr="00FE7F01" w:rsidRDefault="00FE7F01" w:rsidP="00FE7F01">
      <w:r w:rsidRPr="00FE7F01">
        <w:t xml:space="preserve">Источником водоснабжения потребителей р.п. Кулотино являются: открытый водозабор на р. Хоринка, артезианские скважины – 2 шт. и шахтные колодцы общего и частного пользования. На водозаборе установлены насосы марки К-100-65-250. Вода от водозабора насосами подается на водопроводные очистные сооружения (ВОС), где происходит частичная очистка (обеззараживание воды гипохлоритом натрия), затем перекачивается  в накопительные баки, емкостью  2х35 м3, расположенные  в здании банно-прачечного комбината, откуда вода насосами (1раб., 1рез.) подается в тупиковые сети хозяйственно-питьевого водопровода поселка Кулотино (приблизительно 300м3/сут). Протяженность водопроводных сетей 5,2 км. На сетях установлены водоразборные колонки и пожарные гидранты.      Качество воды на выходе с очистных сооружений не соответствует ГОСТУ «Вода питьевая». </w:t>
      </w:r>
    </w:p>
    <w:p w:rsidR="00FE7F01" w:rsidRPr="00FE7F01" w:rsidRDefault="00FE7F01" w:rsidP="00FE7F01">
      <w:r w:rsidRPr="00FE7F01">
        <w:t xml:space="preserve">Из скважины № 1/65 по ул. Набережная глубиной 122 м, производительностью 0,71л/сек. вода насосом марки К8/18 подаётся в водонапорную башню. Водонапорная башня оборудована баком 2,5м3. Из бака вода под давлением, созданным высотой башни, поступает в тупиковую сеть хозяйственно-питьевого водопровода. К сети подключен один жилой дом и водоразборная колонка. Из скважины № 27477 по ул.К.Маркса глубиной 103 м, производительностью 2,66л/сек. вода насосом марки ЭЦВ6-6,5-140 подается в резервуар чистой воды емкостью 1000м3, откуда насосами  вода  подается в тупиковые сети поселка Кулотино. На сети установлены  пожарные гидранты и водоразборные колонки. Основная часть населения р.п. Кулотино имеет централизованное водоснабжение. Жители остальных домов отбирают воду на хозяйственно-питьевые нужды через водоразборные  колонки и из шахтных колодцев общего  и частного пользования.  Для обеспечения потребного расхода воды на пожаротушение в п. Кулотино имеется 17 пожарных водоёмов и водные объекты. </w:t>
      </w:r>
    </w:p>
    <w:p w:rsidR="00FE7F01" w:rsidRPr="00FE7F01" w:rsidRDefault="00FE7F01" w:rsidP="00FE7F01">
      <w:r w:rsidRPr="00FE7F01">
        <w:t>Источником водоснабжения потребителей д. Полищи является  артезианская скважина № 27477 с резервуаром чистой воды емкостью 1000м3, расположенная в р.п. Кулотино и  шахтные колодцы общего и частного пользования. Откуда вода насосами подается в тупиковые сети хозяйственно-питьевого водопровода д. Полищи. На сети установлены пожарные гидранты и водоразборные колонки. Для обеспечения потребного расхода воды на пожаротушение в д. Полищи имеется 1 пожарный водоем.</w:t>
      </w:r>
    </w:p>
    <w:p w:rsidR="00FE7F01" w:rsidRPr="00FE7F01" w:rsidRDefault="00FE7F01" w:rsidP="00FE7F01">
      <w:r w:rsidRPr="00FE7F01">
        <w:t>В остальных населённых пунктах Кулотинского сельского поселения вода  на хозяйственно-бытовые нужды подаётся  из  шахтных  колодцев  общего и частного пользования.</w:t>
      </w:r>
    </w:p>
    <w:p w:rsidR="00FE7F01" w:rsidRPr="00FE7F01" w:rsidRDefault="00FE7F01" w:rsidP="00FE7F01">
      <w:r w:rsidRPr="00FE7F01">
        <w:t xml:space="preserve">Пожаротушение предусмотрено из существующих 17 пожарных водоёмов.  </w:t>
      </w:r>
    </w:p>
    <w:p w:rsidR="00FE7F01" w:rsidRPr="00FE7F01" w:rsidRDefault="00FE7F01" w:rsidP="00FE7F01">
      <w:r w:rsidRPr="00FE7F01">
        <w:t xml:space="preserve">Водопотребление существующей застройки по Кулотинскому сельскому  поселению составляет  896,70 м3/сут., </w:t>
      </w:r>
    </w:p>
    <w:p w:rsidR="00FE7F01" w:rsidRPr="00FE7F01" w:rsidRDefault="00FE7F01" w:rsidP="00FE7F01">
      <w:r w:rsidRPr="00FE7F01">
        <w:t>Из них:</w:t>
      </w:r>
    </w:p>
    <w:p w:rsidR="00FE7F01" w:rsidRPr="00FE7F01" w:rsidRDefault="00FE7F01" w:rsidP="00FE7F01">
      <w:r w:rsidRPr="00FE7F01">
        <w:t>на  хозяйственно-бытовые нужды  -  691,70 м3/сутки;</w:t>
      </w:r>
    </w:p>
    <w:p w:rsidR="00FE7F01" w:rsidRPr="00FE7F01" w:rsidRDefault="00FE7F01" w:rsidP="00FE7F01">
      <w:r w:rsidRPr="00FE7F01">
        <w:t>на полив  - 205,00 м3/сутки.</w:t>
      </w:r>
    </w:p>
    <w:p w:rsidR="00FE7F01" w:rsidRPr="00FE7F01" w:rsidRDefault="00FE7F01" w:rsidP="00FE7F01">
      <w:r w:rsidRPr="00FE7F01">
        <w:t xml:space="preserve">В местах, неохваченных центральным водоснабжением, население Кулотинского городского  поселения использует воду из источников нецентрализованного водоснабжения в водозаборных устройствах и сооружениях (шахтные и трубчатые колодцы, каптажи родников) общего и индивидуального пользования.   </w:t>
      </w:r>
    </w:p>
    <w:p w:rsidR="00FE7F01" w:rsidRPr="00FE7F01" w:rsidRDefault="00FE7F01" w:rsidP="00FE7F01">
      <w:r w:rsidRPr="00FE7F01">
        <w:lastRenderedPageBreak/>
        <w:t xml:space="preserve">На протяжении последних лет основная причина неудовлетворительного качества питьевой воды состоит в том, что системы водоснабжения характеризуются высокой степенью износа, качество воды, подаваемой потребителям по ним, не соответствует установленным нормам. </w:t>
      </w:r>
    </w:p>
    <w:p w:rsidR="00FE7F01" w:rsidRPr="00FE7F01" w:rsidRDefault="00FE7F01" w:rsidP="00FE7F01">
      <w:r w:rsidRPr="00FE7F01">
        <w:t xml:space="preserve">Существующая скважина №1-73 р.п. Кулотино Окуловкого района Новгородской области </w:t>
      </w:r>
      <w:proofErr w:type="gramStart"/>
      <w:r w:rsidRPr="00FE7F01">
        <w:t>обсажена</w:t>
      </w:r>
      <w:proofErr w:type="gramEnd"/>
      <w:r w:rsidRPr="00FE7F01">
        <w:t xml:space="preserve"> стальными трубами, сильно коррозированными, оголовок разгружен. Согласно составленного в 2018 г. Акта обследования артезианская скважина  №1-73 не подлежит восстановлению. Для водоснабжения поселка необходимо бурение новой скважины в границах зоны санитарной охраны скважины №1-73 с одновременной ликвидацией существующей скважины.</w:t>
      </w:r>
    </w:p>
    <w:p w:rsidR="00FE7F01" w:rsidRPr="00FE7F01" w:rsidRDefault="00FE7F01" w:rsidP="00FE7F01">
      <w:r w:rsidRPr="00FE7F01">
        <w:t>Системы водоснабжения характеризуются высокой степенью износа, качество воды, подаваемой потребителям по ним, не соответствует установленным нормам. Поэтому основными задачами в плане обеспечения населения водой являются:</w:t>
      </w:r>
    </w:p>
    <w:p w:rsidR="00FE7F01" w:rsidRPr="00FE7F01" w:rsidRDefault="00FE7F01" w:rsidP="00FE7F01">
      <w:r w:rsidRPr="00FE7F01">
        <w:t>строительство нового водозабора на существующих артезианских скважинах на территории бывшей фабрики;</w:t>
      </w:r>
    </w:p>
    <w:p w:rsidR="00FE7F01" w:rsidRPr="00FE7F01" w:rsidRDefault="00FE7F01" w:rsidP="00FE7F01">
      <w:r w:rsidRPr="00FE7F01">
        <w:t>реконструкция существующих водопроводных сетей в р.п. Кулотино и д. Полищи;</w:t>
      </w:r>
    </w:p>
    <w:p w:rsidR="00FE7F01" w:rsidRPr="00FE7F01" w:rsidRDefault="00FE7F01" w:rsidP="00FE7F01">
      <w:r w:rsidRPr="00FE7F01">
        <w:t xml:space="preserve">перевод водопровода по ул. </w:t>
      </w:r>
      <w:proofErr w:type="gramStart"/>
      <w:r w:rsidRPr="00FE7F01">
        <w:t>Центральная</w:t>
      </w:r>
      <w:proofErr w:type="gramEnd"/>
      <w:r w:rsidRPr="00FE7F01">
        <w:t xml:space="preserve"> в д. Полищи с поверхностного на глубинный водозабор.</w:t>
      </w:r>
    </w:p>
    <w:p w:rsidR="00FE7F01" w:rsidRPr="00FE7F01" w:rsidRDefault="00FE7F01" w:rsidP="00FE7F01">
      <w:r w:rsidRPr="00FE7F01">
        <w:t xml:space="preserve">строительство и очистка шахтных колодцев общего пользования. </w:t>
      </w:r>
    </w:p>
    <w:p w:rsidR="00FE7F01" w:rsidRPr="00FE7F01" w:rsidRDefault="00FE7F01" w:rsidP="00FE7F01">
      <w:r w:rsidRPr="00FE7F01">
        <w:t>Водоотведение</w:t>
      </w:r>
    </w:p>
    <w:p w:rsidR="00FE7F01" w:rsidRPr="00FE7F01" w:rsidRDefault="00FE7F01" w:rsidP="00FE7F01">
      <w:r w:rsidRPr="00FE7F01">
        <w:t xml:space="preserve">Сточные воды от существующей застройки р.п. Кулотино по закрытой самотечной канализационной сети, протяженностью около </w:t>
      </w:r>
      <w:smartTag w:uri="urn:schemas-microsoft-com:office:smarttags" w:element="metricconverter">
        <w:smartTagPr>
          <w:attr w:name="ProductID" w:val="2,1 км"/>
        </w:smartTagPr>
        <w:r w:rsidRPr="00FE7F01">
          <w:t>2,1 км</w:t>
        </w:r>
      </w:smartTag>
      <w:r w:rsidRPr="00FE7F01">
        <w:t xml:space="preserve"> сбрасываются в водоотводящую  канаву длиной около 300 м, где происходит очистка стоков в естественных условиях.  После чего вода  отводится в р</w:t>
      </w:r>
      <w:proofErr w:type="gramStart"/>
      <w:r w:rsidRPr="00FE7F01">
        <w:t>.П</w:t>
      </w:r>
      <w:proofErr w:type="gramEnd"/>
      <w:r w:rsidRPr="00FE7F01">
        <w:t xml:space="preserve">еретна. </w:t>
      </w:r>
    </w:p>
    <w:p w:rsidR="00FE7F01" w:rsidRPr="00FE7F01" w:rsidRDefault="00FE7F01" w:rsidP="00FE7F01">
      <w:r w:rsidRPr="00FE7F01">
        <w:t xml:space="preserve">Общественные здания и жилые дома р.п. </w:t>
      </w:r>
      <w:proofErr w:type="gramStart"/>
      <w:r w:rsidRPr="00FE7F01">
        <w:t>Кулотино, оборудованные водопроводом, подключены к сетям хозяйственно-бытовой канализации.</w:t>
      </w:r>
      <w:proofErr w:type="gramEnd"/>
      <w:r w:rsidRPr="00FE7F01">
        <w:t xml:space="preserve"> Индивидуальные жилые дома частного сектора имеют надворные уборные с утилизацией стоков в компостные ямы.  </w:t>
      </w:r>
    </w:p>
    <w:p w:rsidR="00FE7F01" w:rsidRPr="00FE7F01" w:rsidRDefault="00FE7F01" w:rsidP="00FE7F01">
      <w:r w:rsidRPr="00FE7F01">
        <w:t>Сточные воды от существующей застройки д</w:t>
      </w:r>
      <w:proofErr w:type="gramStart"/>
      <w:r w:rsidRPr="00FE7F01">
        <w:t>.П</w:t>
      </w:r>
      <w:proofErr w:type="gramEnd"/>
      <w:r w:rsidRPr="00FE7F01">
        <w:t xml:space="preserve">олищи по закрытой самотечной сети, протяженностью около </w:t>
      </w:r>
      <w:smartTag w:uri="urn:schemas-microsoft-com:office:smarttags" w:element="metricconverter">
        <w:smartTagPr>
          <w:attr w:name="ProductID" w:val="2,4 км"/>
        </w:smartTagPr>
        <w:r w:rsidRPr="00FE7F01">
          <w:t>2,4 км</w:t>
        </w:r>
      </w:smartTag>
      <w:r w:rsidRPr="00FE7F01">
        <w:t xml:space="preserve"> сбрасываются на биологические очистные сооружения (БОС) д.Полищи.  Сточная вода поступает в блок грубой механической очистки, состоящий из решетки и песколовки. </w:t>
      </w:r>
      <w:proofErr w:type="gramStart"/>
      <w:r w:rsidRPr="00FE7F01">
        <w:t>Биологическая очистка стоков осуществляется в параллельных аэротенках при помощи активного ила в условиях постоянной аэрации.</w:t>
      </w:r>
      <w:proofErr w:type="gramEnd"/>
      <w:r w:rsidRPr="00FE7F01">
        <w:t xml:space="preserve"> Затем по распределительному лотку поступает во вторичные отстойники, где происходит разделение активного ила и очищенной сточной жидкости. Очищенная сточная вода поднимается  к поверхности зоны отстаивания, переливается в сборный лоток отстойника. Избыточный активный ил периодически перекачивается в илонакопитель, откуда удаляется на иловые площадки.  Часть активного ила из отстойника перекачивается в голову аэротенка. После вторичных отстойников очищенная вода по лотку поступает в контактный резервуар, откуда по самотечному каналу поступает в р</w:t>
      </w:r>
      <w:proofErr w:type="gramStart"/>
      <w:r w:rsidRPr="00FE7F01">
        <w:t>.П</w:t>
      </w:r>
      <w:proofErr w:type="gramEnd"/>
      <w:r w:rsidRPr="00FE7F01">
        <w:t>еретна. Производительность биологических очистных сооружений 700 м3/сутки. В настоящее время они загружены частично.</w:t>
      </w:r>
    </w:p>
    <w:p w:rsidR="00FE7F01" w:rsidRPr="00FE7F01" w:rsidRDefault="00FE7F01" w:rsidP="00FE7F01">
      <w:r w:rsidRPr="00FE7F01">
        <w:t>Общественные здания и жилые дома д</w:t>
      </w:r>
      <w:proofErr w:type="gramStart"/>
      <w:r w:rsidRPr="00FE7F01">
        <w:t>.П</w:t>
      </w:r>
      <w:proofErr w:type="gramEnd"/>
      <w:r w:rsidRPr="00FE7F01">
        <w:t xml:space="preserve">олищи, оборудованные водопроводом, подключены к сетям хозяйственно-бытовой канализации . Индивидуальные жилые дома частного сектора имеют надворные уборные с утилизацией стоков в компостные ямы.  </w:t>
      </w:r>
    </w:p>
    <w:p w:rsidR="00FE7F01" w:rsidRPr="00FE7F01" w:rsidRDefault="00FE7F01" w:rsidP="00FE7F01">
      <w:r w:rsidRPr="00FE7F01">
        <w:lastRenderedPageBreak/>
        <w:t>В настоящее время в остальных населенных пунктах  Кулотинского сельского поселения централизованная система хозяйственно-бытовой канализации отсутствует.  Жилые дома оборудованы надворными уборными с утилизацией стоков в компостные ямы.</w:t>
      </w:r>
    </w:p>
    <w:p w:rsidR="00FE7F01" w:rsidRPr="00FE7F01" w:rsidRDefault="00FE7F01" w:rsidP="00FE7F01">
      <w:r w:rsidRPr="00FE7F01">
        <w:t>Водоотведение от существующей   застройки поселения  составляет   546,28 м3/ сут.</w:t>
      </w:r>
    </w:p>
    <w:p w:rsidR="00FE7F01" w:rsidRPr="00FE7F01" w:rsidRDefault="00FE7F01" w:rsidP="00FE7F01">
      <w:r w:rsidRPr="00FE7F01">
        <w:t>Основные проблемы систем водоотведения:</w:t>
      </w:r>
    </w:p>
    <w:p w:rsidR="00FE7F01" w:rsidRPr="00FE7F01" w:rsidRDefault="00FE7F01" w:rsidP="00FE7F01">
      <w:r w:rsidRPr="00FE7F01">
        <w:t>- значительная степень изношенности;</w:t>
      </w:r>
    </w:p>
    <w:p w:rsidR="00FE7F01" w:rsidRPr="00FE7F01" w:rsidRDefault="00FE7F01" w:rsidP="00FE7F01">
      <w:r w:rsidRPr="00FE7F01">
        <w:t>- отсутствие систем очистки канализационных стоков.</w:t>
      </w:r>
    </w:p>
    <w:p w:rsidR="00FE7F01" w:rsidRPr="00FE7F01" w:rsidRDefault="00FE7F01" w:rsidP="00FE7F01">
      <w:proofErr w:type="gramStart"/>
      <w:r w:rsidRPr="00FE7F01">
        <w:t xml:space="preserve">Генпланом 2011 года и программами развития коммунальной инфраструктуры предусмотрен целый ряд мероприятий по совершенствованию </w:t>
      </w:r>
      <w:bookmarkStart w:id="239" w:name="YANDEX_129"/>
      <w:bookmarkEnd w:id="239"/>
      <w:r w:rsidR="00787A29" w:rsidRPr="00FE7F01">
        <w:fldChar w:fldCharType="begin"/>
      </w:r>
      <w:r w:rsidRPr="00FE7F01">
        <w:instrText xml:space="preserve"> HYPERLINK "http://hghltd.yandex.net/yandbtm?fmode=envelope&amp;url=http%3A%2F%2Fvolotovo.ru%2Fdoc%2F1315911762.doc&amp;lr=10912&amp;text=%D0%BF%D1%80%D0%BE%D0%B3%D1%80%D0%B0%D0%BC%D0%BC%D0%B0%20%D0%BA%D0%BE%D0%BC%D0%BF%D0%BB%D0%B5%D0%BA%D1%81%D0%BD%D0%BE%D0%B3%D0%BE%20%D1%80%D0%B0%D0%B7%D0%B2%D0%B8%D1%82%D0%B8%D1%8F%20%D1%81%D0%B8%D1%81%D1%82%D0%B5%D0%BC%20%D0%BA%D0%BE%D0%BC%D0%BC%D1%83%D0%BD%D0%B0%D0%BB%D1%8C%D0%BD%D0%BE%D0%B9%20%D0%B8%D0%BD%D1%84%D1%80%D0%B0%D1%81%D1%82%D1%80%D1%83%D0%BA%D1%82%D1%83%D1%80%D1%8B%20%D0%9D%D0%BE%D0%B2%D0%B3%D0%BE%D1%80%D0%BE%D0%B4%D1%81%D0%BA%D0%BE%D0%B9%20%D0%BE%D0%B1%D0%BB%D0%B0%D1%81%D1%82%D0%B8&amp;l10n=ru&amp;mime=doc&amp;sign=fbccf51be38bbc0aa4d403fb7245eb20&amp;keyno=0" \l "YANDEX_128" </w:instrText>
      </w:r>
      <w:r w:rsidR="00787A29" w:rsidRPr="00FE7F01">
        <w:fldChar w:fldCharType="end"/>
      </w:r>
      <w:r w:rsidRPr="00FE7F01">
        <w:t> системы </w:t>
      </w:r>
      <w:hyperlink r:id="rId174" w:anchor="YANDEX_130" w:history="1"/>
      <w:r w:rsidRPr="00FE7F01">
        <w:t xml:space="preserve"> водоснабжения и водоотведения в городском поселении</w:t>
      </w:r>
      <w:bookmarkStart w:id="240" w:name="YANDEX_130"/>
      <w:bookmarkEnd w:id="240"/>
      <w:proofErr w:type="gramEnd"/>
      <w:r w:rsidR="00787A29" w:rsidRPr="00FE7F01">
        <w:fldChar w:fldCharType="begin"/>
      </w:r>
      <w:r w:rsidRPr="00FE7F01">
        <w:instrText xml:space="preserve"> HYPERLINK "http://hghltd.yandex.net/yandbtm?fmode=envelope&amp;url=http%3A%2F%2Fvolotovo.ru%2Fdoc%2F1315911762.doc&amp;lr=10912&amp;text=%D0%BF%D1%80%D0%BE%D0%B3%D1%80%D0%B0%D0%BC%D0%BC%D0%B0%20%D0%BA%D0%BE%D0%BC%D0%BF%D0%BB%D0%B5%D0%BA%D1%81%D0%BD%D0%BE%D0%B3%D0%BE%20%D1%80%D0%B0%D0%B7%D0%B2%D0%B8%D1%82%D0%B8%D1%8F%20%D1%81%D0%B8%D1%81%D1%82%D0%B5%D0%BC%20%D0%BA%D0%BE%D0%BC%D0%BC%D1%83%D0%BD%D0%B0%D0%BB%D1%8C%D0%BD%D0%BE%D0%B9%20%D0%B8%D0%BD%D1%84%D1%80%D0%B0%D1%81%D1%82%D1%80%D1%83%D0%BA%D1%82%D1%83%D1%80%D1%8B%20%D0%9D%D0%BE%D0%B2%D0%B3%D0%BE%D1%80%D0%BE%D0%B4%D1%81%D0%BA%D0%BE%D0%B9%20%D0%BE%D0%B1%D0%BB%D0%B0%D1%81%D1%82%D0%B8&amp;l10n=ru&amp;mime=doc&amp;sign=fbccf51be38bbc0aa4d403fb7245eb20&amp;keyno=0" \l "YANDEX_129" </w:instrText>
      </w:r>
      <w:r w:rsidR="00787A29" w:rsidRPr="00FE7F01">
        <w:fldChar w:fldCharType="end"/>
      </w:r>
      <w:r w:rsidRPr="00FE7F01">
        <w:t> </w:t>
      </w:r>
      <w:hyperlink r:id="rId175" w:anchor="YANDEX_131" w:history="1"/>
      <w:r w:rsidRPr="00FE7F01">
        <w:t>, направленные  на решение следующих задач:</w:t>
      </w:r>
    </w:p>
    <w:p w:rsidR="00FE7F01" w:rsidRPr="00FE7F01" w:rsidRDefault="00FE7F01" w:rsidP="00FE7F01">
      <w:r w:rsidRPr="00FE7F01">
        <w:t>- повышение качества и надежности предоставляемых услуг водоснабжения и водоотведения;</w:t>
      </w:r>
    </w:p>
    <w:p w:rsidR="00FE7F01" w:rsidRPr="00FE7F01" w:rsidRDefault="00FE7F01" w:rsidP="00FE7F01">
      <w:r w:rsidRPr="00FE7F01">
        <w:t>- повышение эффективности работы сооружений водоснабжения.</w:t>
      </w:r>
    </w:p>
    <w:p w:rsidR="00FE7F01" w:rsidRPr="00FE7F01" w:rsidRDefault="00FE7F01" w:rsidP="00FE7F01">
      <w:r w:rsidRPr="00FE7F01">
        <w:t>Реализация данных мероприятий позволит:</w:t>
      </w:r>
    </w:p>
    <w:p w:rsidR="00FE7F01" w:rsidRPr="00FE7F01" w:rsidRDefault="00FE7F01" w:rsidP="00FE7F01">
      <w:r w:rsidRPr="00FE7F01">
        <w:t xml:space="preserve">- обеспечить перспективу </w:t>
      </w:r>
      <w:bookmarkStart w:id="241" w:name="YANDEX_131"/>
      <w:bookmarkEnd w:id="241"/>
      <w:r w:rsidR="00787A29" w:rsidRPr="00FE7F01">
        <w:fldChar w:fldCharType="begin"/>
      </w:r>
      <w:r w:rsidRPr="00FE7F01">
        <w:instrText xml:space="preserve"> HYPERLINK "http://hghltd.yandex.net/yandbtm?fmode=envelope&amp;url=http%3A%2F%2Fvolotovo.ru%2Fdoc%2F1315911762.doc&amp;lr=10912&amp;text=%D0%BF%D1%80%D0%BE%D0%B3%D1%80%D0%B0%D0%BC%D0%BC%D0%B0%20%D0%BA%D0%BE%D0%BC%D0%BF%D0%BB%D0%B5%D0%BA%D1%81%D0%BD%D0%BE%D0%B3%D0%BE%20%D1%80%D0%B0%D0%B7%D0%B2%D0%B8%D1%82%D0%B8%D1%8F%20%D1%81%D0%B8%D1%81%D1%82%D0%B5%D0%BC%20%D0%BA%D0%BE%D0%BC%D0%BC%D1%83%D0%BD%D0%B0%D0%BB%D1%8C%D0%BD%D0%BE%D0%B9%20%D0%B8%D0%BD%D1%84%D1%80%D0%B0%D1%81%D1%82%D1%80%D1%83%D0%BA%D1%82%D1%83%D1%80%D1%8B%20%D0%9D%D0%BE%D0%B2%D0%B3%D0%BE%D1%80%D0%BE%D0%B4%D1%81%D0%BA%D0%BE%D0%B9%20%D0%BE%D0%B1%D0%BB%D0%B0%D1%81%D1%82%D0%B8&amp;l10n=ru&amp;mime=doc&amp;sign=fbccf51be38bbc0aa4d403fb7245eb20&amp;keyno=0" \l "YANDEX_130" </w:instrText>
      </w:r>
      <w:r w:rsidR="00787A29" w:rsidRPr="00FE7F01">
        <w:fldChar w:fldCharType="end"/>
      </w:r>
      <w:r w:rsidRPr="00FE7F01">
        <w:t> развития </w:t>
      </w:r>
      <w:hyperlink r:id="rId176" w:anchor="YANDEX_132" w:history="1"/>
      <w:r w:rsidRPr="00FE7F01">
        <w:t xml:space="preserve"> жилой застройки и строительства промышленных объектов;</w:t>
      </w:r>
    </w:p>
    <w:p w:rsidR="00FE7F01" w:rsidRPr="00FE7F01" w:rsidRDefault="00FE7F01" w:rsidP="00FE7F01">
      <w:r w:rsidRPr="00FE7F01">
        <w:t>- обеспечить осуществление устойчивого централизованного водоснабжения и водоотведения;</w:t>
      </w:r>
    </w:p>
    <w:p w:rsidR="00FE7F01" w:rsidRPr="00FE7F01" w:rsidRDefault="00FE7F01" w:rsidP="00FE7F01">
      <w:r w:rsidRPr="00FE7F01">
        <w:t>- снизить уровень износа элементов системы водоснабжения и водоотведения;</w:t>
      </w:r>
    </w:p>
    <w:p w:rsidR="00FE7F01" w:rsidRPr="00FE7F01" w:rsidRDefault="00FE7F01" w:rsidP="00FE7F01">
      <w:r w:rsidRPr="00FE7F01">
        <w:t>- снизить экологический риск;</w:t>
      </w:r>
    </w:p>
    <w:p w:rsidR="00FE7F01" w:rsidRPr="00FE7F01" w:rsidRDefault="00FE7F01" w:rsidP="00FE7F01">
      <w:r w:rsidRPr="00FE7F01">
        <w:t>- повысить качество и надежность при одновременном снижении прямых эксплуатационных затрат и себестоимости оказываемых услуг.</w:t>
      </w:r>
    </w:p>
    <w:p w:rsidR="00FE7F01" w:rsidRPr="00FE7F01" w:rsidRDefault="00FE7F01" w:rsidP="00FE7F01">
      <w:bookmarkStart w:id="242" w:name="_Toc374957241"/>
      <w:bookmarkStart w:id="243" w:name="_Toc54600482"/>
      <w:r w:rsidRPr="00FE7F01">
        <w:t>6.2.Теплоснабжение</w:t>
      </w:r>
      <w:bookmarkEnd w:id="242"/>
      <w:bookmarkEnd w:id="243"/>
    </w:p>
    <w:p w:rsidR="00FE7F01" w:rsidRPr="00FE7F01" w:rsidRDefault="00FE7F01" w:rsidP="00FE7F01">
      <w:r w:rsidRPr="00FE7F01">
        <w:t xml:space="preserve">Централизованным теплоснабжением  в Кулотинском поселении обеспечиваются только потребители  в р.п. Кулотино и д. Полищи.  Остальные  населенные пункты имеют печное отопление, котлы на твердом топливе.  В р.п. Кулотино  от  котельной  № 30 ЖКХ НЖКС   на  газовом топливе  обеспечиваются объекты соцкультбыт, административные здания  и жилые дома. </w:t>
      </w:r>
      <w:proofErr w:type="gramStart"/>
      <w:r w:rsidRPr="00FE7F01">
        <w:t>Установленная мощность котельной № 30 (пр.</w:t>
      </w:r>
      <w:proofErr w:type="gramEnd"/>
      <w:r w:rsidRPr="00FE7F01">
        <w:t xml:space="preserve"> </w:t>
      </w:r>
      <w:proofErr w:type="gramStart"/>
      <w:r w:rsidRPr="00FE7F01">
        <w:t>Советский)  – 7,5 Гкал/час, подключенная тепловая нагрузка -7,5 Гкал/час.</w:t>
      </w:r>
      <w:proofErr w:type="gramEnd"/>
      <w:r w:rsidRPr="00FE7F01">
        <w:t xml:space="preserve">  Котельная на твердом топливе № 19 обеспечивает теплом потребителей  в районе улицы Карла Маркса и завода Гофра, мощность котельной – 1,63 Гкал/час. В д. Полищи от котельной на твердом топливе № 7 обеспечиваются жилые дома по ул. Молодежная, мощность котельной –  2 Гкал/час.</w:t>
      </w:r>
    </w:p>
    <w:p w:rsidR="00FE7F01" w:rsidRPr="00FE7F01" w:rsidRDefault="00FE7F01" w:rsidP="00FE7F01">
      <w:r w:rsidRPr="00FE7F01">
        <w:t>Основные проблемы теплового хозяйства поселения, в связи с которым теплоснабжение находится в не удовлетворительном состоянии:</w:t>
      </w:r>
    </w:p>
    <w:p w:rsidR="00FE7F01" w:rsidRPr="00FE7F01" w:rsidRDefault="00FE7F01" w:rsidP="00FE7F01">
      <w:r w:rsidRPr="00FE7F01">
        <w:t xml:space="preserve">   - моральный и физический износ оборудования и теплопроводов;</w:t>
      </w:r>
    </w:p>
    <w:p w:rsidR="00FE7F01" w:rsidRPr="00FE7F01" w:rsidRDefault="00FE7F01" w:rsidP="00FE7F01">
      <w:r w:rsidRPr="00FE7F01">
        <w:t xml:space="preserve">   - сверхнормативные потери тепла;</w:t>
      </w:r>
    </w:p>
    <w:p w:rsidR="00FE7F01" w:rsidRPr="00FE7F01" w:rsidRDefault="00FE7F01" w:rsidP="00FE7F01">
      <w:r w:rsidRPr="00FE7F01">
        <w:t xml:space="preserve">   - острый недостаток средств измерения и регулирования.   </w:t>
      </w:r>
    </w:p>
    <w:p w:rsidR="00FE7F01" w:rsidRPr="00FE7F01" w:rsidRDefault="00FE7F01" w:rsidP="00FE7F01">
      <w:r w:rsidRPr="00FE7F01">
        <w:t xml:space="preserve">В ходе анализа систем теплоснабжения Кулотинского городского поселения выявлены следующие основные технические и технологические проблемы: </w:t>
      </w:r>
    </w:p>
    <w:p w:rsidR="00FE7F01" w:rsidRPr="00FE7F01" w:rsidRDefault="00FE7F01" w:rsidP="00FE7F01">
      <w:r w:rsidRPr="00FE7F01">
        <w:t xml:space="preserve">- Изношенность отдельных участков тепловой сети; </w:t>
      </w:r>
    </w:p>
    <w:p w:rsidR="00FE7F01" w:rsidRPr="00FE7F01" w:rsidRDefault="00FE7F01" w:rsidP="00FE7F01">
      <w:r w:rsidRPr="00FE7F01">
        <w:t xml:space="preserve">- Высокие потери тепловой энергии при ее передаче по тепловой сети; </w:t>
      </w:r>
    </w:p>
    <w:p w:rsidR="00FE7F01" w:rsidRPr="00FE7F01" w:rsidRDefault="00FE7F01" w:rsidP="00FE7F01">
      <w:r w:rsidRPr="00FE7F01">
        <w:lastRenderedPageBreak/>
        <w:t xml:space="preserve">- Наличие в составе системы теплоснабжения устаревших низкоэффективных источников тепловой энергии; </w:t>
      </w:r>
    </w:p>
    <w:p w:rsidR="00FE7F01" w:rsidRPr="00FE7F01" w:rsidRDefault="00FE7F01" w:rsidP="00FE7F01">
      <w:r w:rsidRPr="00FE7F01">
        <w:t xml:space="preserve">- Низкий уровень защищенности тепловых сетей от коррозии вследствие недостаточного применения антикоррозионной защиты в жилищном фонде, где отсутствует централизованное горячее водоснабжение, часты случаи самовольного отбора теплоносителя из системы централизованного отопления. </w:t>
      </w:r>
    </w:p>
    <w:p w:rsidR="00FE7F01" w:rsidRPr="00FE7F01" w:rsidRDefault="00FE7F01" w:rsidP="00FE7F01">
      <w:r w:rsidRPr="00FE7F01">
        <w:t xml:space="preserve">- Отсутствие на котельных №11, №13, №16 (электрокотельная) водоподготовительных установок; </w:t>
      </w:r>
    </w:p>
    <w:p w:rsidR="00FE7F01" w:rsidRPr="00FE7F01" w:rsidRDefault="00FE7F01" w:rsidP="00FE7F01">
      <w:r w:rsidRPr="00FE7F01">
        <w:t xml:space="preserve">- Отсутствие на котельных приборов учета отпускаемой тепловой энергии. </w:t>
      </w:r>
    </w:p>
    <w:p w:rsidR="00FE7F01" w:rsidRPr="00FE7F01" w:rsidRDefault="00FE7F01" w:rsidP="00FE7F01">
      <w:r w:rsidRPr="00FE7F01">
        <w:t xml:space="preserve">Теплоснабжение остальных объектов, не подключенных к централизованной системе теплоснабжения, в том числе индивидуальной одно- и двухэтажной жилой застройки предполагается осуществлять от индивидуальных источников теплоснабжения. </w:t>
      </w:r>
    </w:p>
    <w:p w:rsidR="00FE7F01" w:rsidRPr="00FE7F01" w:rsidRDefault="00FE7F01" w:rsidP="00FE7F01">
      <w:r w:rsidRPr="00FE7F01">
        <w:t xml:space="preserve">Подключение новых объектов застройки к локальным системам теплоснабжения предусматривается для многоквартирной застройки и объектов социального и культурно-бытового назначения. Для районов индивидуальной застройки централизованное отопление и горячее водоснабжение предусматривается от индивидуальных тепловых источников. </w:t>
      </w:r>
    </w:p>
    <w:p w:rsidR="00FE7F01" w:rsidRPr="00FE7F01" w:rsidRDefault="00FE7F01" w:rsidP="00FE7F01">
      <w:r w:rsidRPr="00FE7F01">
        <w:t>Теплоснабжение производственных зон производится ведомственными котельными.</w:t>
      </w:r>
    </w:p>
    <w:p w:rsidR="00FE7F01" w:rsidRPr="00FE7F01" w:rsidRDefault="00FE7F01" w:rsidP="00FE7F01">
      <w:r w:rsidRPr="00FE7F01">
        <w:t>Теплоснабжение в Кулотинском городском поселении планируется  развивать по следующим направлениям:</w:t>
      </w:r>
    </w:p>
    <w:p w:rsidR="00FE7F01" w:rsidRPr="00FE7F01" w:rsidRDefault="00FE7F01" w:rsidP="00FE7F01">
      <w:r w:rsidRPr="00FE7F01">
        <w:t>- строительство новой котельной блочно-модульного типа на улице К.Маркса в р.п. Кулотино;</w:t>
      </w:r>
    </w:p>
    <w:p w:rsidR="00FE7F01" w:rsidRPr="00FE7F01" w:rsidRDefault="00FE7F01" w:rsidP="00FE7F01">
      <w:r w:rsidRPr="00FE7F01">
        <w:t>- прокладка сетей теплоснабжения в пенополиуритановой ППУ изоляции;</w:t>
      </w:r>
    </w:p>
    <w:p w:rsidR="00FE7F01" w:rsidRPr="00FE7F01" w:rsidRDefault="00FE7F01" w:rsidP="00FE7F01">
      <w:r w:rsidRPr="00FE7F01">
        <w:t>- осуществление модернизации и реконструкции котельных;</w:t>
      </w:r>
    </w:p>
    <w:p w:rsidR="00FE7F01" w:rsidRPr="00FE7F01" w:rsidRDefault="00FE7F01" w:rsidP="00FE7F01">
      <w:r w:rsidRPr="00FE7F01">
        <w:t>- модернизация существующих теплосетей.</w:t>
      </w:r>
    </w:p>
    <w:p w:rsidR="00FE7F01" w:rsidRPr="00FE7F01" w:rsidRDefault="00FE7F01" w:rsidP="00FE7F01">
      <w:bookmarkStart w:id="244" w:name="_Toc374957242"/>
      <w:bookmarkStart w:id="245" w:name="_Toc54600483"/>
      <w:r w:rsidRPr="00FE7F01">
        <w:t>6.3. Газоснабжение</w:t>
      </w:r>
      <w:bookmarkEnd w:id="244"/>
      <w:bookmarkEnd w:id="245"/>
    </w:p>
    <w:p w:rsidR="00FE7F01" w:rsidRPr="00FE7F01" w:rsidRDefault="00FE7F01" w:rsidP="00FE7F01">
      <w:r w:rsidRPr="00FE7F01">
        <w:t>В настоящее время газоснабжение Кулотинского поселения  осуществляется  природным  и сжиженным  углеводородным газом (СУГ). Природный газ поступает только  в пос. Кулотино  для газоснабжения многоэтажных жилых домов и котельной ЖКХ  № 30.  СУГ поступает из газонаполнительной станции  Великого Новгорода и используется населением для приготовления пищи. Уровень газификации населенных пунктов Кулотинского поселения  сжиженным газом  составляет  от 22,2  до 100%. За последние годы продолжалась газификация населенных пунктов поселения, заметно увеличилась протяженность газопроводов. Вместе с тем газификация затронула в основном 2 населенных пункта  (р.п</w:t>
      </w:r>
      <w:proofErr w:type="gramStart"/>
      <w:r w:rsidRPr="00FE7F01">
        <w:t>.К</w:t>
      </w:r>
      <w:proofErr w:type="gramEnd"/>
      <w:r w:rsidRPr="00FE7F01">
        <w:t>улотино и д.Полищи).</w:t>
      </w:r>
    </w:p>
    <w:p w:rsidR="00FE7F01" w:rsidRPr="00FE7F01" w:rsidRDefault="00FE7F01" w:rsidP="00FE7F01">
      <w:r w:rsidRPr="00FE7F01">
        <w:t xml:space="preserve"> На расчетный год реализации  Генплана  предусматривается продолжение перевода на природный газ жилых домов и котельных  пос. Кулотино, д</w:t>
      </w:r>
      <w:proofErr w:type="gramStart"/>
      <w:r w:rsidRPr="00FE7F01">
        <w:t>.П</w:t>
      </w:r>
      <w:proofErr w:type="gramEnd"/>
      <w:r w:rsidRPr="00FE7F01">
        <w:t>олищи, д.Старое, д.Долманово   и  подключение новых  котельных для нужд соцкультбыта , коммунального хозяйства,  котельных инвестиционных площадок. Потребителей сжиженного газа в экономически обоснованных  случаях необходимо постепенно переводить на природный газ.</w:t>
      </w:r>
    </w:p>
    <w:p w:rsidR="00FE7F01" w:rsidRPr="00FE7F01" w:rsidRDefault="00FE7F01" w:rsidP="00FE7F01">
      <w:r w:rsidRPr="00FE7F01">
        <w:t xml:space="preserve"> Диаметры газопроводов и мощности ГРП будут определены специализированной  организацией на последующих стадиях проектирования.</w:t>
      </w:r>
    </w:p>
    <w:p w:rsidR="00FE7F01" w:rsidRPr="00FE7F01" w:rsidRDefault="00FE7F01" w:rsidP="00FE7F01">
      <w:r w:rsidRPr="00FE7F01">
        <w:t xml:space="preserve"> Обеспечение природным  газом поселения  осуществляется от выходных сетей  ГРС  Окуловка  </w:t>
      </w:r>
      <w:proofErr w:type="gramStart"/>
      <w:r w:rsidRPr="00FE7F01">
        <w:t xml:space="preserve">( </w:t>
      </w:r>
      <w:proofErr w:type="gramEnd"/>
      <w:r w:rsidRPr="00FE7F01">
        <w:t>давлением 0,3 МПа).  Газ среднего давления (0,3МПа) подается к   ГРУ котельных и ГРП населенных пунктов,  далее газ низкого давления распределяется по потребителям.</w:t>
      </w:r>
    </w:p>
    <w:p w:rsidR="00FE7F01" w:rsidRPr="00FE7F01" w:rsidRDefault="00FE7F01" w:rsidP="00FE7F01">
      <w:r w:rsidRPr="00FE7F01">
        <w:lastRenderedPageBreak/>
        <w:t>В рамках Схемы территориального планирования Новгородской области предусматривается строительство газопроводов-отводов, ГРС, межпоселковых газораспределительных сетей для достижения 100 % газификации области.</w:t>
      </w:r>
    </w:p>
    <w:p w:rsidR="00FE7F01" w:rsidRPr="00FE7F01" w:rsidRDefault="00FE7F01" w:rsidP="00FE7F01">
      <w:bookmarkStart w:id="246" w:name="_Toc343149549"/>
      <w:bookmarkStart w:id="247" w:name="_Toc374957243"/>
      <w:bookmarkStart w:id="248" w:name="_Toc54600484"/>
      <w:r w:rsidRPr="00FE7F01">
        <w:t>6.4. Сети электроснабжения</w:t>
      </w:r>
      <w:bookmarkEnd w:id="246"/>
      <w:r w:rsidRPr="00FE7F01">
        <w:t>.</w:t>
      </w:r>
      <w:bookmarkEnd w:id="247"/>
      <w:bookmarkEnd w:id="248"/>
    </w:p>
    <w:p w:rsidR="00FE7F01" w:rsidRPr="00FE7F01" w:rsidRDefault="00FE7F01" w:rsidP="00FE7F01">
      <w:r w:rsidRPr="00FE7F01">
        <w:t>Проект электроснабжения Кулотинского городского поселения   разработан на основании задания на проектирование с соблюдением требований ПУЭ, СНиП, ГОСТ</w:t>
      </w:r>
      <w:proofErr w:type="gramStart"/>
      <w:r w:rsidRPr="00FE7F01">
        <w:t>.Р</w:t>
      </w:r>
      <w:proofErr w:type="gramEnd"/>
      <w:r w:rsidRPr="00FE7F01">
        <w:t>, ПОТ РМ(ПБ), РД и других действующих нормативных документов.</w:t>
      </w:r>
    </w:p>
    <w:p w:rsidR="00FE7F01" w:rsidRPr="00FE7F01" w:rsidRDefault="00FE7F01" w:rsidP="00FE7F01">
      <w:r w:rsidRPr="00FE7F01">
        <w:t>Проектом учтены все предусмотренные генеральным планом  потребители, расположенные на территории поселения.</w:t>
      </w:r>
    </w:p>
    <w:p w:rsidR="00FE7F01" w:rsidRPr="00FE7F01" w:rsidRDefault="00FE7F01" w:rsidP="00FE7F01">
      <w:r w:rsidRPr="00FE7F01">
        <w:t xml:space="preserve">Электроснабжение Кулотинского сельского поселения выполняется от сетей филиала «МРСК Северо-Запада» «Новгородэнерго» «Боровические электрические сети», Окуловский РЭС и от сетей ОАО «Новгородоблэлектро» Окуловский филиал. </w:t>
      </w:r>
    </w:p>
    <w:p w:rsidR="00FE7F01" w:rsidRPr="00FE7F01" w:rsidRDefault="00FE7F01" w:rsidP="00FE7F01">
      <w:r w:rsidRPr="00FE7F01">
        <w:t xml:space="preserve">Линии 10 </w:t>
      </w:r>
      <w:proofErr w:type="gramStart"/>
      <w:r w:rsidRPr="00FE7F01">
        <w:t>кВ</w:t>
      </w:r>
      <w:proofErr w:type="gramEnd"/>
      <w:r w:rsidRPr="00FE7F01">
        <w:t xml:space="preserve"> питающие Кулотинское сельское поселение:</w:t>
      </w:r>
    </w:p>
    <w:p w:rsidR="00FE7F01" w:rsidRPr="00FE7F01" w:rsidRDefault="00FE7F01" w:rsidP="00FE7F01">
      <w:r w:rsidRPr="00FE7F01">
        <w:t xml:space="preserve">- Линия Л-3, Л-4 и Л-6 ПС «Кулотино» питающие подстанции, находящиеся на балансе Окуловского филиала «Новгородоблэлектро» с трансформаторной мощностью 3933 кВА. </w:t>
      </w:r>
    </w:p>
    <w:p w:rsidR="00FE7F01" w:rsidRPr="00FE7F01" w:rsidRDefault="00FE7F01" w:rsidP="00FE7F01">
      <w:r w:rsidRPr="00FE7F01">
        <w:t>- Линия Л-1 ПС «Кулотино» питает  населенные пункты Дручно, Зуево, Кузнечевицы, Полищи с трансформаторной  мощностью 2965 кВА из них Кулотинское сельское поселение 805 кВА.</w:t>
      </w:r>
    </w:p>
    <w:p w:rsidR="00FE7F01" w:rsidRPr="00FE7F01" w:rsidRDefault="00FE7F01" w:rsidP="00FE7F01">
      <w:r w:rsidRPr="00FE7F01">
        <w:t>- Линия Л-2 ПС «Кулотино» питает населенные пункты Полищи с трансформаторной мощностью 478 кВА.</w:t>
      </w:r>
    </w:p>
    <w:p w:rsidR="00FE7F01" w:rsidRPr="00FE7F01" w:rsidRDefault="00FE7F01" w:rsidP="00FE7F01">
      <w:r w:rsidRPr="00FE7F01">
        <w:t>- Линия Л-7 ПС «Кулотино» питает населенные пункты Опечек, Подберезы, Глазово, Бобылево, Боево, Дорохново, с трансформаторной мощностью 803 кВА, из них Кулотинское сельское поселение 635 кВА.</w:t>
      </w:r>
    </w:p>
    <w:p w:rsidR="00FE7F01" w:rsidRPr="00FE7F01" w:rsidRDefault="00FE7F01" w:rsidP="00FE7F01">
      <w:r w:rsidRPr="00FE7F01">
        <w:t>- Линия Л-1 ПС «Боровенка» питает населенный пункт Горушка с трансформаторной мощностью 2593 кВА, из них 30 кВА Кулотинское сельское поселение.</w:t>
      </w:r>
    </w:p>
    <w:p w:rsidR="00FE7F01" w:rsidRPr="00FE7F01" w:rsidRDefault="00FE7F01" w:rsidP="00FE7F01">
      <w:r w:rsidRPr="00FE7F01">
        <w:t>- Линия Л-2 ТПС «Торбино» с трансформаторной  мощностью 1324 кВА из них 63 кВА питает д</w:t>
      </w:r>
      <w:proofErr w:type="gramStart"/>
      <w:r w:rsidRPr="00FE7F01">
        <w:t>.П</w:t>
      </w:r>
      <w:proofErr w:type="gramEnd"/>
      <w:r w:rsidRPr="00FE7F01">
        <w:t>естово.</w:t>
      </w:r>
    </w:p>
    <w:p w:rsidR="00FE7F01" w:rsidRPr="00FE7F01" w:rsidRDefault="00FE7F01" w:rsidP="00FE7F01">
      <w:r w:rsidRPr="00FE7F01">
        <w:t>Распределение электроэнергии потребителям в Кулотинском городском поселении будет осуществляться как непосредственно от распределительных устройств центров питания, так и через существующие и вновь сооружаемые распределительные пункты (РП).</w:t>
      </w:r>
    </w:p>
    <w:p w:rsidR="00FE7F01" w:rsidRPr="00FE7F01" w:rsidRDefault="00FE7F01" w:rsidP="00FE7F01">
      <w:r w:rsidRPr="00FE7F01">
        <w:t>Генеральным планом 2011 года было предусмотрено,  что:   «питающие линии существующих участков на расчетный срок сохраняются, за исключением линий, выработавших свой срок или требующие замены марки и сечения провода, не соответствующего нормам или увеличивающейся нагрузке».</w:t>
      </w:r>
    </w:p>
    <w:p w:rsidR="00FE7F01" w:rsidRPr="00FE7F01" w:rsidRDefault="00FE7F01" w:rsidP="00FE7F01">
      <w:r w:rsidRPr="00FE7F01">
        <w:t>Программой комплексного развития систем коммунальной инфраструктуры Кулотинского городского поселения Окуловского муниципального района Новгородской области на 2017-2021 годы и на период до 2030 года  предусматривается:</w:t>
      </w:r>
    </w:p>
    <w:p w:rsidR="00FE7F01" w:rsidRPr="00FE7F01" w:rsidRDefault="00FE7F01" w:rsidP="00FE7F01">
      <w:r w:rsidRPr="00FE7F01">
        <w:t xml:space="preserve"> - поэтапная замена или реконструкция трансформаторных подстанций, выработавших свой ресурс (2022-2040 гг.);</w:t>
      </w:r>
    </w:p>
    <w:p w:rsidR="00FE7F01" w:rsidRPr="00FE7F01" w:rsidRDefault="00FE7F01" w:rsidP="00FE7F01">
      <w:r w:rsidRPr="00FE7F01">
        <w:t>- реконструкция участков линий электропередачи, выработавших срок эксплуатации (2022-2040 гг.).</w:t>
      </w:r>
    </w:p>
    <w:p w:rsidR="00FE7F01" w:rsidRPr="00FE7F01" w:rsidRDefault="00FE7F01" w:rsidP="00FE7F01">
      <w:r w:rsidRPr="00FE7F01">
        <w:lastRenderedPageBreak/>
        <w:t>Проведение ряда мероприятий предусматривается и в рамках Схемы территориального планирования Новгородской области, в частности:</w:t>
      </w:r>
    </w:p>
    <w:p w:rsidR="00FE7F01" w:rsidRPr="00FE7F01" w:rsidRDefault="00FE7F01" w:rsidP="00FE7F01">
      <w:r w:rsidRPr="00FE7F01">
        <w:t>- реконструкция ПС 110 кВ «Кулотино (до 2022 года)</w:t>
      </w:r>
    </w:p>
    <w:p w:rsidR="00FE7F01" w:rsidRPr="00FE7F01" w:rsidRDefault="00FE7F01" w:rsidP="00FE7F01">
      <w:r w:rsidRPr="00FE7F01">
        <w:t>- реконструкция ПС 110 кВ «Кулотино» с заменой оборудования и трансформаторов 1 × 6,3 МВА на 1 × 6,3 МВА (до 2032 года).</w:t>
      </w:r>
    </w:p>
    <w:p w:rsidR="00FE7F01" w:rsidRPr="00FE7F01" w:rsidRDefault="00FE7F01" w:rsidP="00FE7F01">
      <w:bookmarkStart w:id="249" w:name="_Toc374957244"/>
      <w:bookmarkStart w:id="250" w:name="_Toc54600485"/>
      <w:r w:rsidRPr="00FE7F01">
        <w:t>6.5. Сети связи</w:t>
      </w:r>
      <w:bookmarkEnd w:id="249"/>
      <w:bookmarkEnd w:id="250"/>
    </w:p>
    <w:p w:rsidR="00FE7F01" w:rsidRPr="00FE7F01" w:rsidRDefault="00FE7F01" w:rsidP="00FE7F01">
      <w:r w:rsidRPr="00FE7F01">
        <w:t>Развитие сетей связи предусмотреть в соответствии с ранее разработанным генеральным планом 2011 года с дальнейшим развитием систем сотовой связи и интернета.</w:t>
      </w: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tblPr>
      <w:tblGrid>
        <w:gridCol w:w="2068"/>
        <w:gridCol w:w="1273"/>
        <w:gridCol w:w="670"/>
        <w:gridCol w:w="671"/>
        <w:gridCol w:w="671"/>
        <w:gridCol w:w="672"/>
        <w:gridCol w:w="672"/>
        <w:gridCol w:w="672"/>
        <w:gridCol w:w="672"/>
        <w:gridCol w:w="672"/>
        <w:gridCol w:w="672"/>
      </w:tblGrid>
      <w:tr w:rsidR="00FE7F01" w:rsidRPr="00FE7F01"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r w:rsidRPr="00FE7F01">
              <w:t>Показатели</w:t>
            </w:r>
          </w:p>
        </w:tc>
        <w:tc>
          <w:tcPr>
            <w:tcW w:w="127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r w:rsidRPr="00FE7F01">
              <w:t>Ед. измерения</w:t>
            </w:r>
          </w:p>
        </w:tc>
        <w:tc>
          <w:tcPr>
            <w:tcW w:w="67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r w:rsidRPr="00FE7F01">
              <w:t>2010</w:t>
            </w:r>
          </w:p>
        </w:tc>
        <w:tc>
          <w:tcPr>
            <w:tcW w:w="67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r w:rsidRPr="00FE7F01">
              <w:t>2011</w:t>
            </w:r>
          </w:p>
        </w:tc>
        <w:tc>
          <w:tcPr>
            <w:tcW w:w="67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r w:rsidRPr="00FE7F01">
              <w:t>2012</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r w:rsidRPr="00FE7F01">
              <w:t>2013</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r w:rsidRPr="00FE7F01">
              <w:t>2014</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r w:rsidRPr="00FE7F01">
              <w:t>2015</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r w:rsidRPr="00FE7F01">
              <w:t>2016</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r w:rsidRPr="00FE7F01">
              <w:t>2017</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r w:rsidRPr="00FE7F01">
              <w:t>2018</w:t>
            </w:r>
          </w:p>
        </w:tc>
      </w:tr>
      <w:tr w:rsidR="00FE7F01" w:rsidRPr="00FE7F01"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r w:rsidRPr="00FE7F01">
              <w:t>Число сельских населенных пунктов, обслуживаемых почтовой связью</w:t>
            </w:r>
          </w:p>
        </w:tc>
        <w:tc>
          <w:tcPr>
            <w:tcW w:w="127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r w:rsidRPr="00FE7F01">
              <w:t>единица</w:t>
            </w:r>
          </w:p>
        </w:tc>
        <w:tc>
          <w:tcPr>
            <w:tcW w:w="67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tc>
        <w:tc>
          <w:tcPr>
            <w:tcW w:w="67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tc>
        <w:tc>
          <w:tcPr>
            <w:tcW w:w="67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r w:rsidRPr="00FE7F01">
              <w:t>18</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r w:rsidRPr="00FE7F01">
              <w:t>17</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r w:rsidRPr="00FE7F01">
              <w:t>17</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r w:rsidRPr="00FE7F01">
              <w:t>17</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r w:rsidRPr="00FE7F01">
              <w:t>17</w:t>
            </w:r>
          </w:p>
        </w:tc>
      </w:tr>
      <w:tr w:rsidR="00FE7F01" w:rsidRPr="00FE7F01" w:rsidTr="00C44706">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r w:rsidRPr="00FE7F01">
              <w:t>Число телефонизированных сельских населенных пунктов</w:t>
            </w:r>
          </w:p>
        </w:tc>
        <w:tc>
          <w:tcPr>
            <w:tcW w:w="127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r w:rsidRPr="00FE7F01">
              <w:t>единица</w:t>
            </w:r>
          </w:p>
        </w:tc>
        <w:tc>
          <w:tcPr>
            <w:tcW w:w="67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tc>
        <w:tc>
          <w:tcPr>
            <w:tcW w:w="67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tc>
        <w:tc>
          <w:tcPr>
            <w:tcW w:w="67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r w:rsidRPr="00FE7F01">
              <w:t>17</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r w:rsidRPr="00FE7F01">
              <w:t>17</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r w:rsidRPr="00FE7F01">
              <w:t>17</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r w:rsidRPr="00FE7F01">
              <w:t>17</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E7F01" w:rsidRPr="00FE7F01" w:rsidRDefault="00FE7F01" w:rsidP="00FE7F01">
            <w:r w:rsidRPr="00FE7F01">
              <w:t>17</w:t>
            </w:r>
          </w:p>
        </w:tc>
      </w:tr>
    </w:tbl>
    <w:p w:rsidR="00FE7F01" w:rsidRPr="00FE7F01" w:rsidRDefault="00FE7F01" w:rsidP="00FE7F01"/>
    <w:p w:rsidR="00FE7F01" w:rsidRPr="00FE7F01" w:rsidRDefault="00FE7F01" w:rsidP="00FE7F01">
      <w:bookmarkStart w:id="251" w:name="_Toc54600486"/>
      <w:r w:rsidRPr="00FE7F01">
        <w:t>6.6. Инженерная подготовка территории.</w:t>
      </w:r>
      <w:bookmarkEnd w:id="251"/>
    </w:p>
    <w:p w:rsidR="00FE7F01" w:rsidRPr="00FE7F01" w:rsidRDefault="00FE7F01" w:rsidP="00FE7F01">
      <w:r w:rsidRPr="00FE7F01">
        <w:t>Инженерную подготовку территории осуществить с учетом основных положений генерального плана 2011 года.</w:t>
      </w:r>
    </w:p>
    <w:p w:rsidR="00FE7F01" w:rsidRPr="00FE7F01" w:rsidRDefault="00FE7F01" w:rsidP="00FE7F01">
      <w:r w:rsidRPr="00FE7F01">
        <w:t>В соответствии со Схемой территориального планирования Новгородской области (в ред. от 25.09.2019 №380) на территории Кулотинского городского поселения  зон возможного подтопления не отмечается. Вместе с тем актуальными  для поселения являются отвод дождевых и талых вод с проезжей части улиц и прилегающей к ним территории в районе малоэтажной застройки населенных пунктов и  понижение уровня грунтовых вод.</w:t>
      </w:r>
    </w:p>
    <w:p w:rsidR="00FE7F01" w:rsidRPr="00FE7F01" w:rsidRDefault="00FE7F01" w:rsidP="00FE7F01">
      <w:bookmarkStart w:id="252" w:name="_Toc289164416"/>
      <w:bookmarkStart w:id="253" w:name="_Toc298405416"/>
      <w:bookmarkStart w:id="254" w:name="_Toc315169394"/>
      <w:bookmarkStart w:id="255" w:name="_Toc343505743"/>
      <w:bookmarkStart w:id="256" w:name="_Toc359854267"/>
      <w:bookmarkStart w:id="257" w:name="_Toc374957245"/>
      <w:bookmarkStart w:id="258" w:name="_Toc54600487"/>
      <w:r w:rsidRPr="00FE7F01">
        <w:t>7. Зона производственных предприятий.</w:t>
      </w:r>
      <w:bookmarkEnd w:id="252"/>
      <w:bookmarkEnd w:id="253"/>
      <w:bookmarkEnd w:id="254"/>
      <w:bookmarkEnd w:id="255"/>
      <w:bookmarkEnd w:id="256"/>
      <w:bookmarkEnd w:id="257"/>
      <w:bookmarkEnd w:id="258"/>
    </w:p>
    <w:p w:rsidR="00FE7F01" w:rsidRPr="00FE7F01" w:rsidRDefault="00FE7F01" w:rsidP="00FE7F01">
      <w:r w:rsidRPr="00FE7F01">
        <w:t xml:space="preserve">Градостроительная реорганизация производственных зон является одним из важнейших направлений обновления и развития поселковой среды. В задачу Генерального плана входило формулирование системы требований (экологических, планировочных по организации территории, влияния на соседние зоны и пр.), соблюдение которых должно гарантировать экологически безопасное и функционально непротиворечивое развитие поселковой среды. </w:t>
      </w:r>
    </w:p>
    <w:p w:rsidR="00FE7F01" w:rsidRPr="00FE7F01" w:rsidRDefault="00FE7F01" w:rsidP="00FE7F01">
      <w:r w:rsidRPr="00FE7F01">
        <w:t xml:space="preserve">Одно из основных мероприятий по реорганизации производственных зон - установление и закрепление на местности границ отдельных производственных зон с целью регулирования их территориального развития. </w:t>
      </w:r>
    </w:p>
    <w:p w:rsidR="00FE7F01" w:rsidRPr="00FE7F01" w:rsidRDefault="00FE7F01" w:rsidP="00FE7F01">
      <w:r w:rsidRPr="00FE7F01">
        <w:t>Проектом предусмотрены следующие планировочные мероприятия по реорганизации производственных территорий:</w:t>
      </w:r>
    </w:p>
    <w:p w:rsidR="00FE7F01" w:rsidRPr="00FE7F01" w:rsidRDefault="00FE7F01" w:rsidP="00FE7F01">
      <w:r w:rsidRPr="00FE7F01">
        <w:lastRenderedPageBreak/>
        <w:t xml:space="preserve">- эффективное использование территории существующих производственных зон: проведение инвентаризации, территориальное упорядочение производственной деятельности, уплотнение, концентрация производственных объектов </w:t>
      </w:r>
    </w:p>
    <w:p w:rsidR="00FE7F01" w:rsidRPr="00FE7F01" w:rsidRDefault="00FE7F01" w:rsidP="00FE7F01">
      <w:r w:rsidRPr="00FE7F01">
        <w:t xml:space="preserve">- увеличение доли территорий смешанного функционального назначения: развитие многофункциональных производственно-деловых, производственно-торговых, производственно-транспортных зон </w:t>
      </w:r>
    </w:p>
    <w:p w:rsidR="00FE7F01" w:rsidRPr="00FE7F01" w:rsidRDefault="00FE7F01" w:rsidP="00FE7F01">
      <w:r w:rsidRPr="00FE7F01">
        <w:t>- перепрофилирование ряда производственных объектов в объекты обслуживающего и коммерческого назначения, не оказывающие негативного воздействия на окружающую среду</w:t>
      </w:r>
    </w:p>
    <w:p w:rsidR="00FE7F01" w:rsidRPr="00FE7F01" w:rsidRDefault="00FE7F01" w:rsidP="00FE7F01">
      <w:r w:rsidRPr="00FE7F01">
        <w:t>- введение на предприятиях и организациях производственной зоны экологически чистых технологий, сокращение вредных выбросов котельных,</w:t>
      </w:r>
    </w:p>
    <w:p w:rsidR="00FE7F01" w:rsidRPr="00FE7F01" w:rsidRDefault="00FE7F01" w:rsidP="00FE7F01">
      <w:r w:rsidRPr="00FE7F01">
        <w:t>- соблюдение нормативных санитарно – защитных зон от производственных площадок,</w:t>
      </w:r>
    </w:p>
    <w:p w:rsidR="00FE7F01" w:rsidRPr="00FE7F01" w:rsidRDefault="00FE7F01" w:rsidP="00FE7F01">
      <w:r w:rsidRPr="00FE7F01">
        <w:t>- организация санитарно – защитных зон путем озеленения этих территорий,</w:t>
      </w:r>
    </w:p>
    <w:p w:rsidR="00FE7F01" w:rsidRPr="00FE7F01" w:rsidRDefault="00FE7F01" w:rsidP="00FE7F01">
      <w:r w:rsidRPr="00FE7F01">
        <w:t>- организация и благоустройство подъездов ко всем производственным объектам.</w:t>
      </w:r>
    </w:p>
    <w:p w:rsidR="00FE7F01" w:rsidRPr="00FE7F01" w:rsidRDefault="00FE7F01" w:rsidP="00FE7F01">
      <w:r w:rsidRPr="00FE7F01">
        <w:t xml:space="preserve">Проектом предлагается упорядочить и частично увеличить территории производственных и коммунально-складских предприятий для размещения: производственных объектов, площадок водопроводных сооружений, для развития малого предпринимательства. </w:t>
      </w:r>
    </w:p>
    <w:p w:rsidR="00FE7F01" w:rsidRPr="00FE7F01" w:rsidRDefault="00FE7F01" w:rsidP="00FE7F01">
      <w:bookmarkStart w:id="259" w:name="_Toc363123924"/>
      <w:bookmarkStart w:id="260" w:name="_Toc368562174"/>
      <w:bookmarkStart w:id="261" w:name="_Toc374957249"/>
      <w:bookmarkStart w:id="262" w:name="_Toc54600488"/>
      <w:r w:rsidRPr="00FE7F01">
        <w:t>8. Баланс территории Кулотинского городского  поселения Окуловского муниципального района Новгородской области.</w:t>
      </w:r>
      <w:bookmarkEnd w:id="259"/>
      <w:bookmarkEnd w:id="260"/>
      <w:bookmarkEnd w:id="261"/>
      <w:bookmarkEnd w:id="262"/>
    </w:p>
    <w:p w:rsidR="00FE7F01" w:rsidRPr="00FE7F01" w:rsidRDefault="00FE7F01" w:rsidP="00FE7F01">
      <w:r w:rsidRPr="00FE7F01">
        <w:t>Настоящий баланс составлен в границах территории Кулотинского городского  поселения.</w:t>
      </w:r>
    </w:p>
    <w:p w:rsidR="00FE7F01" w:rsidRPr="00FE7F01" w:rsidRDefault="00FE7F01" w:rsidP="00FE7F01">
      <w:r w:rsidRPr="00FE7F01">
        <w:t>Баланс территории дает общее, сугубо ориентировочное представление об использовании земель в результате проектных предложений генерального плана в период расчетного срока.</w:t>
      </w:r>
    </w:p>
    <w:p w:rsidR="00FE7F01" w:rsidRPr="00FE7F01" w:rsidRDefault="00FE7F01" w:rsidP="00FE7F01">
      <w:r w:rsidRPr="00FE7F01">
        <w:t>В сводном виде данные об изменении использования земель в границах территории Кулотинского городского  поселения представлены в таблице 8.1.</w:t>
      </w:r>
    </w:p>
    <w:p w:rsidR="00FE7F01" w:rsidRPr="00FE7F01" w:rsidRDefault="00FE7F01" w:rsidP="00FE7F01">
      <w:r w:rsidRPr="00FE7F01">
        <w:t>Таблица 8.1.</w:t>
      </w:r>
    </w:p>
    <w:tbl>
      <w:tblPr>
        <w:tblW w:w="103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9"/>
        <w:gridCol w:w="3555"/>
        <w:gridCol w:w="1470"/>
        <w:gridCol w:w="1276"/>
        <w:gridCol w:w="1559"/>
        <w:gridCol w:w="1607"/>
      </w:tblGrid>
      <w:tr w:rsidR="00FE7F01" w:rsidRPr="00FE7F01" w:rsidTr="00C44706">
        <w:trPr>
          <w:trHeight w:val="20"/>
          <w:tblHeader/>
        </w:trPr>
        <w:tc>
          <w:tcPr>
            <w:tcW w:w="929" w:type="dxa"/>
            <w:vMerge w:val="restart"/>
          </w:tcPr>
          <w:p w:rsidR="00FE7F01" w:rsidRPr="00FE7F01" w:rsidRDefault="00FE7F01" w:rsidP="00FE7F01">
            <w:r w:rsidRPr="00FE7F01">
              <w:t>№</w:t>
            </w:r>
          </w:p>
          <w:p w:rsidR="00FE7F01" w:rsidRPr="00FE7F01" w:rsidRDefault="00FE7F01" w:rsidP="00FE7F01">
            <w:proofErr w:type="gramStart"/>
            <w:r w:rsidRPr="00FE7F01">
              <w:t>п</w:t>
            </w:r>
            <w:proofErr w:type="gramEnd"/>
            <w:r w:rsidRPr="00FE7F01">
              <w:t>/п</w:t>
            </w:r>
          </w:p>
        </w:tc>
        <w:tc>
          <w:tcPr>
            <w:tcW w:w="3555" w:type="dxa"/>
            <w:vMerge w:val="restart"/>
          </w:tcPr>
          <w:p w:rsidR="00FE7F01" w:rsidRPr="00FE7F01" w:rsidRDefault="00FE7F01" w:rsidP="00FE7F01"/>
          <w:p w:rsidR="00FE7F01" w:rsidRPr="00FE7F01" w:rsidRDefault="00FE7F01" w:rsidP="00FE7F01">
            <w:r w:rsidRPr="00FE7F01">
              <w:t>Территории</w:t>
            </w:r>
          </w:p>
        </w:tc>
        <w:tc>
          <w:tcPr>
            <w:tcW w:w="2746" w:type="dxa"/>
            <w:gridSpan w:val="2"/>
          </w:tcPr>
          <w:p w:rsidR="00FE7F01" w:rsidRPr="00FE7F01" w:rsidRDefault="00FE7F01" w:rsidP="00FE7F01">
            <w:r w:rsidRPr="00FE7F01">
              <w:t>Современное использование</w:t>
            </w:r>
          </w:p>
        </w:tc>
        <w:tc>
          <w:tcPr>
            <w:tcW w:w="3166" w:type="dxa"/>
            <w:gridSpan w:val="2"/>
          </w:tcPr>
          <w:p w:rsidR="00FE7F01" w:rsidRPr="00FE7F01" w:rsidRDefault="00FE7F01" w:rsidP="00FE7F01">
            <w:r w:rsidRPr="00FE7F01">
              <w:t>Расчетный срок</w:t>
            </w:r>
          </w:p>
        </w:tc>
      </w:tr>
      <w:tr w:rsidR="00FE7F01" w:rsidRPr="00FE7F01" w:rsidTr="00C44706">
        <w:trPr>
          <w:trHeight w:val="20"/>
          <w:tblHeader/>
        </w:trPr>
        <w:tc>
          <w:tcPr>
            <w:tcW w:w="929" w:type="dxa"/>
            <w:vMerge/>
          </w:tcPr>
          <w:p w:rsidR="00FE7F01" w:rsidRPr="00FE7F01" w:rsidRDefault="00FE7F01" w:rsidP="00FE7F01"/>
        </w:tc>
        <w:tc>
          <w:tcPr>
            <w:tcW w:w="3555" w:type="dxa"/>
            <w:vMerge/>
          </w:tcPr>
          <w:p w:rsidR="00FE7F01" w:rsidRPr="00FE7F01" w:rsidRDefault="00FE7F01" w:rsidP="00FE7F01"/>
        </w:tc>
        <w:tc>
          <w:tcPr>
            <w:tcW w:w="1470" w:type="dxa"/>
          </w:tcPr>
          <w:p w:rsidR="00FE7F01" w:rsidRPr="00FE7F01" w:rsidRDefault="00FE7F01" w:rsidP="00FE7F01">
            <w:r w:rsidRPr="00FE7F01">
              <w:t>га</w:t>
            </w:r>
          </w:p>
        </w:tc>
        <w:tc>
          <w:tcPr>
            <w:tcW w:w="1276" w:type="dxa"/>
          </w:tcPr>
          <w:p w:rsidR="00FE7F01" w:rsidRPr="00FE7F01" w:rsidRDefault="00FE7F01" w:rsidP="00FE7F01">
            <w:r w:rsidRPr="00FE7F01">
              <w:t>%</w:t>
            </w:r>
          </w:p>
        </w:tc>
        <w:tc>
          <w:tcPr>
            <w:tcW w:w="1559" w:type="dxa"/>
          </w:tcPr>
          <w:p w:rsidR="00FE7F01" w:rsidRPr="00FE7F01" w:rsidRDefault="00FE7F01" w:rsidP="00FE7F01">
            <w:r w:rsidRPr="00FE7F01">
              <w:t>га</w:t>
            </w:r>
          </w:p>
        </w:tc>
        <w:tc>
          <w:tcPr>
            <w:tcW w:w="1607" w:type="dxa"/>
          </w:tcPr>
          <w:p w:rsidR="00FE7F01" w:rsidRPr="00FE7F01" w:rsidRDefault="00FE7F01" w:rsidP="00FE7F01">
            <w:r w:rsidRPr="00FE7F01">
              <w:t>%</w:t>
            </w:r>
          </w:p>
        </w:tc>
      </w:tr>
      <w:tr w:rsidR="00FE7F01" w:rsidRPr="00FE7F01" w:rsidTr="00C44706">
        <w:trPr>
          <w:trHeight w:val="20"/>
        </w:trPr>
        <w:tc>
          <w:tcPr>
            <w:tcW w:w="929" w:type="dxa"/>
          </w:tcPr>
          <w:p w:rsidR="00FE7F01" w:rsidRPr="00FE7F01" w:rsidRDefault="00FE7F01" w:rsidP="00FE7F01"/>
        </w:tc>
        <w:tc>
          <w:tcPr>
            <w:tcW w:w="3555" w:type="dxa"/>
          </w:tcPr>
          <w:p w:rsidR="00FE7F01" w:rsidRPr="00FE7F01" w:rsidRDefault="00FE7F01" w:rsidP="00FE7F01"/>
        </w:tc>
        <w:tc>
          <w:tcPr>
            <w:tcW w:w="1470" w:type="dxa"/>
          </w:tcPr>
          <w:p w:rsidR="00FE7F01" w:rsidRPr="00FE7F01" w:rsidRDefault="00FE7F01" w:rsidP="00FE7F01"/>
        </w:tc>
        <w:tc>
          <w:tcPr>
            <w:tcW w:w="1276" w:type="dxa"/>
          </w:tcPr>
          <w:p w:rsidR="00FE7F01" w:rsidRPr="00FE7F01" w:rsidRDefault="00FE7F01" w:rsidP="00FE7F01"/>
        </w:tc>
        <w:tc>
          <w:tcPr>
            <w:tcW w:w="1559" w:type="dxa"/>
          </w:tcPr>
          <w:p w:rsidR="00FE7F01" w:rsidRPr="00FE7F01" w:rsidRDefault="00FE7F01" w:rsidP="00FE7F01"/>
        </w:tc>
        <w:tc>
          <w:tcPr>
            <w:tcW w:w="1607" w:type="dxa"/>
          </w:tcPr>
          <w:p w:rsidR="00FE7F01" w:rsidRPr="00FE7F01" w:rsidRDefault="00FE7F01" w:rsidP="00FE7F01"/>
        </w:tc>
      </w:tr>
      <w:tr w:rsidR="00FE7F01" w:rsidRPr="00FE7F01" w:rsidTr="00C44706">
        <w:trPr>
          <w:trHeight w:val="20"/>
        </w:trPr>
        <w:tc>
          <w:tcPr>
            <w:tcW w:w="929" w:type="dxa"/>
          </w:tcPr>
          <w:p w:rsidR="00FE7F01" w:rsidRPr="00FE7F01" w:rsidRDefault="00FE7F01" w:rsidP="00FE7F01">
            <w:r w:rsidRPr="00FE7F01">
              <w:t>I</w:t>
            </w:r>
          </w:p>
        </w:tc>
        <w:tc>
          <w:tcPr>
            <w:tcW w:w="3555" w:type="dxa"/>
            <w:vAlign w:val="center"/>
          </w:tcPr>
          <w:p w:rsidR="00FE7F01" w:rsidRPr="00FE7F01" w:rsidRDefault="00FE7F01" w:rsidP="00FE7F01">
            <w:r w:rsidRPr="00FE7F01">
              <w:t xml:space="preserve">Земли сельскохозяйственного назначения </w:t>
            </w:r>
          </w:p>
        </w:tc>
        <w:tc>
          <w:tcPr>
            <w:tcW w:w="1470" w:type="dxa"/>
          </w:tcPr>
          <w:p w:rsidR="00FE7F01" w:rsidRPr="00FE7F01" w:rsidRDefault="00FE7F01" w:rsidP="00FE7F01">
            <w:r w:rsidRPr="00FE7F01">
              <w:t>2235,04</w:t>
            </w:r>
          </w:p>
        </w:tc>
        <w:tc>
          <w:tcPr>
            <w:tcW w:w="1276" w:type="dxa"/>
          </w:tcPr>
          <w:p w:rsidR="00FE7F01" w:rsidRPr="00FE7F01" w:rsidRDefault="00FE7F01" w:rsidP="00FE7F01">
            <w:r w:rsidRPr="00FE7F01">
              <w:t>14,71</w:t>
            </w:r>
          </w:p>
        </w:tc>
        <w:tc>
          <w:tcPr>
            <w:tcW w:w="1559" w:type="dxa"/>
          </w:tcPr>
          <w:p w:rsidR="00FE7F01" w:rsidRPr="00FE7F01" w:rsidRDefault="00FE7F01" w:rsidP="00FE7F01">
            <w:r w:rsidRPr="00FE7F01">
              <w:t>2235,99</w:t>
            </w:r>
          </w:p>
        </w:tc>
        <w:tc>
          <w:tcPr>
            <w:tcW w:w="1607" w:type="dxa"/>
          </w:tcPr>
          <w:p w:rsidR="00FE7F01" w:rsidRPr="00FE7F01" w:rsidRDefault="00FE7F01" w:rsidP="00FE7F01">
            <w:r w:rsidRPr="00FE7F01">
              <w:t>14,71</w:t>
            </w:r>
          </w:p>
        </w:tc>
      </w:tr>
      <w:tr w:rsidR="00FE7F01" w:rsidRPr="00FE7F01" w:rsidTr="00C44706">
        <w:trPr>
          <w:trHeight w:val="20"/>
        </w:trPr>
        <w:tc>
          <w:tcPr>
            <w:tcW w:w="929" w:type="dxa"/>
          </w:tcPr>
          <w:p w:rsidR="00FE7F01" w:rsidRPr="00FE7F01" w:rsidRDefault="00FE7F01" w:rsidP="00FE7F01">
            <w:r w:rsidRPr="00FE7F01">
              <w:t>II</w:t>
            </w:r>
          </w:p>
        </w:tc>
        <w:tc>
          <w:tcPr>
            <w:tcW w:w="3555" w:type="dxa"/>
            <w:vAlign w:val="center"/>
          </w:tcPr>
          <w:p w:rsidR="00FE7F01" w:rsidRPr="00FE7F01" w:rsidRDefault="00FE7F01" w:rsidP="00FE7F01">
            <w:r w:rsidRPr="00FE7F01">
              <w:t xml:space="preserve">Земли населенных пунктов </w:t>
            </w:r>
          </w:p>
        </w:tc>
        <w:tc>
          <w:tcPr>
            <w:tcW w:w="1470" w:type="dxa"/>
          </w:tcPr>
          <w:p w:rsidR="00FE7F01" w:rsidRPr="00FE7F01" w:rsidRDefault="00FE7F01" w:rsidP="00FE7F01">
            <w:r w:rsidRPr="00FE7F01">
              <w:t>968,66</w:t>
            </w:r>
          </w:p>
        </w:tc>
        <w:tc>
          <w:tcPr>
            <w:tcW w:w="1276" w:type="dxa"/>
          </w:tcPr>
          <w:p w:rsidR="00FE7F01" w:rsidRPr="00FE7F01" w:rsidRDefault="00FE7F01" w:rsidP="00FE7F01">
            <w:r w:rsidRPr="00FE7F01">
              <w:t>6,37</w:t>
            </w:r>
          </w:p>
        </w:tc>
        <w:tc>
          <w:tcPr>
            <w:tcW w:w="1559" w:type="dxa"/>
          </w:tcPr>
          <w:p w:rsidR="00FE7F01" w:rsidRPr="00FE7F01" w:rsidRDefault="00FE7F01" w:rsidP="00FE7F01">
            <w:r w:rsidRPr="00FE7F01">
              <w:t>968,66</w:t>
            </w:r>
          </w:p>
        </w:tc>
        <w:tc>
          <w:tcPr>
            <w:tcW w:w="1607" w:type="dxa"/>
          </w:tcPr>
          <w:p w:rsidR="00FE7F01" w:rsidRPr="00FE7F01" w:rsidRDefault="00FE7F01" w:rsidP="00FE7F01">
            <w:r w:rsidRPr="00FE7F01">
              <w:t>6,37</w:t>
            </w:r>
          </w:p>
        </w:tc>
      </w:tr>
      <w:tr w:rsidR="00FE7F01" w:rsidRPr="00FE7F01" w:rsidTr="00C44706">
        <w:trPr>
          <w:trHeight w:val="20"/>
        </w:trPr>
        <w:tc>
          <w:tcPr>
            <w:tcW w:w="929" w:type="dxa"/>
          </w:tcPr>
          <w:p w:rsidR="00FE7F01" w:rsidRPr="00FE7F01" w:rsidRDefault="00FE7F01" w:rsidP="00FE7F01">
            <w:r w:rsidRPr="00FE7F01">
              <w:t>III</w:t>
            </w:r>
          </w:p>
        </w:tc>
        <w:tc>
          <w:tcPr>
            <w:tcW w:w="3555" w:type="dxa"/>
            <w:vAlign w:val="center"/>
          </w:tcPr>
          <w:p w:rsidR="00FE7F01" w:rsidRPr="00FE7F01" w:rsidRDefault="00FE7F01" w:rsidP="00FE7F01">
            <w:r w:rsidRPr="00FE7F01">
              <w:t>Земли промышленности, энергетики, транспорта, связи, радиовещания, телевидения, информатики, земли для обеспечения косм</w:t>
            </w:r>
            <w:proofErr w:type="gramStart"/>
            <w:r w:rsidRPr="00FE7F01">
              <w:t>.</w:t>
            </w:r>
            <w:proofErr w:type="gramEnd"/>
            <w:r w:rsidRPr="00FE7F01">
              <w:t xml:space="preserve"> </w:t>
            </w:r>
            <w:proofErr w:type="gramStart"/>
            <w:r w:rsidRPr="00FE7F01">
              <w:t>д</w:t>
            </w:r>
            <w:proofErr w:type="gramEnd"/>
            <w:r w:rsidRPr="00FE7F01">
              <w:t xml:space="preserve">еятельности, земли обороны, безопасности и земли иного спец. назначения </w:t>
            </w:r>
          </w:p>
        </w:tc>
        <w:tc>
          <w:tcPr>
            <w:tcW w:w="1470" w:type="dxa"/>
          </w:tcPr>
          <w:p w:rsidR="00FE7F01" w:rsidRPr="00FE7F01" w:rsidRDefault="00FE7F01" w:rsidP="00FE7F01">
            <w:r w:rsidRPr="00FE7F01">
              <w:t>244,32</w:t>
            </w:r>
          </w:p>
        </w:tc>
        <w:tc>
          <w:tcPr>
            <w:tcW w:w="1276" w:type="dxa"/>
          </w:tcPr>
          <w:p w:rsidR="00FE7F01" w:rsidRPr="00FE7F01" w:rsidRDefault="00FE7F01" w:rsidP="00FE7F01">
            <w:r w:rsidRPr="00FE7F01">
              <w:t>1,61</w:t>
            </w:r>
          </w:p>
        </w:tc>
        <w:tc>
          <w:tcPr>
            <w:tcW w:w="1559" w:type="dxa"/>
          </w:tcPr>
          <w:p w:rsidR="00FE7F01" w:rsidRPr="00FE7F01" w:rsidRDefault="00FE7F01" w:rsidP="00FE7F01">
            <w:r w:rsidRPr="00FE7F01">
              <w:t>244,32</w:t>
            </w:r>
          </w:p>
        </w:tc>
        <w:tc>
          <w:tcPr>
            <w:tcW w:w="1607" w:type="dxa"/>
          </w:tcPr>
          <w:p w:rsidR="00FE7F01" w:rsidRPr="00FE7F01" w:rsidRDefault="00FE7F01" w:rsidP="00FE7F01">
            <w:r w:rsidRPr="00FE7F01">
              <w:t>1,61</w:t>
            </w:r>
          </w:p>
        </w:tc>
      </w:tr>
      <w:tr w:rsidR="00FE7F01" w:rsidRPr="00FE7F01" w:rsidTr="00C44706">
        <w:trPr>
          <w:trHeight w:val="20"/>
        </w:trPr>
        <w:tc>
          <w:tcPr>
            <w:tcW w:w="929" w:type="dxa"/>
          </w:tcPr>
          <w:p w:rsidR="00FE7F01" w:rsidRPr="00FE7F01" w:rsidRDefault="00FE7F01" w:rsidP="00FE7F01">
            <w:r w:rsidRPr="00FE7F01">
              <w:lastRenderedPageBreak/>
              <w:t>IV</w:t>
            </w:r>
          </w:p>
        </w:tc>
        <w:tc>
          <w:tcPr>
            <w:tcW w:w="3555" w:type="dxa"/>
            <w:vAlign w:val="center"/>
          </w:tcPr>
          <w:p w:rsidR="00FE7F01" w:rsidRPr="00FE7F01" w:rsidRDefault="00FE7F01" w:rsidP="00FE7F01">
            <w:r w:rsidRPr="00FE7F01">
              <w:t xml:space="preserve">Земли лесного фонда </w:t>
            </w:r>
          </w:p>
        </w:tc>
        <w:tc>
          <w:tcPr>
            <w:tcW w:w="1470" w:type="dxa"/>
          </w:tcPr>
          <w:p w:rsidR="00FE7F01" w:rsidRPr="00FE7F01" w:rsidRDefault="00FE7F01" w:rsidP="00FE7F01">
            <w:r w:rsidRPr="00FE7F01">
              <w:t>11737,49</w:t>
            </w:r>
          </w:p>
        </w:tc>
        <w:tc>
          <w:tcPr>
            <w:tcW w:w="1276" w:type="dxa"/>
          </w:tcPr>
          <w:p w:rsidR="00FE7F01" w:rsidRPr="00FE7F01" w:rsidRDefault="00FE7F01" w:rsidP="00FE7F01">
            <w:r w:rsidRPr="00FE7F01">
              <w:t>77,22</w:t>
            </w:r>
          </w:p>
        </w:tc>
        <w:tc>
          <w:tcPr>
            <w:tcW w:w="1559" w:type="dxa"/>
          </w:tcPr>
          <w:p w:rsidR="00FE7F01" w:rsidRPr="00FE7F01" w:rsidRDefault="00FE7F01" w:rsidP="00FE7F01">
            <w:r w:rsidRPr="00FE7F01">
              <w:t>11737,49</w:t>
            </w:r>
          </w:p>
        </w:tc>
        <w:tc>
          <w:tcPr>
            <w:tcW w:w="1607" w:type="dxa"/>
          </w:tcPr>
          <w:p w:rsidR="00FE7F01" w:rsidRPr="00FE7F01" w:rsidRDefault="00FE7F01" w:rsidP="00FE7F01">
            <w:r w:rsidRPr="00FE7F01">
              <w:t>77,22</w:t>
            </w:r>
          </w:p>
        </w:tc>
      </w:tr>
      <w:tr w:rsidR="00FE7F01" w:rsidRPr="00FE7F01" w:rsidTr="00C44706">
        <w:trPr>
          <w:trHeight w:val="20"/>
        </w:trPr>
        <w:tc>
          <w:tcPr>
            <w:tcW w:w="929" w:type="dxa"/>
          </w:tcPr>
          <w:p w:rsidR="00FE7F01" w:rsidRPr="00FE7F01" w:rsidRDefault="00FE7F01" w:rsidP="00FE7F01">
            <w:r w:rsidRPr="00FE7F01">
              <w:t>V</w:t>
            </w:r>
          </w:p>
        </w:tc>
        <w:tc>
          <w:tcPr>
            <w:tcW w:w="3555" w:type="dxa"/>
            <w:vAlign w:val="center"/>
          </w:tcPr>
          <w:p w:rsidR="00FE7F01" w:rsidRPr="00FE7F01" w:rsidRDefault="00FE7F01" w:rsidP="00FE7F01">
            <w:r w:rsidRPr="00FE7F01">
              <w:t xml:space="preserve">Земли водного фонда </w:t>
            </w:r>
          </w:p>
        </w:tc>
        <w:tc>
          <w:tcPr>
            <w:tcW w:w="1470" w:type="dxa"/>
          </w:tcPr>
          <w:p w:rsidR="00FE7F01" w:rsidRPr="00FE7F01" w:rsidRDefault="00FE7F01" w:rsidP="00FE7F01">
            <w:r w:rsidRPr="00FE7F01">
              <w:t>13,81</w:t>
            </w:r>
          </w:p>
        </w:tc>
        <w:tc>
          <w:tcPr>
            <w:tcW w:w="1276" w:type="dxa"/>
          </w:tcPr>
          <w:p w:rsidR="00FE7F01" w:rsidRPr="00FE7F01" w:rsidRDefault="00FE7F01" w:rsidP="00FE7F01">
            <w:r w:rsidRPr="00FE7F01">
              <w:t>0,09</w:t>
            </w:r>
          </w:p>
        </w:tc>
        <w:tc>
          <w:tcPr>
            <w:tcW w:w="1559" w:type="dxa"/>
          </w:tcPr>
          <w:p w:rsidR="00FE7F01" w:rsidRPr="00FE7F01" w:rsidRDefault="00FE7F01" w:rsidP="00FE7F01">
            <w:r w:rsidRPr="00FE7F01">
              <w:t>13,81</w:t>
            </w:r>
          </w:p>
        </w:tc>
        <w:tc>
          <w:tcPr>
            <w:tcW w:w="1607" w:type="dxa"/>
          </w:tcPr>
          <w:p w:rsidR="00FE7F01" w:rsidRPr="00FE7F01" w:rsidRDefault="00FE7F01" w:rsidP="00FE7F01">
            <w:r w:rsidRPr="00FE7F01">
              <w:t>0,09</w:t>
            </w:r>
          </w:p>
        </w:tc>
      </w:tr>
      <w:tr w:rsidR="00FE7F01" w:rsidRPr="00FE7F01" w:rsidTr="00C44706">
        <w:trPr>
          <w:trHeight w:val="20"/>
        </w:trPr>
        <w:tc>
          <w:tcPr>
            <w:tcW w:w="929" w:type="dxa"/>
          </w:tcPr>
          <w:p w:rsidR="00FE7F01" w:rsidRPr="00FE7F01" w:rsidRDefault="00FE7F01" w:rsidP="00FE7F01">
            <w:r w:rsidRPr="00FE7F01">
              <w:t>VI</w:t>
            </w:r>
          </w:p>
        </w:tc>
        <w:tc>
          <w:tcPr>
            <w:tcW w:w="3555" w:type="dxa"/>
            <w:vAlign w:val="center"/>
          </w:tcPr>
          <w:p w:rsidR="00FE7F01" w:rsidRPr="00FE7F01" w:rsidRDefault="00FE7F01" w:rsidP="00FE7F01">
            <w:r w:rsidRPr="00FE7F01">
              <w:t>Земли особо охраняемых территорий</w:t>
            </w:r>
          </w:p>
        </w:tc>
        <w:tc>
          <w:tcPr>
            <w:tcW w:w="1470" w:type="dxa"/>
          </w:tcPr>
          <w:p w:rsidR="00FE7F01" w:rsidRPr="00FE7F01" w:rsidRDefault="00FE7F01" w:rsidP="00FE7F01">
            <w:r w:rsidRPr="00FE7F01">
              <w:t>0</w:t>
            </w:r>
          </w:p>
        </w:tc>
        <w:tc>
          <w:tcPr>
            <w:tcW w:w="1276" w:type="dxa"/>
          </w:tcPr>
          <w:p w:rsidR="00FE7F01" w:rsidRPr="00FE7F01" w:rsidRDefault="00FE7F01" w:rsidP="00FE7F01">
            <w:r w:rsidRPr="00FE7F01">
              <w:t>0</w:t>
            </w:r>
          </w:p>
        </w:tc>
        <w:tc>
          <w:tcPr>
            <w:tcW w:w="1559" w:type="dxa"/>
          </w:tcPr>
          <w:p w:rsidR="00FE7F01" w:rsidRPr="00FE7F01" w:rsidRDefault="00FE7F01" w:rsidP="00FE7F01">
            <w:r w:rsidRPr="00FE7F01">
              <w:t>0</w:t>
            </w:r>
          </w:p>
        </w:tc>
        <w:tc>
          <w:tcPr>
            <w:tcW w:w="1607" w:type="dxa"/>
          </w:tcPr>
          <w:p w:rsidR="00FE7F01" w:rsidRPr="00FE7F01" w:rsidRDefault="00FE7F01" w:rsidP="00FE7F01">
            <w:r w:rsidRPr="00FE7F01">
              <w:t>0</w:t>
            </w:r>
          </w:p>
        </w:tc>
      </w:tr>
      <w:tr w:rsidR="00FE7F01" w:rsidRPr="00FE7F01" w:rsidTr="00C44706">
        <w:trPr>
          <w:trHeight w:val="20"/>
        </w:trPr>
        <w:tc>
          <w:tcPr>
            <w:tcW w:w="929" w:type="dxa"/>
          </w:tcPr>
          <w:p w:rsidR="00FE7F01" w:rsidRPr="00FE7F01" w:rsidRDefault="00FE7F01" w:rsidP="00FE7F01"/>
        </w:tc>
        <w:tc>
          <w:tcPr>
            <w:tcW w:w="3555" w:type="dxa"/>
          </w:tcPr>
          <w:p w:rsidR="00FE7F01" w:rsidRPr="00FE7F01" w:rsidRDefault="00FE7F01" w:rsidP="00FE7F01">
            <w:r w:rsidRPr="00FE7F01">
              <w:t>Итого площадь МО:</w:t>
            </w:r>
          </w:p>
        </w:tc>
        <w:tc>
          <w:tcPr>
            <w:tcW w:w="1470" w:type="dxa"/>
          </w:tcPr>
          <w:p w:rsidR="00FE7F01" w:rsidRPr="00FE7F01" w:rsidRDefault="00FE7F01" w:rsidP="00FE7F01">
            <w:r w:rsidRPr="00FE7F01">
              <w:t>15199,32</w:t>
            </w:r>
          </w:p>
        </w:tc>
        <w:tc>
          <w:tcPr>
            <w:tcW w:w="1276" w:type="dxa"/>
          </w:tcPr>
          <w:p w:rsidR="00FE7F01" w:rsidRPr="00FE7F01" w:rsidRDefault="00FE7F01" w:rsidP="00FE7F01">
            <w:r w:rsidRPr="00FE7F01">
              <w:t>100,00</w:t>
            </w:r>
          </w:p>
        </w:tc>
        <w:tc>
          <w:tcPr>
            <w:tcW w:w="1559" w:type="dxa"/>
          </w:tcPr>
          <w:p w:rsidR="00FE7F01" w:rsidRPr="00FE7F01" w:rsidRDefault="00FE7F01" w:rsidP="00FE7F01">
            <w:r w:rsidRPr="00FE7F01">
              <w:t>15199,32</w:t>
            </w:r>
          </w:p>
        </w:tc>
        <w:tc>
          <w:tcPr>
            <w:tcW w:w="1607" w:type="dxa"/>
          </w:tcPr>
          <w:p w:rsidR="00FE7F01" w:rsidRPr="00FE7F01" w:rsidRDefault="00FE7F01" w:rsidP="00FE7F01">
            <w:r w:rsidRPr="00FE7F01">
              <w:t>100,00</w:t>
            </w:r>
          </w:p>
        </w:tc>
      </w:tr>
      <w:tr w:rsidR="00FE7F01" w:rsidRPr="00FE7F01" w:rsidTr="00C44706">
        <w:trPr>
          <w:trHeight w:val="20"/>
        </w:trPr>
        <w:tc>
          <w:tcPr>
            <w:tcW w:w="929" w:type="dxa"/>
          </w:tcPr>
          <w:p w:rsidR="00FE7F01" w:rsidRPr="00FE7F01" w:rsidRDefault="00FE7F01" w:rsidP="00FE7F01">
            <w:r w:rsidRPr="00FE7F01">
              <w:t>1</w:t>
            </w:r>
          </w:p>
        </w:tc>
        <w:tc>
          <w:tcPr>
            <w:tcW w:w="3555" w:type="dxa"/>
          </w:tcPr>
          <w:p w:rsidR="00FE7F01" w:rsidRPr="00FE7F01" w:rsidRDefault="00FE7F01" w:rsidP="00FE7F01">
            <w:r w:rsidRPr="00FE7F01">
              <w:t>д. Бобылёво</w:t>
            </w:r>
          </w:p>
        </w:tc>
        <w:tc>
          <w:tcPr>
            <w:tcW w:w="1470" w:type="dxa"/>
          </w:tcPr>
          <w:p w:rsidR="00FE7F01" w:rsidRPr="00FE7F01" w:rsidRDefault="00FE7F01" w:rsidP="00FE7F01">
            <w:r w:rsidRPr="00FE7F01">
              <w:t>14,45</w:t>
            </w:r>
          </w:p>
        </w:tc>
        <w:tc>
          <w:tcPr>
            <w:tcW w:w="1276" w:type="dxa"/>
          </w:tcPr>
          <w:p w:rsidR="00FE7F01" w:rsidRPr="00FE7F01" w:rsidRDefault="00FE7F01" w:rsidP="00FE7F01"/>
        </w:tc>
        <w:tc>
          <w:tcPr>
            <w:tcW w:w="1559" w:type="dxa"/>
          </w:tcPr>
          <w:p w:rsidR="00FE7F01" w:rsidRPr="00FE7F01" w:rsidRDefault="00FE7F01" w:rsidP="00FE7F01">
            <w:r w:rsidRPr="00FE7F01">
              <w:t>14,45</w:t>
            </w:r>
          </w:p>
        </w:tc>
        <w:tc>
          <w:tcPr>
            <w:tcW w:w="1607" w:type="dxa"/>
          </w:tcPr>
          <w:p w:rsidR="00FE7F01" w:rsidRPr="00FE7F01" w:rsidRDefault="00FE7F01" w:rsidP="00FE7F01"/>
        </w:tc>
      </w:tr>
      <w:tr w:rsidR="00FE7F01" w:rsidRPr="00FE7F01" w:rsidTr="00C44706">
        <w:trPr>
          <w:trHeight w:val="20"/>
        </w:trPr>
        <w:tc>
          <w:tcPr>
            <w:tcW w:w="929" w:type="dxa"/>
          </w:tcPr>
          <w:p w:rsidR="00FE7F01" w:rsidRPr="00FE7F01" w:rsidRDefault="00FE7F01" w:rsidP="00FE7F01">
            <w:r w:rsidRPr="00FE7F01">
              <w:t>1.1</w:t>
            </w:r>
          </w:p>
        </w:tc>
        <w:tc>
          <w:tcPr>
            <w:tcW w:w="3555" w:type="dxa"/>
          </w:tcPr>
          <w:p w:rsidR="00FE7F01" w:rsidRPr="00FE7F01" w:rsidRDefault="00FE7F01" w:rsidP="00FE7F01">
            <w:r w:rsidRPr="00FE7F01">
              <w:t>Зона застройки индивидуальными жилыми домами</w:t>
            </w:r>
          </w:p>
        </w:tc>
        <w:tc>
          <w:tcPr>
            <w:tcW w:w="1470" w:type="dxa"/>
          </w:tcPr>
          <w:p w:rsidR="00FE7F01" w:rsidRPr="00FE7F01" w:rsidRDefault="00FE7F01" w:rsidP="00FE7F01">
            <w:r w:rsidRPr="00FE7F01">
              <w:t>13,78</w:t>
            </w:r>
          </w:p>
        </w:tc>
        <w:tc>
          <w:tcPr>
            <w:tcW w:w="1276" w:type="dxa"/>
          </w:tcPr>
          <w:p w:rsidR="00FE7F01" w:rsidRPr="00FE7F01" w:rsidRDefault="00FE7F01" w:rsidP="00FE7F01">
            <w:r w:rsidRPr="00FE7F01">
              <w:t>95,36</w:t>
            </w:r>
          </w:p>
        </w:tc>
        <w:tc>
          <w:tcPr>
            <w:tcW w:w="1559" w:type="dxa"/>
          </w:tcPr>
          <w:p w:rsidR="00FE7F01" w:rsidRPr="00FE7F01" w:rsidRDefault="00FE7F01" w:rsidP="00FE7F01">
            <w:r w:rsidRPr="00FE7F01">
              <w:t>13,78</w:t>
            </w:r>
          </w:p>
        </w:tc>
        <w:tc>
          <w:tcPr>
            <w:tcW w:w="1607" w:type="dxa"/>
          </w:tcPr>
          <w:p w:rsidR="00FE7F01" w:rsidRPr="00FE7F01" w:rsidRDefault="00FE7F01" w:rsidP="00FE7F01">
            <w:r w:rsidRPr="00FE7F01">
              <w:t>95,36</w:t>
            </w:r>
          </w:p>
        </w:tc>
      </w:tr>
      <w:tr w:rsidR="00FE7F01" w:rsidRPr="00FE7F01" w:rsidTr="00C44706">
        <w:trPr>
          <w:trHeight w:val="20"/>
        </w:trPr>
        <w:tc>
          <w:tcPr>
            <w:tcW w:w="929" w:type="dxa"/>
          </w:tcPr>
          <w:p w:rsidR="00FE7F01" w:rsidRPr="00FE7F01" w:rsidRDefault="00FE7F01" w:rsidP="00FE7F01">
            <w:r w:rsidRPr="00FE7F01">
              <w:t>1.2</w:t>
            </w:r>
          </w:p>
        </w:tc>
        <w:tc>
          <w:tcPr>
            <w:tcW w:w="3555" w:type="dxa"/>
          </w:tcPr>
          <w:p w:rsidR="00FE7F01" w:rsidRPr="00FE7F01" w:rsidRDefault="00FE7F01" w:rsidP="00FE7F01">
            <w:r w:rsidRPr="00FE7F01">
              <w:t>Зона транспортной инфраструктуры</w:t>
            </w:r>
          </w:p>
        </w:tc>
        <w:tc>
          <w:tcPr>
            <w:tcW w:w="1470" w:type="dxa"/>
          </w:tcPr>
          <w:p w:rsidR="00FE7F01" w:rsidRPr="00FE7F01" w:rsidRDefault="00FE7F01" w:rsidP="00FE7F01">
            <w:r w:rsidRPr="00FE7F01">
              <w:t>0,67</w:t>
            </w:r>
          </w:p>
        </w:tc>
        <w:tc>
          <w:tcPr>
            <w:tcW w:w="1276" w:type="dxa"/>
          </w:tcPr>
          <w:p w:rsidR="00FE7F01" w:rsidRPr="00FE7F01" w:rsidRDefault="00FE7F01" w:rsidP="00FE7F01">
            <w:r w:rsidRPr="00FE7F01">
              <w:t>4,64</w:t>
            </w:r>
          </w:p>
        </w:tc>
        <w:tc>
          <w:tcPr>
            <w:tcW w:w="1559" w:type="dxa"/>
          </w:tcPr>
          <w:p w:rsidR="00FE7F01" w:rsidRPr="00FE7F01" w:rsidRDefault="00FE7F01" w:rsidP="00FE7F01">
            <w:r w:rsidRPr="00FE7F01">
              <w:t>0,67</w:t>
            </w:r>
          </w:p>
        </w:tc>
        <w:tc>
          <w:tcPr>
            <w:tcW w:w="1607" w:type="dxa"/>
          </w:tcPr>
          <w:p w:rsidR="00FE7F01" w:rsidRPr="00FE7F01" w:rsidRDefault="00FE7F01" w:rsidP="00FE7F01">
            <w:r w:rsidRPr="00FE7F01">
              <w:t>4,64</w:t>
            </w:r>
          </w:p>
        </w:tc>
      </w:tr>
      <w:tr w:rsidR="00FE7F01" w:rsidRPr="00FE7F01" w:rsidTr="00C44706">
        <w:trPr>
          <w:trHeight w:val="20"/>
        </w:trPr>
        <w:tc>
          <w:tcPr>
            <w:tcW w:w="929" w:type="dxa"/>
          </w:tcPr>
          <w:p w:rsidR="00FE7F01" w:rsidRPr="00FE7F01" w:rsidRDefault="00FE7F01" w:rsidP="00FE7F01">
            <w:r w:rsidRPr="00FE7F01">
              <w:t>2</w:t>
            </w:r>
          </w:p>
        </w:tc>
        <w:tc>
          <w:tcPr>
            <w:tcW w:w="3555" w:type="dxa"/>
          </w:tcPr>
          <w:p w:rsidR="00FE7F01" w:rsidRPr="00FE7F01" w:rsidRDefault="00FE7F01" w:rsidP="00FE7F01">
            <w:r w:rsidRPr="00FE7F01">
              <w:t>д. Боево</w:t>
            </w:r>
          </w:p>
        </w:tc>
        <w:tc>
          <w:tcPr>
            <w:tcW w:w="1470" w:type="dxa"/>
          </w:tcPr>
          <w:p w:rsidR="00FE7F01" w:rsidRPr="00FE7F01" w:rsidRDefault="00FE7F01" w:rsidP="00FE7F01">
            <w:r w:rsidRPr="00FE7F01">
              <w:t>24,57</w:t>
            </w:r>
          </w:p>
        </w:tc>
        <w:tc>
          <w:tcPr>
            <w:tcW w:w="1276" w:type="dxa"/>
          </w:tcPr>
          <w:p w:rsidR="00FE7F01" w:rsidRPr="00FE7F01" w:rsidRDefault="00FE7F01" w:rsidP="00FE7F01"/>
        </w:tc>
        <w:tc>
          <w:tcPr>
            <w:tcW w:w="1559" w:type="dxa"/>
          </w:tcPr>
          <w:p w:rsidR="00FE7F01" w:rsidRPr="00FE7F01" w:rsidRDefault="00FE7F01" w:rsidP="00FE7F01">
            <w:r w:rsidRPr="00FE7F01">
              <w:t>24,57</w:t>
            </w:r>
          </w:p>
        </w:tc>
        <w:tc>
          <w:tcPr>
            <w:tcW w:w="1607" w:type="dxa"/>
          </w:tcPr>
          <w:p w:rsidR="00FE7F01" w:rsidRPr="00FE7F01" w:rsidRDefault="00FE7F01" w:rsidP="00FE7F01"/>
        </w:tc>
      </w:tr>
      <w:tr w:rsidR="00FE7F01" w:rsidRPr="00FE7F01" w:rsidTr="00C44706">
        <w:trPr>
          <w:trHeight w:val="20"/>
        </w:trPr>
        <w:tc>
          <w:tcPr>
            <w:tcW w:w="929" w:type="dxa"/>
          </w:tcPr>
          <w:p w:rsidR="00FE7F01" w:rsidRPr="00FE7F01" w:rsidRDefault="00FE7F01" w:rsidP="00FE7F01">
            <w:r w:rsidRPr="00FE7F01">
              <w:t>2.1</w:t>
            </w:r>
          </w:p>
        </w:tc>
        <w:tc>
          <w:tcPr>
            <w:tcW w:w="3555" w:type="dxa"/>
          </w:tcPr>
          <w:p w:rsidR="00FE7F01" w:rsidRPr="00FE7F01" w:rsidRDefault="00FE7F01" w:rsidP="00FE7F01">
            <w:r w:rsidRPr="00FE7F01">
              <w:t>Зона застройки индивидуальными жилыми домами</w:t>
            </w:r>
          </w:p>
        </w:tc>
        <w:tc>
          <w:tcPr>
            <w:tcW w:w="1470" w:type="dxa"/>
          </w:tcPr>
          <w:p w:rsidR="00FE7F01" w:rsidRPr="00FE7F01" w:rsidRDefault="00FE7F01" w:rsidP="00FE7F01">
            <w:r w:rsidRPr="00FE7F01">
              <w:t>23,95</w:t>
            </w:r>
          </w:p>
        </w:tc>
        <w:tc>
          <w:tcPr>
            <w:tcW w:w="1276" w:type="dxa"/>
          </w:tcPr>
          <w:p w:rsidR="00FE7F01" w:rsidRPr="00FE7F01" w:rsidRDefault="00FE7F01" w:rsidP="00FE7F01">
            <w:r w:rsidRPr="00FE7F01">
              <w:t>97,48</w:t>
            </w:r>
          </w:p>
        </w:tc>
        <w:tc>
          <w:tcPr>
            <w:tcW w:w="1559" w:type="dxa"/>
          </w:tcPr>
          <w:p w:rsidR="00FE7F01" w:rsidRPr="00FE7F01" w:rsidRDefault="00FE7F01" w:rsidP="00FE7F01">
            <w:r w:rsidRPr="00FE7F01">
              <w:t>23,95</w:t>
            </w:r>
          </w:p>
        </w:tc>
        <w:tc>
          <w:tcPr>
            <w:tcW w:w="1607" w:type="dxa"/>
          </w:tcPr>
          <w:p w:rsidR="00FE7F01" w:rsidRPr="00FE7F01" w:rsidRDefault="00FE7F01" w:rsidP="00FE7F01">
            <w:r w:rsidRPr="00FE7F01">
              <w:t>97,48</w:t>
            </w:r>
          </w:p>
        </w:tc>
      </w:tr>
      <w:tr w:rsidR="00FE7F01" w:rsidRPr="00FE7F01" w:rsidTr="00C44706">
        <w:trPr>
          <w:trHeight w:val="20"/>
        </w:trPr>
        <w:tc>
          <w:tcPr>
            <w:tcW w:w="929" w:type="dxa"/>
          </w:tcPr>
          <w:p w:rsidR="00FE7F01" w:rsidRPr="00FE7F01" w:rsidRDefault="00FE7F01" w:rsidP="00FE7F01">
            <w:r w:rsidRPr="00FE7F01">
              <w:t>2.2</w:t>
            </w:r>
          </w:p>
        </w:tc>
        <w:tc>
          <w:tcPr>
            <w:tcW w:w="3555" w:type="dxa"/>
          </w:tcPr>
          <w:p w:rsidR="00FE7F01" w:rsidRPr="00FE7F01" w:rsidRDefault="00FE7F01" w:rsidP="00FE7F01">
            <w:r w:rsidRPr="00FE7F01">
              <w:t>Зона транспортной инфраструктуры</w:t>
            </w:r>
          </w:p>
        </w:tc>
        <w:tc>
          <w:tcPr>
            <w:tcW w:w="1470" w:type="dxa"/>
          </w:tcPr>
          <w:p w:rsidR="00FE7F01" w:rsidRPr="00FE7F01" w:rsidRDefault="00FE7F01" w:rsidP="00FE7F01">
            <w:r w:rsidRPr="00FE7F01">
              <w:t>0,62</w:t>
            </w:r>
          </w:p>
        </w:tc>
        <w:tc>
          <w:tcPr>
            <w:tcW w:w="1276" w:type="dxa"/>
          </w:tcPr>
          <w:p w:rsidR="00FE7F01" w:rsidRPr="00FE7F01" w:rsidRDefault="00FE7F01" w:rsidP="00FE7F01">
            <w:r w:rsidRPr="00FE7F01">
              <w:t>2,52</w:t>
            </w:r>
          </w:p>
        </w:tc>
        <w:tc>
          <w:tcPr>
            <w:tcW w:w="1559" w:type="dxa"/>
          </w:tcPr>
          <w:p w:rsidR="00FE7F01" w:rsidRPr="00FE7F01" w:rsidRDefault="00FE7F01" w:rsidP="00FE7F01">
            <w:r w:rsidRPr="00FE7F01">
              <w:t>0,62</w:t>
            </w:r>
          </w:p>
        </w:tc>
        <w:tc>
          <w:tcPr>
            <w:tcW w:w="1607" w:type="dxa"/>
          </w:tcPr>
          <w:p w:rsidR="00FE7F01" w:rsidRPr="00FE7F01" w:rsidRDefault="00FE7F01" w:rsidP="00FE7F01">
            <w:r w:rsidRPr="00FE7F01">
              <w:t>2,52</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д. Верешино</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12,77</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12,77</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3.1</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12,31</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96,40</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12,31</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96,40</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3.2</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0,46</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3,60</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0,46</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3,60</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4</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д. Глазово</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9,44</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9,44</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4.1</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9,00</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95,34</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9,00</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95,34</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4.2</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0,44</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4,66</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0,44</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4,66</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5</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д. Горушка</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19,43</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19,43</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5.1</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19,02</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97,89</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19,02</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97,89</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5.2</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0,41</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2,11</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0,41</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2,11</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6</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д. Долманово</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3,47</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3,47</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6.1</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3,34</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96,25</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3,34</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96,25</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lastRenderedPageBreak/>
              <w:t>6.2</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0,13</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3,75</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0,13</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3,75</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7</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 xml:space="preserve">д. Дорохново   </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21,17</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21,17</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7.1</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20,81</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98,30</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20,81</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98,30</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7.2</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0,35</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1,65</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0,35</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1,65</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8</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д. Дручно</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9,70</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9,70</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8.1</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9,30</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95,88</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9,30</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95,88</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8.3</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0,40</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4,12</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0,40</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4,12</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д. Зуево</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6,80</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6,80</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9.1</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6,50</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95,59</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6,50</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95,59</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9.2</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0,30</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4,41</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0,30</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4,41</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10</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д. Кузнечевицы</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18,90</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18,90</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10.1</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17,95</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94,97</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17,95</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94,97</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10.2</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0,95</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5,03</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0,95</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5,03</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11</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д. Махново</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3,78</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3,78</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11.1</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3,56</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94,18</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3,56</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94,18</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11.2</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0,22</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5,82</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0,22</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5,82</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12</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д. Опечек</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20,97</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20,97</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12.1</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20,50</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97,76</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20,50</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97,76</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12.2</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0,47</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2,24</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0,47</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2,24</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13</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д. Пестово</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5,06</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5,06</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lastRenderedPageBreak/>
              <w:t>13.1</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4,98</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98,42</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4,98</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98,42</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13.2</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0,08</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1,58</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0,08</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1,58</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14</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д. Подберезье</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24,32</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24,32</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14.1</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23,52</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96,71</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23,52</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96,71</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14.2</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0,80</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3,29</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0,80</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3,29</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15</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д. Полищи</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75,17</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75,17</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15.1</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31,85</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42,22</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31,85</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42,22</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15.2</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2,03</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2,71</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2,03</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2,71</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15.3</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рекреационного назначения</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33,65</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44,88</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33,65</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44,88</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15.4</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общественно-делового назначения</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0,73</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0,97</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0,73</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0,97</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15.5</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инженерной инфраструктуры</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2,03</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2,71</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2,03</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2,71</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15.6</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производственного использования</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4,88</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6,51</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4,88</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6,51</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16</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д. Старое</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45,18</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45,18</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16.1</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43,91</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97,19</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43,91</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97,19</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16.2</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1,27</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2,81</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1,27</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2,81</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17</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д. Яковково</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4,54</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4,54</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17.1</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4,47</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98,46</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4,47</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98,46</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17.2</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0,07</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1,54</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0,07</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1,54</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18</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р.п. Кулотино</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648,94</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648,94</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18.1</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застройки индивидуальными жилыми домами</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323,68</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49,89</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323,68</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49,89</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lastRenderedPageBreak/>
              <w:t>18.2</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застройки малоэтажными жилыми домами</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8,41</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1,30</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8,41</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1,30</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18.3</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транспортной инфраструктуры</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20,19</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3,11</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20,19</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3,11</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18.4</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рекреационного назначения</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251,70</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38,78</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251,70</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38,78</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18.5</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общественно-делового назначения</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16,34</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2,52</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16,51</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2,52</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18.6</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отдыха</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2,71</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0,42</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2,71</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0,42</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18.7</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парков, скверов</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3,90</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0,60</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3,90</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0,60</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18.8</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коммунально-складского использования</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0,48</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0,07</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0,48</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0,07</w:t>
            </w:r>
          </w:p>
        </w:tc>
      </w:tr>
      <w:tr w:rsidR="00FE7F01" w:rsidRPr="00FE7F01" w:rsidTr="00C44706">
        <w:trPr>
          <w:trHeight w:val="20"/>
        </w:trPr>
        <w:tc>
          <w:tcPr>
            <w:tcW w:w="92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18.9</w:t>
            </w:r>
          </w:p>
        </w:tc>
        <w:tc>
          <w:tcPr>
            <w:tcW w:w="3555"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Зона производственного использования</w:t>
            </w:r>
          </w:p>
        </w:tc>
        <w:tc>
          <w:tcPr>
            <w:tcW w:w="1470"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21,53</w:t>
            </w:r>
          </w:p>
        </w:tc>
        <w:tc>
          <w:tcPr>
            <w:tcW w:w="1276"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3,32</w:t>
            </w:r>
          </w:p>
        </w:tc>
        <w:tc>
          <w:tcPr>
            <w:tcW w:w="1559"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21,53</w:t>
            </w:r>
          </w:p>
        </w:tc>
        <w:tc>
          <w:tcPr>
            <w:tcW w:w="1607" w:type="dxa"/>
            <w:tcBorders>
              <w:top w:val="single" w:sz="4" w:space="0" w:color="auto"/>
              <w:left w:val="single" w:sz="4" w:space="0" w:color="auto"/>
              <w:bottom w:val="single" w:sz="4" w:space="0" w:color="auto"/>
              <w:right w:val="single" w:sz="4" w:space="0" w:color="auto"/>
            </w:tcBorders>
          </w:tcPr>
          <w:p w:rsidR="00FE7F01" w:rsidRPr="00FE7F01" w:rsidRDefault="00FE7F01" w:rsidP="00FE7F01">
            <w:r w:rsidRPr="00FE7F01">
              <w:t>3,32</w:t>
            </w:r>
          </w:p>
        </w:tc>
      </w:tr>
    </w:tbl>
    <w:p w:rsidR="00FE7F01" w:rsidRPr="00FE7F01" w:rsidRDefault="00FE7F01" w:rsidP="00FE7F01"/>
    <w:p w:rsidR="00FE7F01" w:rsidRPr="00FE7F01" w:rsidRDefault="00FE7F01" w:rsidP="00FE7F01">
      <w:bookmarkStart w:id="263" w:name="_Toc54600489"/>
      <w:r w:rsidRPr="00FE7F01">
        <w:t>Мероприятия по охране окружающей среды.</w:t>
      </w:r>
      <w:bookmarkEnd w:id="263"/>
    </w:p>
    <w:p w:rsidR="00FE7F01" w:rsidRPr="00FE7F01" w:rsidRDefault="00FE7F01" w:rsidP="00FE7F01">
      <w:r w:rsidRPr="00FE7F01">
        <w:t>Основные предложения генерального плана 2011 года в области охраны окружающей среды сохраняются и в рамках настоящих изменений генплана.</w:t>
      </w:r>
    </w:p>
    <w:p w:rsidR="00FE7F01" w:rsidRPr="00FE7F01" w:rsidRDefault="00FE7F01" w:rsidP="00FE7F01">
      <w:r w:rsidRPr="00FE7F01">
        <w:t>Проектным решением генерального плана предусматривается необходимость реализации градостроительных приемов и мероприятий, направленных на «экологизацию» планировочной, транспортной и инженерной инфраструктуры Кулотинского городского поселения для улучшения условий проживания и отдыха населения, восполнение утраченных элементов природной среды и охрану качества и естественных свойств ее компонентов.</w:t>
      </w:r>
    </w:p>
    <w:p w:rsidR="00FE7F01" w:rsidRPr="00FE7F01" w:rsidRDefault="00FE7F01" w:rsidP="00FE7F01">
      <w:r w:rsidRPr="00FE7F01">
        <w:t>Для объектов, являющихся источниками воздействия на среду обитания, разрабатывается проект обоснования размера санитарно-защитной зоны, согласно СанПиН 2.2.1/2.1.1.1200-03 (с изменениями на 25 апреля 2014 года №31).</w:t>
      </w:r>
    </w:p>
    <w:p w:rsidR="00FE7F01" w:rsidRPr="00FE7F01" w:rsidRDefault="00FE7F01" w:rsidP="00FE7F01">
      <w:r w:rsidRPr="00FE7F01">
        <w:t>Ориентировочный размер санитарно-защитной зоны по классификации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FE7F01" w:rsidRPr="00FE7F01" w:rsidRDefault="00FE7F01" w:rsidP="00FE7F01">
      <w:r w:rsidRPr="00FE7F01">
        <w:t>Санитарно-защитная зона промышленных производств и объектов разрабатывается последовательно: расчетная (предварительная) санитарно-защитная зона,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ЭМП и др.); установленная (окончательная) - на основании результатов натурных наблюдений и измерений для подтверждения расчетных параметров.</w:t>
      </w:r>
    </w:p>
    <w:p w:rsidR="00FE7F01" w:rsidRPr="00FE7F01" w:rsidRDefault="00FE7F01" w:rsidP="00FE7F01">
      <w:r w:rsidRPr="00FE7F01">
        <w:t xml:space="preserve">Для автомагистралей, гаражей и автостоянок устанавливается расстояние от источника химического, биологического и/или физического воздействия, уменьшающее эти воздействия до </w:t>
      </w:r>
      <w:r w:rsidRPr="00FE7F01">
        <w:lastRenderedPageBreak/>
        <w:t>значений гигиенических нормативов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FE7F01" w:rsidRPr="00FE7F01" w:rsidRDefault="00FE7F01" w:rsidP="00FE7F01">
      <w:r w:rsidRPr="00FE7F01">
        <w:t>Особые микроклиматические условия Кулотинскогогородского поселения создают благоприятные условия для произрастания здесь большинства деревьев, кустарников. В качестве основных зелёных насаждений в городском поселении выступают насаждения лесфонда.</w:t>
      </w:r>
    </w:p>
    <w:p w:rsidR="00FE7F01" w:rsidRPr="00FE7F01" w:rsidRDefault="00FE7F01" w:rsidP="00FE7F01">
      <w:r w:rsidRPr="00FE7F01">
        <w:t>Озеленение центральных улиц вдоль автотрасс необходимо в целях защиты от пыли, загрязнений атмосферного воздуха отходами транспорта и защиты от шума.</w:t>
      </w:r>
    </w:p>
    <w:p w:rsidR="00FE7F01" w:rsidRPr="00FE7F01" w:rsidRDefault="00FE7F01" w:rsidP="00FE7F01">
      <w:r w:rsidRPr="00FE7F01">
        <w:t>Генпланом предусматривается ликвидация сброса загрязненных сточных вод в открытые водоемы и на рельеф, развитие системы канализования поселения, реконструкция очистных сооружений канализации.</w:t>
      </w:r>
    </w:p>
    <w:p w:rsidR="00FE7F01" w:rsidRPr="00FE7F01" w:rsidRDefault="00FE7F01" w:rsidP="00FE7F01">
      <w:r w:rsidRPr="00FE7F01">
        <w:t xml:space="preserve">Предлагаемая генпланом планировочная организация территории, функциональное зонирование, направленное на совершенствование системы расселения, территориальной структуры производства, социальной, транспортной и инженерной инфраструктуры, учитывает и необходимость формирования природно-экологического каркаса городского поселения. </w:t>
      </w:r>
    </w:p>
    <w:p w:rsidR="00FE7F01" w:rsidRPr="00FE7F01" w:rsidRDefault="00FE7F01" w:rsidP="00FE7F01">
      <w:r w:rsidRPr="00FE7F01">
        <w:t>Природно-экологический каркас призван ввести и закрепить более жесткие режимы использования включенных в него территорий, обеспечить непрерывность природного пространства с помощью формирования экологических коридоров.</w:t>
      </w:r>
    </w:p>
    <w:p w:rsidR="00FE7F01" w:rsidRPr="00FE7F01" w:rsidRDefault="00FE7F01" w:rsidP="00FE7F01">
      <w:r w:rsidRPr="00FE7F01">
        <w:t>Возможности формирования полноценного природно-экологического каркаса Кулотинского городского поселения определяются рядом ниже перечисленных факторов:</w:t>
      </w:r>
    </w:p>
    <w:p w:rsidR="00FE7F01" w:rsidRPr="00FE7F01" w:rsidRDefault="00FE7F01" w:rsidP="00FE7F01">
      <w:r w:rsidRPr="00FE7F01">
        <w:t>- положением населенных пунктов поселения;</w:t>
      </w:r>
    </w:p>
    <w:p w:rsidR="00FE7F01" w:rsidRPr="00FE7F01" w:rsidRDefault="00FE7F01" w:rsidP="00FE7F01">
      <w:r w:rsidRPr="00FE7F01">
        <w:t>- расположением непосредственно на границах многих населенных пунктов лесных кварталов;</w:t>
      </w:r>
    </w:p>
    <w:p w:rsidR="00FE7F01" w:rsidRPr="00FE7F01" w:rsidRDefault="00FE7F01" w:rsidP="00FE7F01">
      <w:r w:rsidRPr="00FE7F01">
        <w:t>- преобладанием частного сектора и с присущим высоким удельным весом зеленых насаждений во внутренних ареалах кварталов;</w:t>
      </w:r>
    </w:p>
    <w:p w:rsidR="00FE7F01" w:rsidRPr="00FE7F01" w:rsidRDefault="00FE7F01" w:rsidP="00FE7F01">
      <w:r w:rsidRPr="00FE7F01">
        <w:t>- наличием в новых кварталах свободных пространств - как внутри микрорайонов, так и в ареалах детских и школьных учреждений.</w:t>
      </w:r>
    </w:p>
    <w:p w:rsidR="00FE7F01" w:rsidRPr="00FE7F01" w:rsidRDefault="00FE7F01" w:rsidP="00FE7F01">
      <w:r w:rsidRPr="00FE7F01">
        <w:t>Соотнесение природно-ландшафтного потенциала и основных экологических рисков городского поселения определяют специфику задач формирования эколого-рекреационного каркаса, среди которых следует указать:</w:t>
      </w:r>
    </w:p>
    <w:p w:rsidR="00FE7F01" w:rsidRPr="00FE7F01" w:rsidRDefault="00FE7F01" w:rsidP="00FE7F01">
      <w:r w:rsidRPr="00FE7F01">
        <w:t xml:space="preserve">- сохранение уникальных ареалов лесов с одновременным развитием </w:t>
      </w:r>
      <w:proofErr w:type="gramStart"/>
      <w:r w:rsidRPr="00FE7F01">
        <w:t>в</w:t>
      </w:r>
      <w:proofErr w:type="gramEnd"/>
      <w:r w:rsidRPr="00FE7F01">
        <w:t xml:space="preserve"> </w:t>
      </w:r>
      <w:proofErr w:type="gramStart"/>
      <w:r w:rsidRPr="00FE7F01">
        <w:t>буферных</w:t>
      </w:r>
      <w:proofErr w:type="gramEnd"/>
      <w:r w:rsidRPr="00FE7F01">
        <w:t xml:space="preserve"> открытых и полуоткрытых лесных ландшафтов ареалов отдыха населения;</w:t>
      </w:r>
    </w:p>
    <w:p w:rsidR="00FE7F01" w:rsidRPr="00FE7F01" w:rsidRDefault="00FE7F01" w:rsidP="00FE7F01">
      <w:r w:rsidRPr="00FE7F01">
        <w:t>- озеленение вновь формируемых общественных зон;</w:t>
      </w:r>
    </w:p>
    <w:p w:rsidR="00FE7F01" w:rsidRPr="00FE7F01" w:rsidRDefault="00FE7F01" w:rsidP="00FE7F01">
      <w:r w:rsidRPr="00FE7F01">
        <w:t>- формирование новых мест отдыха внутри жилых зон;</w:t>
      </w:r>
    </w:p>
    <w:p w:rsidR="00FE7F01" w:rsidRPr="00FE7F01" w:rsidRDefault="00FE7F01" w:rsidP="00FE7F01">
      <w:r w:rsidRPr="00FE7F01">
        <w:t>- развитие примагистральных насаждений для минимизации воздействия автотранспортного потока на жилые кварталы;</w:t>
      </w:r>
    </w:p>
    <w:p w:rsidR="00FE7F01" w:rsidRPr="00FE7F01" w:rsidRDefault="00FE7F01" w:rsidP="00FE7F01">
      <w:r w:rsidRPr="00FE7F01">
        <w:t>- реабилитация и озеленение территории промышленных и коммунально-складских зон;</w:t>
      </w:r>
    </w:p>
    <w:p w:rsidR="00FE7F01" w:rsidRPr="00FE7F01" w:rsidRDefault="00FE7F01" w:rsidP="00FE7F01">
      <w:r w:rsidRPr="00FE7F01">
        <w:t xml:space="preserve">- улучшение условий естественного дренажа территории за счет сохранения полосных насаждений вдоль естественных малых водотоков территории населенных пунктов; </w:t>
      </w:r>
    </w:p>
    <w:p w:rsidR="00FE7F01" w:rsidRPr="00FE7F01" w:rsidRDefault="00FE7F01" w:rsidP="00FE7F01">
      <w:r w:rsidRPr="00FE7F01">
        <w:t>- сохранение уникальных исторических ландшафтов в населенных пунктах.</w:t>
      </w:r>
    </w:p>
    <w:p w:rsidR="00FE7F01" w:rsidRPr="00FE7F01" w:rsidRDefault="00FE7F01" w:rsidP="00FE7F01">
      <w:r w:rsidRPr="00FE7F01">
        <w:lastRenderedPageBreak/>
        <w:t xml:space="preserve">Генпланом предусмотрен </w:t>
      </w:r>
      <w:bookmarkStart w:id="264" w:name="_Toc284425223"/>
      <w:bookmarkStart w:id="265" w:name="_Toc260384945"/>
      <w:r w:rsidRPr="00FE7F01">
        <w:t>комплекс мероприятий по охране окружающей среды</w:t>
      </w:r>
      <w:bookmarkEnd w:id="264"/>
      <w:r w:rsidRPr="00FE7F01">
        <w:t>:</w:t>
      </w:r>
    </w:p>
    <w:bookmarkEnd w:id="265"/>
    <w:p w:rsidR="00FE7F01" w:rsidRPr="00FE7F01" w:rsidRDefault="00FE7F01" w:rsidP="00FE7F01">
      <w:r w:rsidRPr="00FE7F01">
        <w:t>1. По охране атмосферного воздуха:</w:t>
      </w:r>
    </w:p>
    <w:p w:rsidR="00FE7F01" w:rsidRPr="00FE7F01" w:rsidRDefault="00FE7F01" w:rsidP="00FE7F01">
      <w:r w:rsidRPr="00FE7F01">
        <w:t>- разработка проектов и организация санитарно-защитных зон от действующих промышленных и сельскохозяйственных предприятий, кладбищ и скотомогильников в соответствии с СанПиН 2.2.1/2.1.1.1200-03 "Санитарно-защитные зоны и санитарная классификация предприятий, сооружений и иных объектов" (с изменениями на 25 апреля 2014 года №31);</w:t>
      </w:r>
    </w:p>
    <w:p w:rsidR="00FE7F01" w:rsidRPr="00FE7F01" w:rsidRDefault="00FE7F01" w:rsidP="00FE7F01">
      <w:r w:rsidRPr="00FE7F01">
        <w:t>- инвентаризация источников загрязнения.</w:t>
      </w:r>
    </w:p>
    <w:p w:rsidR="00FE7F01" w:rsidRPr="00FE7F01" w:rsidRDefault="00FE7F01" w:rsidP="00FE7F01">
      <w:r w:rsidRPr="00FE7F01">
        <w:t>2. По охране водных ресурсов:</w:t>
      </w:r>
    </w:p>
    <w:p w:rsidR="00FE7F01" w:rsidRPr="00FE7F01" w:rsidRDefault="00FE7F01" w:rsidP="00FE7F01">
      <w:r w:rsidRPr="00FE7F01">
        <w:t>- соблюдение режима водоохранных зон и прибрежных защитных полос водных объектов;</w:t>
      </w:r>
    </w:p>
    <w:p w:rsidR="00FE7F01" w:rsidRPr="00FE7F01" w:rsidRDefault="00FE7F01" w:rsidP="00FE7F01">
      <w:r w:rsidRPr="00FE7F01">
        <w:t>- разработка проектов и обустройство зон санитарной охраны проектируемых источников водоснабжения;</w:t>
      </w:r>
    </w:p>
    <w:p w:rsidR="00FE7F01" w:rsidRPr="00FE7F01" w:rsidRDefault="00FE7F01" w:rsidP="00FE7F01">
      <w:r w:rsidRPr="00FE7F01">
        <w:t>- проведение мероприятий по снижению водоотведения в проектируемых объектах за счет развития систем оборотного водоснабжения, создания бессточных производств и водосберегающих технологий.</w:t>
      </w:r>
    </w:p>
    <w:p w:rsidR="00FE7F01" w:rsidRPr="00FE7F01" w:rsidRDefault="00FE7F01" w:rsidP="00FE7F01">
      <w:r w:rsidRPr="00FE7F01">
        <w:t xml:space="preserve">Кладбище, расположенное на территории населенного пункта Белышево необходимо частично закрыть. Расширение и использование его в границах водоохранной зоны недопустимо. </w:t>
      </w:r>
    </w:p>
    <w:p w:rsidR="00FE7F01" w:rsidRPr="00FE7F01" w:rsidRDefault="00FE7F01" w:rsidP="00FE7F01">
      <w:r w:rsidRPr="00FE7F01">
        <w:t>3. По охране почв и санитарной очистке территории:</w:t>
      </w:r>
    </w:p>
    <w:p w:rsidR="00FE7F01" w:rsidRPr="00FE7F01" w:rsidRDefault="00FE7F01" w:rsidP="00FE7F01">
      <w:r w:rsidRPr="00FE7F01">
        <w:t>- разработка предприятиями, являющимися основными загрязнителями окружающей природной среды, планов мероприятий по сокращению образования отходов, организации их переработки или сбыта в качестве вторичного сырья, осуществлению природоохранных мер по снижению уровня воздействия объектов накопления и хранения отходов на окружающую природную среду;</w:t>
      </w:r>
    </w:p>
    <w:p w:rsidR="00FE7F01" w:rsidRPr="00FE7F01" w:rsidRDefault="00FE7F01" w:rsidP="00FE7F01">
      <w:r w:rsidRPr="00FE7F01">
        <w:t>- организация сбора, транспортировки и утилизации отходов I  и II класса опасности.</w:t>
      </w:r>
    </w:p>
    <w:p w:rsidR="00FE7F01" w:rsidRPr="00FE7F01" w:rsidRDefault="00FE7F01" w:rsidP="00FE7F01">
      <w:bookmarkStart w:id="266" w:name="_Toc374957250"/>
      <w:bookmarkStart w:id="267" w:name="_Toc54600490"/>
      <w:bookmarkStart w:id="268" w:name="_Toc343149552"/>
      <w:r w:rsidRPr="00FE7F01">
        <w:t>10. Защита территорий от чрезвычайных ситуаций природного и техногенного характера.</w:t>
      </w:r>
      <w:bookmarkEnd w:id="266"/>
      <w:bookmarkEnd w:id="267"/>
    </w:p>
    <w:p w:rsidR="00FE7F01" w:rsidRPr="00FE7F01" w:rsidRDefault="00FE7F01" w:rsidP="00FE7F01">
      <w:r w:rsidRPr="00FE7F01">
        <w:t>На территории Кулотинского городского поселения имеют место опасности и угрозы различного характера, которые обуславливают необходимость принятия мер по защите от них населения и территорий.</w:t>
      </w:r>
    </w:p>
    <w:p w:rsidR="00FE7F01" w:rsidRPr="00FE7F01" w:rsidRDefault="00FE7F01" w:rsidP="00FE7F01">
      <w:r w:rsidRPr="00FE7F01">
        <w:t>Планирование и реализация этих мер по защите населения и территорий требуют, прежде всего, выявления этих опасностей и угроз, их характера, степени риска для конкретных территорий, что позволит сконцентрировать усилия на наиболее опасных направлениях.</w:t>
      </w:r>
    </w:p>
    <w:bookmarkEnd w:id="268"/>
    <w:p w:rsidR="00FE7F01" w:rsidRPr="00FE7F01" w:rsidRDefault="00FE7F01" w:rsidP="00FE7F01">
      <w:r w:rsidRPr="00FE7F01">
        <w:t xml:space="preserve">Мероприятия по инженерной подготовке и защите территорий от чрезвычайных ситуаций природного и техногенного характера  предусмотреть в соответствии с генеральным планом 2011 года.  </w:t>
      </w:r>
    </w:p>
    <w:p w:rsidR="00FE7F01" w:rsidRPr="00FE7F01" w:rsidRDefault="00FE7F01" w:rsidP="00FE7F01">
      <w:bookmarkStart w:id="269" w:name="_Toc343505778"/>
      <w:bookmarkStart w:id="270" w:name="_Toc374957251"/>
      <w:bookmarkStart w:id="271" w:name="_Toc54600491"/>
      <w:r w:rsidRPr="00FE7F01">
        <w:t>11. Заключение</w:t>
      </w:r>
      <w:bookmarkEnd w:id="269"/>
      <w:bookmarkEnd w:id="270"/>
      <w:bookmarkEnd w:id="271"/>
    </w:p>
    <w:p w:rsidR="00FE7F01" w:rsidRPr="00FE7F01" w:rsidRDefault="00FE7F01" w:rsidP="00FE7F01">
      <w:r w:rsidRPr="00FE7F01">
        <w:t xml:space="preserve">Настоящие изменения  генерального плана Кулотинского городского  поселения развивают и конкретизируют в современных экономических и правовых условиях градостроительную концепцию развития муниципального образования. Проектом изменений генерального плана предусматривается дальнейшее развитие Кулотинского городского  поселения. </w:t>
      </w:r>
      <w:proofErr w:type="gramStart"/>
      <w:r w:rsidRPr="00FE7F01">
        <w:t xml:space="preserve">Изменения затрагивают все поселение в целом с учетом уточнения границ в рамках Областного закона Новгородской области от 06.11.2018 года № 325 – ОЗ. При этом границы территорий муниципальных образований, входящих в состав территории Окуловского муниципального </w:t>
      </w:r>
      <w:r w:rsidRPr="00FE7F01">
        <w:lastRenderedPageBreak/>
        <w:t>района Новгородской области (в том числе и Кулотинского городского поселения), установлены согласно геодезическим данным и сведениям, внесенным в Единый государственный реестр недвижимости, картам (схемам) и описанию границ</w:t>
      </w:r>
      <w:proofErr w:type="gramEnd"/>
      <w:r w:rsidRPr="00FE7F01">
        <w:t xml:space="preserve"> муниципальных образований. Кроме того с учетом пополнения  данных кадастрового учета земель Кулотинского городского  поселения проведено уточнение распределения земель поселения по категориям, а также площадям территорий населенных пунктов, что позволило более четко зафиксировать координаты населенных пунктов, что нашло отражение в том 3 настоящего генплана «Сведения о границах населенных пунктов, входящих в состав поселения».</w:t>
      </w:r>
    </w:p>
    <w:p w:rsidR="00FE7F01" w:rsidRPr="00FE7F01" w:rsidRDefault="00FE7F01" w:rsidP="00FE7F01">
      <w:r w:rsidRPr="00FE7F01">
        <w:t xml:space="preserve">Настоящими изменениями пересмотрен  базовый прогноз численности населения с учетом негативных тенденций в вопросах демографии на территории Кулотинского городского поселения и Окуловского  муниципального района. Настоящими изменениями прогнозируется уменьшение численности жителей поселения на расчетный срок. </w:t>
      </w:r>
    </w:p>
    <w:p w:rsidR="00FE7F01" w:rsidRPr="00FE7F01" w:rsidRDefault="00FE7F01" w:rsidP="00FE7F01">
      <w:proofErr w:type="gramStart"/>
      <w:r w:rsidRPr="00FE7F01">
        <w:t>Изменениями учтены предложения принятые за последние годы Схемами терпланирования Новгородской области и Окуловского  района, а также программ различного уровня (от федеральных до муниципальных) относящихся к развитию Кулотинского городского поселения.</w:t>
      </w:r>
      <w:proofErr w:type="gramEnd"/>
      <w:r w:rsidRPr="00FE7F01">
        <w:t xml:space="preserve">  </w:t>
      </w:r>
      <w:proofErr w:type="gramStart"/>
      <w:r w:rsidRPr="00FE7F01">
        <w:t>Решения измененного генерального плана направлены на обеспечение безопасного устойчивого развития территории муниципального образования, на повышение качества жизни населения посредством реализации предусмотренных мероприятий по развитию социальной, транспортной, коммунальной инфраструктур, улучшения экологической ситуации.</w:t>
      </w:r>
      <w:proofErr w:type="gramEnd"/>
    </w:p>
    <w:p w:rsidR="00FE7F01" w:rsidRPr="00FE7F01" w:rsidRDefault="00FE7F01" w:rsidP="00FE7F01">
      <w:r w:rsidRPr="00FE7F01">
        <w:t>Генеральный план после его принятия станет основным документом, регулирующим целевое использования земель Кулотинского городского поселения в интересах населения, государственных и общественных потребностей и основой для дальнейших работ по планировке территорий, разработке схем развития систем инженерного обеспечения, транспортной и социальной инфраструктур.</w:t>
      </w:r>
    </w:p>
    <w:p w:rsidR="00FE7F01" w:rsidRPr="00FE7F01" w:rsidRDefault="00FE7F01" w:rsidP="00FE7F01"/>
    <w:p w:rsidR="00FE7F01" w:rsidRPr="00FE7F01" w:rsidRDefault="00FE7F01" w:rsidP="00FE7F01">
      <w:bookmarkStart w:id="272" w:name="_Toc248225769"/>
      <w:bookmarkStart w:id="273" w:name="_Toc253140359"/>
      <w:bookmarkStart w:id="274" w:name="_Toc253696746"/>
      <w:bookmarkStart w:id="275" w:name="_Toc256370542"/>
      <w:bookmarkStart w:id="276" w:name="_Toc54600492"/>
      <w:bookmarkEnd w:id="194"/>
      <w:bookmarkEnd w:id="195"/>
      <w:bookmarkEnd w:id="196"/>
      <w:bookmarkEnd w:id="197"/>
      <w:bookmarkEnd w:id="198"/>
      <w:bookmarkEnd w:id="199"/>
      <w:bookmarkEnd w:id="200"/>
      <w:r w:rsidRPr="00FE7F01">
        <w:t xml:space="preserve">12. Основные технико-экономические показатели Генерального плана </w:t>
      </w:r>
      <w:bookmarkEnd w:id="272"/>
      <w:r w:rsidRPr="00FE7F01">
        <w:t>Кулотинского  городского поселения</w:t>
      </w:r>
      <w:bookmarkEnd w:id="273"/>
      <w:bookmarkEnd w:id="274"/>
      <w:bookmarkEnd w:id="275"/>
      <w:bookmarkEnd w:id="276"/>
    </w:p>
    <w:p w:rsidR="00FE7F01" w:rsidRPr="00FE7F01" w:rsidRDefault="00FE7F01" w:rsidP="00FE7F01"/>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589"/>
        <w:gridCol w:w="3826"/>
        <w:gridCol w:w="2496"/>
        <w:gridCol w:w="1426"/>
        <w:gridCol w:w="1098"/>
      </w:tblGrid>
      <w:tr w:rsidR="00FE7F01" w:rsidRPr="00FE7F01" w:rsidTr="00C44706">
        <w:trPr>
          <w:trHeight w:val="935"/>
        </w:trPr>
        <w:tc>
          <w:tcPr>
            <w:tcW w:w="636" w:type="dxa"/>
            <w:shd w:val="clear" w:color="auto" w:fill="FFFFFF"/>
            <w:vAlign w:val="center"/>
          </w:tcPr>
          <w:p w:rsidR="00FE7F01" w:rsidRPr="00FE7F01" w:rsidRDefault="00FE7F01" w:rsidP="00FE7F01">
            <w:r w:rsidRPr="00FE7F01">
              <w:t xml:space="preserve">№ </w:t>
            </w:r>
            <w:proofErr w:type="gramStart"/>
            <w:r w:rsidRPr="00FE7F01">
              <w:t>п</w:t>
            </w:r>
            <w:proofErr w:type="gramEnd"/>
            <w:r w:rsidRPr="00FE7F01">
              <w:t>/п</w:t>
            </w:r>
          </w:p>
        </w:tc>
        <w:tc>
          <w:tcPr>
            <w:tcW w:w="4180" w:type="dxa"/>
            <w:shd w:val="clear" w:color="auto" w:fill="FFFFFF"/>
            <w:vAlign w:val="center"/>
          </w:tcPr>
          <w:p w:rsidR="00FE7F01" w:rsidRPr="00FE7F01" w:rsidRDefault="00FE7F01" w:rsidP="00FE7F01">
            <w:r w:rsidRPr="00FE7F01">
              <w:t>Наименование показателя</w:t>
            </w:r>
          </w:p>
        </w:tc>
        <w:tc>
          <w:tcPr>
            <w:tcW w:w="2724" w:type="dxa"/>
            <w:shd w:val="clear" w:color="auto" w:fill="FFFFFF"/>
            <w:vAlign w:val="center"/>
          </w:tcPr>
          <w:p w:rsidR="00FE7F01" w:rsidRPr="00FE7F01" w:rsidRDefault="00FE7F01" w:rsidP="00FE7F01">
            <w:r w:rsidRPr="00FE7F01">
              <w:t>Единица измерения</w:t>
            </w:r>
          </w:p>
        </w:tc>
        <w:tc>
          <w:tcPr>
            <w:tcW w:w="1552" w:type="dxa"/>
            <w:shd w:val="clear" w:color="auto" w:fill="FFFFFF"/>
            <w:vAlign w:val="center"/>
          </w:tcPr>
          <w:p w:rsidR="00FE7F01" w:rsidRPr="00FE7F01" w:rsidRDefault="00FE7F01" w:rsidP="00FE7F01"/>
          <w:p w:rsidR="00FE7F01" w:rsidRPr="00FE7F01" w:rsidRDefault="00FE7F01" w:rsidP="00FE7F01">
            <w:r w:rsidRPr="00FE7F01">
              <w:t>Современное состояние</w:t>
            </w:r>
          </w:p>
        </w:tc>
        <w:tc>
          <w:tcPr>
            <w:tcW w:w="1193" w:type="dxa"/>
            <w:shd w:val="clear" w:color="auto" w:fill="FFFFFF"/>
            <w:vAlign w:val="center"/>
          </w:tcPr>
          <w:p w:rsidR="00FE7F01" w:rsidRPr="00FE7F01" w:rsidRDefault="00FE7F01" w:rsidP="00FE7F01"/>
          <w:p w:rsidR="00FE7F01" w:rsidRPr="00FE7F01" w:rsidRDefault="00FE7F01" w:rsidP="00FE7F01">
            <w:r w:rsidRPr="00FE7F01">
              <w:t>Расчетный срок</w:t>
            </w:r>
          </w:p>
        </w:tc>
      </w:tr>
      <w:tr w:rsidR="00FE7F01" w:rsidRPr="00FE7F01" w:rsidTr="00C44706">
        <w:tc>
          <w:tcPr>
            <w:tcW w:w="636" w:type="dxa"/>
            <w:shd w:val="clear" w:color="auto" w:fill="FFFFFF"/>
            <w:vAlign w:val="center"/>
          </w:tcPr>
          <w:p w:rsidR="00FE7F01" w:rsidRPr="00FE7F01" w:rsidRDefault="00FE7F01" w:rsidP="00FE7F01">
            <w:r w:rsidRPr="00FE7F01">
              <w:t>1</w:t>
            </w:r>
          </w:p>
        </w:tc>
        <w:tc>
          <w:tcPr>
            <w:tcW w:w="4180" w:type="dxa"/>
            <w:shd w:val="clear" w:color="auto" w:fill="FFFFFF"/>
            <w:vAlign w:val="center"/>
          </w:tcPr>
          <w:p w:rsidR="00FE7F01" w:rsidRPr="00FE7F01" w:rsidRDefault="00FE7F01" w:rsidP="00FE7F01">
            <w:r w:rsidRPr="00FE7F01">
              <w:t>2</w:t>
            </w:r>
          </w:p>
        </w:tc>
        <w:tc>
          <w:tcPr>
            <w:tcW w:w="2724" w:type="dxa"/>
            <w:shd w:val="clear" w:color="auto" w:fill="FFFFFF"/>
            <w:vAlign w:val="center"/>
          </w:tcPr>
          <w:p w:rsidR="00FE7F01" w:rsidRPr="00FE7F01" w:rsidRDefault="00FE7F01" w:rsidP="00FE7F01">
            <w:r w:rsidRPr="00FE7F01">
              <w:t>3</w:t>
            </w:r>
          </w:p>
        </w:tc>
        <w:tc>
          <w:tcPr>
            <w:tcW w:w="1552" w:type="dxa"/>
            <w:shd w:val="clear" w:color="auto" w:fill="FFFFFF"/>
            <w:vAlign w:val="center"/>
          </w:tcPr>
          <w:p w:rsidR="00FE7F01" w:rsidRPr="00FE7F01" w:rsidRDefault="00FE7F01" w:rsidP="00FE7F01">
            <w:r w:rsidRPr="00FE7F01">
              <w:t>4</w:t>
            </w:r>
          </w:p>
        </w:tc>
        <w:tc>
          <w:tcPr>
            <w:tcW w:w="1193" w:type="dxa"/>
            <w:shd w:val="clear" w:color="auto" w:fill="FFFFFF"/>
            <w:vAlign w:val="center"/>
          </w:tcPr>
          <w:p w:rsidR="00FE7F01" w:rsidRPr="00FE7F01" w:rsidRDefault="00FE7F01" w:rsidP="00FE7F01">
            <w:r w:rsidRPr="00FE7F01">
              <w:t>5</w:t>
            </w:r>
          </w:p>
        </w:tc>
      </w:tr>
      <w:tr w:rsidR="00FE7F01" w:rsidRPr="00FE7F01" w:rsidTr="00C44706">
        <w:tc>
          <w:tcPr>
            <w:tcW w:w="636" w:type="dxa"/>
            <w:shd w:val="clear" w:color="auto" w:fill="FFFFFF"/>
            <w:vAlign w:val="center"/>
          </w:tcPr>
          <w:p w:rsidR="00FE7F01" w:rsidRPr="00FE7F01" w:rsidRDefault="00FE7F01" w:rsidP="00FE7F01">
            <w:r w:rsidRPr="00FE7F01">
              <w:t>1</w:t>
            </w:r>
          </w:p>
        </w:tc>
        <w:tc>
          <w:tcPr>
            <w:tcW w:w="4180" w:type="dxa"/>
            <w:shd w:val="clear" w:color="auto" w:fill="FFFFFF"/>
            <w:vAlign w:val="center"/>
          </w:tcPr>
          <w:p w:rsidR="00FE7F01" w:rsidRPr="00FE7F01" w:rsidRDefault="00FE7F01" w:rsidP="00FE7F01">
            <w:r w:rsidRPr="00FE7F01">
              <w:t>ТЕРРИТОРИЯ (поселения)</w:t>
            </w:r>
          </w:p>
        </w:tc>
        <w:tc>
          <w:tcPr>
            <w:tcW w:w="2724" w:type="dxa"/>
            <w:shd w:val="clear" w:color="auto" w:fill="FFFFFF"/>
            <w:vAlign w:val="center"/>
          </w:tcPr>
          <w:p w:rsidR="00FE7F01" w:rsidRPr="00FE7F01" w:rsidRDefault="00FE7F01" w:rsidP="00FE7F01"/>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tc>
      </w:tr>
      <w:tr w:rsidR="00FE7F01" w:rsidRPr="00FE7F01" w:rsidTr="00C44706">
        <w:trPr>
          <w:trHeight w:val="291"/>
        </w:trPr>
        <w:tc>
          <w:tcPr>
            <w:tcW w:w="636" w:type="dxa"/>
            <w:vMerge w:val="restart"/>
            <w:shd w:val="clear" w:color="auto" w:fill="FFFFFF"/>
            <w:vAlign w:val="center"/>
          </w:tcPr>
          <w:p w:rsidR="00FE7F01" w:rsidRPr="00FE7F01" w:rsidRDefault="00FE7F01" w:rsidP="00FE7F01">
            <w:r w:rsidRPr="00FE7F01">
              <w:t>1.1.</w:t>
            </w:r>
          </w:p>
        </w:tc>
        <w:tc>
          <w:tcPr>
            <w:tcW w:w="4180" w:type="dxa"/>
            <w:vMerge w:val="restart"/>
            <w:shd w:val="clear" w:color="auto" w:fill="FFFFFF"/>
            <w:vAlign w:val="center"/>
          </w:tcPr>
          <w:p w:rsidR="00FE7F01" w:rsidRPr="00FE7F01" w:rsidRDefault="00FE7F01" w:rsidP="00FE7F01">
            <w:r w:rsidRPr="00FE7F01">
              <w:t>Общая площадь земель в границах поселения</w:t>
            </w:r>
          </w:p>
        </w:tc>
        <w:tc>
          <w:tcPr>
            <w:tcW w:w="2724" w:type="dxa"/>
            <w:shd w:val="clear" w:color="auto" w:fill="FFFFFF"/>
            <w:vAlign w:val="center"/>
          </w:tcPr>
          <w:p w:rsidR="00FE7F01" w:rsidRPr="00FE7F01" w:rsidRDefault="00FE7F01" w:rsidP="00FE7F01">
            <w:r w:rsidRPr="00FE7F01">
              <w:t>га</w:t>
            </w:r>
          </w:p>
        </w:tc>
        <w:tc>
          <w:tcPr>
            <w:tcW w:w="1552" w:type="dxa"/>
            <w:shd w:val="clear" w:color="auto" w:fill="FFFFFF"/>
          </w:tcPr>
          <w:p w:rsidR="00FE7F01" w:rsidRPr="00FE7F01" w:rsidRDefault="00FE7F01" w:rsidP="00FE7F01">
            <w:r w:rsidRPr="00FE7F01">
              <w:t>15199,32</w:t>
            </w:r>
          </w:p>
        </w:tc>
        <w:tc>
          <w:tcPr>
            <w:tcW w:w="1193" w:type="dxa"/>
            <w:shd w:val="clear" w:color="auto" w:fill="FFFFFF"/>
          </w:tcPr>
          <w:p w:rsidR="00FE7F01" w:rsidRPr="00FE7F01" w:rsidRDefault="00FE7F01" w:rsidP="00FE7F01">
            <w:r w:rsidRPr="00FE7F01">
              <w:t>15199,32</w:t>
            </w:r>
          </w:p>
        </w:tc>
      </w:tr>
      <w:tr w:rsidR="00FE7F01" w:rsidRPr="00FE7F01" w:rsidTr="00C44706">
        <w:tc>
          <w:tcPr>
            <w:tcW w:w="636" w:type="dxa"/>
            <w:vMerge/>
            <w:shd w:val="clear" w:color="auto" w:fill="FFFFFF"/>
            <w:vAlign w:val="center"/>
          </w:tcPr>
          <w:p w:rsidR="00FE7F01" w:rsidRPr="00FE7F01" w:rsidRDefault="00FE7F01" w:rsidP="00FE7F01"/>
        </w:tc>
        <w:tc>
          <w:tcPr>
            <w:tcW w:w="4180" w:type="dxa"/>
            <w:vMerge/>
            <w:shd w:val="clear" w:color="auto" w:fill="FFFFFF"/>
            <w:vAlign w:val="center"/>
          </w:tcPr>
          <w:p w:rsidR="00FE7F01" w:rsidRPr="00FE7F01" w:rsidRDefault="00FE7F01" w:rsidP="00FE7F01"/>
        </w:tc>
        <w:tc>
          <w:tcPr>
            <w:tcW w:w="2724" w:type="dxa"/>
            <w:shd w:val="clear" w:color="auto" w:fill="FFFFFF"/>
            <w:vAlign w:val="center"/>
          </w:tcPr>
          <w:p w:rsidR="00FE7F01" w:rsidRPr="00FE7F01" w:rsidRDefault="00FE7F01" w:rsidP="00FE7F01">
            <w:r w:rsidRPr="00FE7F01">
              <w:t>%</w:t>
            </w:r>
          </w:p>
        </w:tc>
        <w:tc>
          <w:tcPr>
            <w:tcW w:w="1552" w:type="dxa"/>
            <w:shd w:val="clear" w:color="auto" w:fill="FFFFFF"/>
            <w:vAlign w:val="center"/>
          </w:tcPr>
          <w:p w:rsidR="00FE7F01" w:rsidRPr="00FE7F01" w:rsidRDefault="00FE7F01" w:rsidP="00FE7F01">
            <w:r w:rsidRPr="00FE7F01">
              <w:t>100</w:t>
            </w:r>
          </w:p>
        </w:tc>
        <w:tc>
          <w:tcPr>
            <w:tcW w:w="1193" w:type="dxa"/>
            <w:shd w:val="clear" w:color="auto" w:fill="FFFFFF"/>
            <w:vAlign w:val="center"/>
          </w:tcPr>
          <w:p w:rsidR="00FE7F01" w:rsidRPr="00FE7F01" w:rsidRDefault="00FE7F01" w:rsidP="00FE7F01">
            <w:r w:rsidRPr="00FE7F01">
              <w:t>100</w:t>
            </w:r>
          </w:p>
        </w:tc>
      </w:tr>
      <w:tr w:rsidR="00FE7F01" w:rsidRPr="00FE7F01" w:rsidTr="00C44706">
        <w:tc>
          <w:tcPr>
            <w:tcW w:w="636" w:type="dxa"/>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в том числе</w:t>
            </w:r>
          </w:p>
        </w:tc>
        <w:tc>
          <w:tcPr>
            <w:tcW w:w="2724" w:type="dxa"/>
            <w:shd w:val="clear" w:color="auto" w:fill="FFFFFF"/>
            <w:vAlign w:val="center"/>
          </w:tcPr>
          <w:p w:rsidR="00FE7F01" w:rsidRPr="00FE7F01" w:rsidRDefault="00FE7F01" w:rsidP="00FE7F01"/>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tc>
      </w:tr>
      <w:tr w:rsidR="00FE7F01" w:rsidRPr="00FE7F01" w:rsidTr="00C44706">
        <w:trPr>
          <w:trHeight w:val="270"/>
        </w:trPr>
        <w:tc>
          <w:tcPr>
            <w:tcW w:w="636" w:type="dxa"/>
            <w:vMerge w:val="restart"/>
            <w:shd w:val="clear" w:color="auto" w:fill="FFFFFF"/>
            <w:vAlign w:val="center"/>
          </w:tcPr>
          <w:p w:rsidR="00FE7F01" w:rsidRPr="00FE7F01" w:rsidRDefault="00FE7F01" w:rsidP="00FE7F01">
            <w:r w:rsidRPr="00FE7F01">
              <w:t>1.2.</w:t>
            </w:r>
          </w:p>
        </w:tc>
        <w:tc>
          <w:tcPr>
            <w:tcW w:w="4180" w:type="dxa"/>
            <w:vMerge w:val="restart"/>
            <w:shd w:val="clear" w:color="auto" w:fill="FFFFFF"/>
            <w:vAlign w:val="center"/>
          </w:tcPr>
          <w:p w:rsidR="00FE7F01" w:rsidRPr="00FE7F01" w:rsidRDefault="00FE7F01" w:rsidP="00FE7F01">
            <w:r w:rsidRPr="00FE7F01">
              <w:t>Общая площадь земель населенных пунктов</w:t>
            </w:r>
          </w:p>
        </w:tc>
        <w:tc>
          <w:tcPr>
            <w:tcW w:w="2724" w:type="dxa"/>
            <w:tcBorders>
              <w:bottom w:val="single" w:sz="4" w:space="0" w:color="auto"/>
            </w:tcBorders>
            <w:shd w:val="clear" w:color="auto" w:fill="FFFFFF"/>
            <w:vAlign w:val="center"/>
          </w:tcPr>
          <w:p w:rsidR="00FE7F01" w:rsidRPr="00FE7F01" w:rsidRDefault="00FE7F01" w:rsidP="00FE7F01">
            <w:r w:rsidRPr="00FE7F01">
              <w:t>га</w:t>
            </w:r>
          </w:p>
        </w:tc>
        <w:tc>
          <w:tcPr>
            <w:tcW w:w="1552" w:type="dxa"/>
            <w:tcBorders>
              <w:bottom w:val="single" w:sz="4" w:space="0" w:color="auto"/>
            </w:tcBorders>
            <w:shd w:val="clear" w:color="auto" w:fill="FFFFFF"/>
          </w:tcPr>
          <w:p w:rsidR="00FE7F01" w:rsidRPr="00FE7F01" w:rsidRDefault="00FE7F01" w:rsidP="00FE7F01">
            <w:r w:rsidRPr="00FE7F01">
              <w:t>968,59</w:t>
            </w:r>
          </w:p>
        </w:tc>
        <w:tc>
          <w:tcPr>
            <w:tcW w:w="1193" w:type="dxa"/>
            <w:tcBorders>
              <w:bottom w:val="single" w:sz="4" w:space="0" w:color="auto"/>
            </w:tcBorders>
            <w:shd w:val="clear" w:color="auto" w:fill="FFFFFF"/>
          </w:tcPr>
          <w:p w:rsidR="00FE7F01" w:rsidRPr="00FE7F01" w:rsidRDefault="00FE7F01" w:rsidP="00FE7F01">
            <w:r w:rsidRPr="00FE7F01">
              <w:t>968,59</w:t>
            </w:r>
          </w:p>
        </w:tc>
      </w:tr>
      <w:tr w:rsidR="00FE7F01" w:rsidRPr="00FE7F01" w:rsidTr="00C44706">
        <w:trPr>
          <w:trHeight w:val="180"/>
        </w:trPr>
        <w:tc>
          <w:tcPr>
            <w:tcW w:w="636" w:type="dxa"/>
            <w:vMerge/>
            <w:shd w:val="clear" w:color="auto" w:fill="FFFFFF"/>
            <w:vAlign w:val="center"/>
          </w:tcPr>
          <w:p w:rsidR="00FE7F01" w:rsidRPr="00FE7F01" w:rsidRDefault="00FE7F01" w:rsidP="00FE7F01"/>
        </w:tc>
        <w:tc>
          <w:tcPr>
            <w:tcW w:w="4180" w:type="dxa"/>
            <w:vMerge/>
            <w:shd w:val="clear" w:color="auto" w:fill="FFFFFF"/>
            <w:vAlign w:val="center"/>
          </w:tcPr>
          <w:p w:rsidR="00FE7F01" w:rsidRPr="00FE7F01" w:rsidRDefault="00FE7F01" w:rsidP="00FE7F01"/>
        </w:tc>
        <w:tc>
          <w:tcPr>
            <w:tcW w:w="2724" w:type="dxa"/>
            <w:tcBorders>
              <w:top w:val="single" w:sz="4" w:space="0" w:color="auto"/>
            </w:tcBorders>
            <w:shd w:val="clear" w:color="auto" w:fill="FFFFFF"/>
            <w:vAlign w:val="center"/>
          </w:tcPr>
          <w:p w:rsidR="00FE7F01" w:rsidRPr="00FE7F01" w:rsidRDefault="00FE7F01" w:rsidP="00FE7F01">
            <w:r w:rsidRPr="00FE7F01">
              <w:t>%</w:t>
            </w:r>
          </w:p>
        </w:tc>
        <w:tc>
          <w:tcPr>
            <w:tcW w:w="1552" w:type="dxa"/>
            <w:tcBorders>
              <w:top w:val="single" w:sz="4" w:space="0" w:color="auto"/>
            </w:tcBorders>
            <w:shd w:val="clear" w:color="auto" w:fill="FFFFFF"/>
            <w:vAlign w:val="center"/>
          </w:tcPr>
          <w:p w:rsidR="00FE7F01" w:rsidRPr="00FE7F01" w:rsidRDefault="00FE7F01" w:rsidP="00FE7F01">
            <w:r w:rsidRPr="00FE7F01">
              <w:t>6,37</w:t>
            </w:r>
          </w:p>
        </w:tc>
        <w:tc>
          <w:tcPr>
            <w:tcW w:w="1193" w:type="dxa"/>
            <w:tcBorders>
              <w:top w:val="single" w:sz="4" w:space="0" w:color="auto"/>
            </w:tcBorders>
            <w:shd w:val="clear" w:color="auto" w:fill="FFFFFF"/>
            <w:vAlign w:val="center"/>
          </w:tcPr>
          <w:p w:rsidR="00FE7F01" w:rsidRPr="00FE7F01" w:rsidRDefault="00FE7F01" w:rsidP="00FE7F01">
            <w:r w:rsidRPr="00FE7F01">
              <w:t>6,37</w:t>
            </w:r>
          </w:p>
        </w:tc>
      </w:tr>
      <w:tr w:rsidR="00FE7F01" w:rsidRPr="00FE7F01" w:rsidTr="00C44706">
        <w:tc>
          <w:tcPr>
            <w:tcW w:w="636" w:type="dxa"/>
            <w:vMerge w:val="restart"/>
            <w:shd w:val="clear" w:color="auto" w:fill="FFFFFF"/>
            <w:vAlign w:val="center"/>
          </w:tcPr>
          <w:p w:rsidR="00FE7F01" w:rsidRPr="00FE7F01" w:rsidRDefault="00FE7F01" w:rsidP="00FE7F01">
            <w:r w:rsidRPr="00FE7F01">
              <w:t>1.3</w:t>
            </w:r>
          </w:p>
        </w:tc>
        <w:tc>
          <w:tcPr>
            <w:tcW w:w="4180" w:type="dxa"/>
            <w:vMerge w:val="restart"/>
            <w:shd w:val="clear" w:color="auto" w:fill="FFFFFF"/>
            <w:vAlign w:val="center"/>
          </w:tcPr>
          <w:p w:rsidR="00FE7F01" w:rsidRPr="00FE7F01" w:rsidRDefault="00FE7F01" w:rsidP="00FE7F01">
            <w:r w:rsidRPr="00FE7F01">
              <w:t xml:space="preserve">Общая площадь земель </w:t>
            </w:r>
            <w:r w:rsidRPr="00FE7F01">
              <w:lastRenderedPageBreak/>
              <w:t>промышленности, энергетики, транспорта, связи, радиовещания, телевидения, информатики, земли для обеспечения косм</w:t>
            </w:r>
            <w:proofErr w:type="gramStart"/>
            <w:r w:rsidRPr="00FE7F01">
              <w:t>.</w:t>
            </w:r>
            <w:proofErr w:type="gramEnd"/>
            <w:r w:rsidRPr="00FE7F01">
              <w:t xml:space="preserve"> </w:t>
            </w:r>
            <w:proofErr w:type="gramStart"/>
            <w:r w:rsidRPr="00FE7F01">
              <w:t>д</w:t>
            </w:r>
            <w:proofErr w:type="gramEnd"/>
            <w:r w:rsidRPr="00FE7F01">
              <w:t>еятельности, земли обороны, безопасности и земли иного спец. назначения</w:t>
            </w:r>
          </w:p>
        </w:tc>
        <w:tc>
          <w:tcPr>
            <w:tcW w:w="2724" w:type="dxa"/>
            <w:shd w:val="clear" w:color="auto" w:fill="FFFFFF"/>
            <w:vAlign w:val="center"/>
          </w:tcPr>
          <w:p w:rsidR="00FE7F01" w:rsidRPr="00FE7F01" w:rsidRDefault="00FE7F01" w:rsidP="00FE7F01">
            <w:r w:rsidRPr="00FE7F01">
              <w:lastRenderedPageBreak/>
              <w:t>га</w:t>
            </w:r>
          </w:p>
        </w:tc>
        <w:tc>
          <w:tcPr>
            <w:tcW w:w="1552" w:type="dxa"/>
            <w:shd w:val="clear" w:color="auto" w:fill="FFFFFF"/>
            <w:vAlign w:val="center"/>
          </w:tcPr>
          <w:p w:rsidR="00FE7F01" w:rsidRPr="00FE7F01" w:rsidRDefault="00FE7F01" w:rsidP="00FE7F01">
            <w:r w:rsidRPr="00FE7F01">
              <w:t>244,32</w:t>
            </w:r>
          </w:p>
        </w:tc>
        <w:tc>
          <w:tcPr>
            <w:tcW w:w="1193" w:type="dxa"/>
            <w:shd w:val="clear" w:color="auto" w:fill="FFFFFF"/>
            <w:vAlign w:val="center"/>
          </w:tcPr>
          <w:p w:rsidR="00FE7F01" w:rsidRPr="00FE7F01" w:rsidRDefault="00FE7F01" w:rsidP="00FE7F01">
            <w:r w:rsidRPr="00FE7F01">
              <w:t>244,32</w:t>
            </w:r>
          </w:p>
        </w:tc>
      </w:tr>
      <w:tr w:rsidR="00FE7F01" w:rsidRPr="00FE7F01" w:rsidTr="00C44706">
        <w:trPr>
          <w:trHeight w:val="475"/>
        </w:trPr>
        <w:tc>
          <w:tcPr>
            <w:tcW w:w="636" w:type="dxa"/>
            <w:vMerge/>
            <w:shd w:val="clear" w:color="auto" w:fill="FFFFFF"/>
            <w:vAlign w:val="center"/>
          </w:tcPr>
          <w:p w:rsidR="00FE7F01" w:rsidRPr="00FE7F01" w:rsidRDefault="00FE7F01" w:rsidP="00FE7F01"/>
        </w:tc>
        <w:tc>
          <w:tcPr>
            <w:tcW w:w="4180" w:type="dxa"/>
            <w:vMerge/>
            <w:shd w:val="clear" w:color="auto" w:fill="FFFFFF"/>
            <w:vAlign w:val="center"/>
          </w:tcPr>
          <w:p w:rsidR="00FE7F01" w:rsidRPr="00FE7F01" w:rsidRDefault="00FE7F01" w:rsidP="00FE7F01"/>
        </w:tc>
        <w:tc>
          <w:tcPr>
            <w:tcW w:w="2724" w:type="dxa"/>
            <w:shd w:val="clear" w:color="auto" w:fill="FFFFFF"/>
            <w:vAlign w:val="center"/>
          </w:tcPr>
          <w:p w:rsidR="00FE7F01" w:rsidRPr="00FE7F01" w:rsidRDefault="00FE7F01" w:rsidP="00FE7F01">
            <w:r w:rsidRPr="00FE7F01">
              <w:t>%</w:t>
            </w:r>
          </w:p>
        </w:tc>
        <w:tc>
          <w:tcPr>
            <w:tcW w:w="1552" w:type="dxa"/>
            <w:shd w:val="clear" w:color="auto" w:fill="FFFFFF"/>
            <w:vAlign w:val="center"/>
          </w:tcPr>
          <w:p w:rsidR="00FE7F01" w:rsidRPr="00FE7F01" w:rsidRDefault="00FE7F01" w:rsidP="00FE7F01">
            <w:r w:rsidRPr="00FE7F01">
              <w:t>1,61</w:t>
            </w:r>
          </w:p>
        </w:tc>
        <w:tc>
          <w:tcPr>
            <w:tcW w:w="1193" w:type="dxa"/>
            <w:shd w:val="clear" w:color="auto" w:fill="FFFFFF"/>
            <w:vAlign w:val="center"/>
          </w:tcPr>
          <w:p w:rsidR="00FE7F01" w:rsidRPr="00FE7F01" w:rsidRDefault="00FE7F01" w:rsidP="00FE7F01">
            <w:r w:rsidRPr="00FE7F01">
              <w:t>1,61</w:t>
            </w:r>
          </w:p>
        </w:tc>
      </w:tr>
      <w:tr w:rsidR="00FE7F01" w:rsidRPr="00FE7F01" w:rsidTr="00C44706">
        <w:tc>
          <w:tcPr>
            <w:tcW w:w="636" w:type="dxa"/>
            <w:vMerge w:val="restart"/>
            <w:shd w:val="clear" w:color="auto" w:fill="FFFFFF"/>
            <w:vAlign w:val="center"/>
          </w:tcPr>
          <w:p w:rsidR="00FE7F01" w:rsidRPr="00FE7F01" w:rsidRDefault="00FE7F01" w:rsidP="00FE7F01">
            <w:r w:rsidRPr="00FE7F01">
              <w:lastRenderedPageBreak/>
              <w:t>1.4</w:t>
            </w:r>
          </w:p>
        </w:tc>
        <w:tc>
          <w:tcPr>
            <w:tcW w:w="4180" w:type="dxa"/>
            <w:vMerge w:val="restart"/>
            <w:shd w:val="clear" w:color="auto" w:fill="FFFFFF"/>
            <w:vAlign w:val="center"/>
          </w:tcPr>
          <w:p w:rsidR="00FE7F01" w:rsidRPr="00FE7F01" w:rsidRDefault="00FE7F01" w:rsidP="00FE7F01">
            <w:r w:rsidRPr="00FE7F01">
              <w:t>Общая площадь земель сельскохозяйственного назначения</w:t>
            </w:r>
          </w:p>
        </w:tc>
        <w:tc>
          <w:tcPr>
            <w:tcW w:w="2724" w:type="dxa"/>
            <w:shd w:val="clear" w:color="auto" w:fill="FFFFFF"/>
            <w:vAlign w:val="center"/>
          </w:tcPr>
          <w:p w:rsidR="00FE7F01" w:rsidRPr="00FE7F01" w:rsidRDefault="00FE7F01" w:rsidP="00FE7F01">
            <w:r w:rsidRPr="00FE7F01">
              <w:t>га</w:t>
            </w:r>
          </w:p>
        </w:tc>
        <w:tc>
          <w:tcPr>
            <w:tcW w:w="1552" w:type="dxa"/>
            <w:shd w:val="clear" w:color="auto" w:fill="FFFFFF"/>
            <w:vAlign w:val="center"/>
          </w:tcPr>
          <w:p w:rsidR="00FE7F01" w:rsidRPr="00FE7F01" w:rsidRDefault="00FE7F01" w:rsidP="00FE7F01">
            <w:r w:rsidRPr="00FE7F01">
              <w:t>2235,04</w:t>
            </w:r>
          </w:p>
        </w:tc>
        <w:tc>
          <w:tcPr>
            <w:tcW w:w="1193" w:type="dxa"/>
            <w:shd w:val="clear" w:color="auto" w:fill="FFFFFF"/>
            <w:vAlign w:val="center"/>
          </w:tcPr>
          <w:p w:rsidR="00FE7F01" w:rsidRPr="00FE7F01" w:rsidRDefault="00FE7F01" w:rsidP="00FE7F01">
            <w:r w:rsidRPr="00FE7F01">
              <w:t>2235,04</w:t>
            </w:r>
          </w:p>
        </w:tc>
      </w:tr>
      <w:tr w:rsidR="00FE7F01" w:rsidRPr="00FE7F01" w:rsidTr="00C44706">
        <w:trPr>
          <w:trHeight w:val="530"/>
        </w:trPr>
        <w:tc>
          <w:tcPr>
            <w:tcW w:w="636" w:type="dxa"/>
            <w:vMerge/>
            <w:shd w:val="clear" w:color="auto" w:fill="FFFFFF"/>
            <w:vAlign w:val="center"/>
          </w:tcPr>
          <w:p w:rsidR="00FE7F01" w:rsidRPr="00FE7F01" w:rsidRDefault="00FE7F01" w:rsidP="00FE7F01"/>
        </w:tc>
        <w:tc>
          <w:tcPr>
            <w:tcW w:w="4180" w:type="dxa"/>
            <w:vMerge/>
            <w:shd w:val="clear" w:color="auto" w:fill="FFFFFF"/>
            <w:vAlign w:val="center"/>
          </w:tcPr>
          <w:p w:rsidR="00FE7F01" w:rsidRPr="00FE7F01" w:rsidRDefault="00FE7F01" w:rsidP="00FE7F01"/>
        </w:tc>
        <w:tc>
          <w:tcPr>
            <w:tcW w:w="2724" w:type="dxa"/>
            <w:shd w:val="clear" w:color="auto" w:fill="FFFFFF"/>
            <w:vAlign w:val="center"/>
          </w:tcPr>
          <w:p w:rsidR="00FE7F01" w:rsidRPr="00FE7F01" w:rsidRDefault="00FE7F01" w:rsidP="00FE7F01">
            <w:r w:rsidRPr="00FE7F01">
              <w:t>%</w:t>
            </w:r>
          </w:p>
        </w:tc>
        <w:tc>
          <w:tcPr>
            <w:tcW w:w="1552" w:type="dxa"/>
            <w:shd w:val="clear" w:color="auto" w:fill="FFFFFF"/>
            <w:vAlign w:val="center"/>
          </w:tcPr>
          <w:p w:rsidR="00FE7F01" w:rsidRPr="00FE7F01" w:rsidRDefault="00FE7F01" w:rsidP="00FE7F01">
            <w:r w:rsidRPr="00FE7F01">
              <w:t>14,71</w:t>
            </w:r>
          </w:p>
        </w:tc>
        <w:tc>
          <w:tcPr>
            <w:tcW w:w="1193" w:type="dxa"/>
            <w:shd w:val="clear" w:color="auto" w:fill="FFFFFF"/>
            <w:vAlign w:val="center"/>
          </w:tcPr>
          <w:p w:rsidR="00FE7F01" w:rsidRPr="00FE7F01" w:rsidRDefault="00FE7F01" w:rsidP="00FE7F01">
            <w:r w:rsidRPr="00FE7F01">
              <w:t>14,71</w:t>
            </w:r>
          </w:p>
        </w:tc>
      </w:tr>
      <w:tr w:rsidR="00FE7F01" w:rsidRPr="00FE7F01" w:rsidTr="00C44706">
        <w:tc>
          <w:tcPr>
            <w:tcW w:w="636" w:type="dxa"/>
            <w:vMerge w:val="restart"/>
            <w:shd w:val="clear" w:color="auto" w:fill="FFFFFF"/>
            <w:vAlign w:val="center"/>
          </w:tcPr>
          <w:p w:rsidR="00FE7F01" w:rsidRPr="00FE7F01" w:rsidRDefault="00FE7F01" w:rsidP="00FE7F01">
            <w:r w:rsidRPr="00FE7F01">
              <w:t>1.5</w:t>
            </w:r>
          </w:p>
        </w:tc>
        <w:tc>
          <w:tcPr>
            <w:tcW w:w="4180" w:type="dxa"/>
            <w:vMerge w:val="restart"/>
            <w:shd w:val="clear" w:color="auto" w:fill="FFFFFF"/>
            <w:vAlign w:val="center"/>
          </w:tcPr>
          <w:p w:rsidR="00FE7F01" w:rsidRPr="00FE7F01" w:rsidRDefault="00FE7F01" w:rsidP="00FE7F01">
            <w:r w:rsidRPr="00FE7F01">
              <w:t>Общая площадь земель лесного фонда</w:t>
            </w:r>
          </w:p>
        </w:tc>
        <w:tc>
          <w:tcPr>
            <w:tcW w:w="2724" w:type="dxa"/>
            <w:shd w:val="clear" w:color="auto" w:fill="FFFFFF"/>
            <w:vAlign w:val="center"/>
          </w:tcPr>
          <w:p w:rsidR="00FE7F01" w:rsidRPr="00FE7F01" w:rsidRDefault="00FE7F01" w:rsidP="00FE7F01">
            <w:r w:rsidRPr="00FE7F01">
              <w:t>га</w:t>
            </w:r>
          </w:p>
        </w:tc>
        <w:tc>
          <w:tcPr>
            <w:tcW w:w="1552" w:type="dxa"/>
            <w:shd w:val="clear" w:color="auto" w:fill="FFFFFF"/>
          </w:tcPr>
          <w:p w:rsidR="00FE7F01" w:rsidRPr="00FE7F01" w:rsidRDefault="00FE7F01" w:rsidP="00FE7F01">
            <w:r w:rsidRPr="00FE7F01">
              <w:t>11737,49</w:t>
            </w:r>
          </w:p>
        </w:tc>
        <w:tc>
          <w:tcPr>
            <w:tcW w:w="1193" w:type="dxa"/>
            <w:shd w:val="clear" w:color="auto" w:fill="FFFFFF"/>
          </w:tcPr>
          <w:p w:rsidR="00FE7F01" w:rsidRPr="00FE7F01" w:rsidRDefault="00FE7F01" w:rsidP="00FE7F01">
            <w:r w:rsidRPr="00FE7F01">
              <w:t>11737,49</w:t>
            </w:r>
          </w:p>
        </w:tc>
      </w:tr>
      <w:tr w:rsidR="00FE7F01" w:rsidRPr="00FE7F01" w:rsidTr="00C44706">
        <w:trPr>
          <w:trHeight w:val="475"/>
        </w:trPr>
        <w:tc>
          <w:tcPr>
            <w:tcW w:w="636" w:type="dxa"/>
            <w:vMerge/>
            <w:shd w:val="clear" w:color="auto" w:fill="FFFFFF"/>
            <w:vAlign w:val="center"/>
          </w:tcPr>
          <w:p w:rsidR="00FE7F01" w:rsidRPr="00FE7F01" w:rsidRDefault="00FE7F01" w:rsidP="00FE7F01"/>
        </w:tc>
        <w:tc>
          <w:tcPr>
            <w:tcW w:w="4180" w:type="dxa"/>
            <w:vMerge/>
            <w:shd w:val="clear" w:color="auto" w:fill="FFFFFF"/>
            <w:vAlign w:val="center"/>
          </w:tcPr>
          <w:p w:rsidR="00FE7F01" w:rsidRPr="00FE7F01" w:rsidRDefault="00FE7F01" w:rsidP="00FE7F01"/>
        </w:tc>
        <w:tc>
          <w:tcPr>
            <w:tcW w:w="2724" w:type="dxa"/>
            <w:shd w:val="clear" w:color="auto" w:fill="FFFFFF"/>
            <w:vAlign w:val="center"/>
          </w:tcPr>
          <w:p w:rsidR="00FE7F01" w:rsidRPr="00FE7F01" w:rsidRDefault="00FE7F01" w:rsidP="00FE7F01">
            <w:r w:rsidRPr="00FE7F01">
              <w:t>%</w:t>
            </w:r>
          </w:p>
        </w:tc>
        <w:tc>
          <w:tcPr>
            <w:tcW w:w="1552" w:type="dxa"/>
            <w:shd w:val="clear" w:color="auto" w:fill="FFFFFF"/>
          </w:tcPr>
          <w:p w:rsidR="00FE7F01" w:rsidRPr="00FE7F01" w:rsidRDefault="00FE7F01" w:rsidP="00FE7F01">
            <w:r w:rsidRPr="00FE7F01">
              <w:t>77,22</w:t>
            </w:r>
          </w:p>
        </w:tc>
        <w:tc>
          <w:tcPr>
            <w:tcW w:w="1193" w:type="dxa"/>
            <w:shd w:val="clear" w:color="auto" w:fill="FFFFFF"/>
          </w:tcPr>
          <w:p w:rsidR="00FE7F01" w:rsidRPr="00FE7F01" w:rsidRDefault="00FE7F01" w:rsidP="00FE7F01">
            <w:r w:rsidRPr="00FE7F01">
              <w:t>77,22</w:t>
            </w:r>
          </w:p>
        </w:tc>
      </w:tr>
      <w:tr w:rsidR="00FE7F01" w:rsidRPr="00FE7F01" w:rsidTr="00C44706">
        <w:tc>
          <w:tcPr>
            <w:tcW w:w="636" w:type="dxa"/>
            <w:vMerge w:val="restart"/>
            <w:shd w:val="clear" w:color="auto" w:fill="FFFFFF"/>
            <w:vAlign w:val="center"/>
          </w:tcPr>
          <w:p w:rsidR="00FE7F01" w:rsidRPr="00FE7F01" w:rsidRDefault="00FE7F01" w:rsidP="00FE7F01">
            <w:r w:rsidRPr="00FE7F01">
              <w:t>1.6</w:t>
            </w:r>
          </w:p>
        </w:tc>
        <w:tc>
          <w:tcPr>
            <w:tcW w:w="4180" w:type="dxa"/>
            <w:vMerge w:val="restart"/>
            <w:shd w:val="clear" w:color="auto" w:fill="FFFFFF"/>
            <w:vAlign w:val="center"/>
          </w:tcPr>
          <w:p w:rsidR="00FE7F01" w:rsidRPr="00FE7F01" w:rsidRDefault="00FE7F01" w:rsidP="00FE7F01">
            <w:r w:rsidRPr="00FE7F01">
              <w:t>Общая площадь земель водного фонда</w:t>
            </w:r>
          </w:p>
        </w:tc>
        <w:tc>
          <w:tcPr>
            <w:tcW w:w="2724" w:type="dxa"/>
            <w:shd w:val="clear" w:color="auto" w:fill="FFFFFF"/>
            <w:vAlign w:val="center"/>
          </w:tcPr>
          <w:p w:rsidR="00FE7F01" w:rsidRPr="00FE7F01" w:rsidRDefault="00FE7F01" w:rsidP="00FE7F01">
            <w:r w:rsidRPr="00FE7F01">
              <w:t>га</w:t>
            </w:r>
          </w:p>
        </w:tc>
        <w:tc>
          <w:tcPr>
            <w:tcW w:w="1552" w:type="dxa"/>
            <w:shd w:val="clear" w:color="auto" w:fill="FFFFFF"/>
          </w:tcPr>
          <w:p w:rsidR="00FE7F01" w:rsidRPr="00FE7F01" w:rsidRDefault="00FE7F01" w:rsidP="00FE7F01">
            <w:r w:rsidRPr="00FE7F01">
              <w:t>13,81</w:t>
            </w:r>
          </w:p>
        </w:tc>
        <w:tc>
          <w:tcPr>
            <w:tcW w:w="1193" w:type="dxa"/>
            <w:shd w:val="clear" w:color="auto" w:fill="FFFFFF"/>
          </w:tcPr>
          <w:p w:rsidR="00FE7F01" w:rsidRPr="00FE7F01" w:rsidRDefault="00FE7F01" w:rsidP="00FE7F01">
            <w:r w:rsidRPr="00FE7F01">
              <w:t>13,81</w:t>
            </w:r>
          </w:p>
        </w:tc>
      </w:tr>
      <w:tr w:rsidR="00FE7F01" w:rsidRPr="00FE7F01" w:rsidTr="00C44706">
        <w:trPr>
          <w:trHeight w:val="475"/>
        </w:trPr>
        <w:tc>
          <w:tcPr>
            <w:tcW w:w="636" w:type="dxa"/>
            <w:vMerge/>
            <w:shd w:val="clear" w:color="auto" w:fill="FFFFFF"/>
            <w:vAlign w:val="center"/>
          </w:tcPr>
          <w:p w:rsidR="00FE7F01" w:rsidRPr="00FE7F01" w:rsidRDefault="00FE7F01" w:rsidP="00FE7F01"/>
        </w:tc>
        <w:tc>
          <w:tcPr>
            <w:tcW w:w="4180" w:type="dxa"/>
            <w:vMerge/>
            <w:shd w:val="clear" w:color="auto" w:fill="FFFFFF"/>
            <w:vAlign w:val="center"/>
          </w:tcPr>
          <w:p w:rsidR="00FE7F01" w:rsidRPr="00FE7F01" w:rsidRDefault="00FE7F01" w:rsidP="00FE7F01"/>
        </w:tc>
        <w:tc>
          <w:tcPr>
            <w:tcW w:w="2724" w:type="dxa"/>
            <w:shd w:val="clear" w:color="auto" w:fill="FFFFFF"/>
            <w:vAlign w:val="center"/>
          </w:tcPr>
          <w:p w:rsidR="00FE7F01" w:rsidRPr="00FE7F01" w:rsidRDefault="00FE7F01" w:rsidP="00FE7F01">
            <w:r w:rsidRPr="00FE7F01">
              <w:t>%</w:t>
            </w:r>
          </w:p>
        </w:tc>
        <w:tc>
          <w:tcPr>
            <w:tcW w:w="1552" w:type="dxa"/>
            <w:shd w:val="clear" w:color="auto" w:fill="FFFFFF"/>
            <w:vAlign w:val="center"/>
          </w:tcPr>
          <w:p w:rsidR="00FE7F01" w:rsidRPr="00FE7F01" w:rsidRDefault="00FE7F01" w:rsidP="00FE7F01">
            <w:r w:rsidRPr="00FE7F01">
              <w:t>0,09</w:t>
            </w:r>
          </w:p>
        </w:tc>
        <w:tc>
          <w:tcPr>
            <w:tcW w:w="1193" w:type="dxa"/>
            <w:shd w:val="clear" w:color="auto" w:fill="FFFFFF"/>
            <w:vAlign w:val="center"/>
          </w:tcPr>
          <w:p w:rsidR="00FE7F01" w:rsidRPr="00FE7F01" w:rsidRDefault="00FE7F01" w:rsidP="00FE7F01">
            <w:r w:rsidRPr="00FE7F01">
              <w:t>0,09</w:t>
            </w:r>
          </w:p>
        </w:tc>
      </w:tr>
      <w:tr w:rsidR="00FE7F01" w:rsidRPr="00FE7F01" w:rsidTr="00C44706">
        <w:tc>
          <w:tcPr>
            <w:tcW w:w="636" w:type="dxa"/>
            <w:vMerge w:val="restart"/>
            <w:shd w:val="clear" w:color="auto" w:fill="FFFFFF"/>
            <w:vAlign w:val="center"/>
          </w:tcPr>
          <w:p w:rsidR="00FE7F01" w:rsidRPr="00FE7F01" w:rsidRDefault="00FE7F01" w:rsidP="00FE7F01">
            <w:r w:rsidRPr="00FE7F01">
              <w:t>1.7</w:t>
            </w:r>
          </w:p>
        </w:tc>
        <w:tc>
          <w:tcPr>
            <w:tcW w:w="4180" w:type="dxa"/>
            <w:vMerge w:val="restart"/>
            <w:shd w:val="clear" w:color="auto" w:fill="FFFFFF"/>
            <w:vAlign w:val="center"/>
          </w:tcPr>
          <w:p w:rsidR="00FE7F01" w:rsidRPr="00FE7F01" w:rsidRDefault="00FE7F01" w:rsidP="00FE7F01">
            <w:r w:rsidRPr="00FE7F01">
              <w:t>Общая площадь земель особо охраняемых территори</w:t>
            </w:r>
          </w:p>
        </w:tc>
        <w:tc>
          <w:tcPr>
            <w:tcW w:w="2724" w:type="dxa"/>
            <w:shd w:val="clear" w:color="auto" w:fill="FFFFFF"/>
            <w:vAlign w:val="center"/>
          </w:tcPr>
          <w:p w:rsidR="00FE7F01" w:rsidRPr="00FE7F01" w:rsidRDefault="00FE7F01" w:rsidP="00FE7F01">
            <w:r w:rsidRPr="00FE7F01">
              <w:t>га</w:t>
            </w:r>
          </w:p>
        </w:tc>
        <w:tc>
          <w:tcPr>
            <w:tcW w:w="1552" w:type="dxa"/>
            <w:shd w:val="clear" w:color="auto" w:fill="FFFFFF"/>
            <w:vAlign w:val="center"/>
          </w:tcPr>
          <w:p w:rsidR="00FE7F01" w:rsidRPr="00FE7F01" w:rsidRDefault="00FE7F01" w:rsidP="00FE7F01">
            <w:r w:rsidRPr="00FE7F01">
              <w:t>0</w:t>
            </w:r>
          </w:p>
        </w:tc>
        <w:tc>
          <w:tcPr>
            <w:tcW w:w="1193" w:type="dxa"/>
            <w:shd w:val="clear" w:color="auto" w:fill="FFFFFF"/>
            <w:vAlign w:val="center"/>
          </w:tcPr>
          <w:p w:rsidR="00FE7F01" w:rsidRPr="00FE7F01" w:rsidRDefault="00FE7F01" w:rsidP="00FE7F01">
            <w:r w:rsidRPr="00FE7F01">
              <w:t>0</w:t>
            </w:r>
          </w:p>
        </w:tc>
      </w:tr>
      <w:tr w:rsidR="00FE7F01" w:rsidRPr="00FE7F01" w:rsidTr="00C44706">
        <w:trPr>
          <w:trHeight w:val="720"/>
        </w:trPr>
        <w:tc>
          <w:tcPr>
            <w:tcW w:w="636" w:type="dxa"/>
            <w:vMerge/>
            <w:shd w:val="clear" w:color="auto" w:fill="FFFFFF"/>
            <w:vAlign w:val="center"/>
          </w:tcPr>
          <w:p w:rsidR="00FE7F01" w:rsidRPr="00FE7F01" w:rsidRDefault="00FE7F01" w:rsidP="00FE7F01"/>
        </w:tc>
        <w:tc>
          <w:tcPr>
            <w:tcW w:w="4180" w:type="dxa"/>
            <w:vMerge/>
            <w:shd w:val="clear" w:color="auto" w:fill="FFFFFF"/>
            <w:vAlign w:val="center"/>
          </w:tcPr>
          <w:p w:rsidR="00FE7F01" w:rsidRPr="00FE7F01" w:rsidRDefault="00FE7F01" w:rsidP="00FE7F01"/>
        </w:tc>
        <w:tc>
          <w:tcPr>
            <w:tcW w:w="2724" w:type="dxa"/>
            <w:shd w:val="clear" w:color="auto" w:fill="FFFFFF"/>
            <w:vAlign w:val="center"/>
          </w:tcPr>
          <w:p w:rsidR="00FE7F01" w:rsidRPr="00FE7F01" w:rsidRDefault="00FE7F01" w:rsidP="00FE7F01">
            <w:r w:rsidRPr="00FE7F01">
              <w:t>%</w:t>
            </w:r>
          </w:p>
        </w:tc>
        <w:tc>
          <w:tcPr>
            <w:tcW w:w="1552" w:type="dxa"/>
            <w:shd w:val="clear" w:color="auto" w:fill="FFFFFF"/>
            <w:vAlign w:val="center"/>
          </w:tcPr>
          <w:p w:rsidR="00FE7F01" w:rsidRPr="00FE7F01" w:rsidRDefault="00FE7F01" w:rsidP="00FE7F01">
            <w:r w:rsidRPr="00FE7F01">
              <w:t>-</w:t>
            </w:r>
          </w:p>
        </w:tc>
        <w:tc>
          <w:tcPr>
            <w:tcW w:w="1193" w:type="dxa"/>
            <w:shd w:val="clear" w:color="auto" w:fill="FFFFFF"/>
            <w:vAlign w:val="center"/>
          </w:tcPr>
          <w:p w:rsidR="00FE7F01" w:rsidRPr="00FE7F01" w:rsidRDefault="00FE7F01" w:rsidP="00FE7F01">
            <w:r w:rsidRPr="00FE7F01">
              <w:t>-</w:t>
            </w:r>
          </w:p>
        </w:tc>
      </w:tr>
      <w:tr w:rsidR="00FE7F01" w:rsidRPr="00FE7F01" w:rsidTr="00C44706">
        <w:tc>
          <w:tcPr>
            <w:tcW w:w="636" w:type="dxa"/>
            <w:shd w:val="clear" w:color="auto" w:fill="FFFFFF"/>
            <w:vAlign w:val="center"/>
          </w:tcPr>
          <w:p w:rsidR="00FE7F01" w:rsidRPr="00FE7F01" w:rsidRDefault="00FE7F01" w:rsidP="00FE7F01">
            <w:r w:rsidRPr="00FE7F01">
              <w:t>2</w:t>
            </w:r>
          </w:p>
        </w:tc>
        <w:tc>
          <w:tcPr>
            <w:tcW w:w="4180" w:type="dxa"/>
            <w:shd w:val="clear" w:color="auto" w:fill="FFFFFF"/>
            <w:vAlign w:val="center"/>
          </w:tcPr>
          <w:p w:rsidR="00FE7F01" w:rsidRPr="00FE7F01" w:rsidRDefault="00FE7F01" w:rsidP="00FE7F01">
            <w:r w:rsidRPr="00FE7F01">
              <w:t>НАСЕЛЕНИЕ</w:t>
            </w:r>
          </w:p>
        </w:tc>
        <w:tc>
          <w:tcPr>
            <w:tcW w:w="2724" w:type="dxa"/>
            <w:shd w:val="clear" w:color="auto" w:fill="FFFFFF"/>
            <w:vAlign w:val="center"/>
          </w:tcPr>
          <w:p w:rsidR="00FE7F01" w:rsidRPr="00FE7F01" w:rsidRDefault="00FE7F01" w:rsidP="00FE7F01"/>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tc>
      </w:tr>
      <w:tr w:rsidR="00FE7F01" w:rsidRPr="00FE7F01" w:rsidTr="00C44706">
        <w:tc>
          <w:tcPr>
            <w:tcW w:w="636" w:type="dxa"/>
            <w:vMerge w:val="restart"/>
            <w:shd w:val="clear" w:color="auto" w:fill="FFFFFF"/>
            <w:vAlign w:val="center"/>
          </w:tcPr>
          <w:p w:rsidR="00FE7F01" w:rsidRPr="00FE7F01" w:rsidRDefault="00FE7F01" w:rsidP="00FE7F01">
            <w:r w:rsidRPr="00FE7F01">
              <w:t>2.1</w:t>
            </w:r>
          </w:p>
        </w:tc>
        <w:tc>
          <w:tcPr>
            <w:tcW w:w="4180" w:type="dxa"/>
            <w:vMerge w:val="restart"/>
            <w:shd w:val="clear" w:color="auto" w:fill="FFFFFF"/>
            <w:vAlign w:val="center"/>
          </w:tcPr>
          <w:p w:rsidR="00FE7F01" w:rsidRPr="00FE7F01" w:rsidRDefault="00FE7F01" w:rsidP="00FE7F01">
            <w:r w:rsidRPr="00FE7F01">
              <w:t>Общая численность постоянного населения</w:t>
            </w:r>
          </w:p>
        </w:tc>
        <w:tc>
          <w:tcPr>
            <w:tcW w:w="2724" w:type="dxa"/>
            <w:shd w:val="clear" w:color="auto" w:fill="FFFFFF"/>
            <w:vAlign w:val="center"/>
          </w:tcPr>
          <w:p w:rsidR="00FE7F01" w:rsidRPr="00FE7F01" w:rsidRDefault="00FE7F01" w:rsidP="00FE7F01">
            <w:r w:rsidRPr="00FE7F01">
              <w:t>чел.</w:t>
            </w:r>
          </w:p>
        </w:tc>
        <w:tc>
          <w:tcPr>
            <w:tcW w:w="1552" w:type="dxa"/>
            <w:shd w:val="clear" w:color="auto" w:fill="FFFFFF"/>
            <w:vAlign w:val="center"/>
          </w:tcPr>
          <w:p w:rsidR="00FE7F01" w:rsidRPr="00FE7F01" w:rsidRDefault="00FE7F01" w:rsidP="00FE7F01">
            <w:r w:rsidRPr="00FE7F01">
              <w:t>2774</w:t>
            </w:r>
          </w:p>
        </w:tc>
        <w:tc>
          <w:tcPr>
            <w:tcW w:w="1193" w:type="dxa"/>
            <w:shd w:val="clear" w:color="auto" w:fill="FFFFFF"/>
            <w:vAlign w:val="center"/>
          </w:tcPr>
          <w:p w:rsidR="00FE7F01" w:rsidRPr="00FE7F01" w:rsidRDefault="00FE7F01" w:rsidP="00FE7F01">
            <w:r w:rsidRPr="00FE7F01">
              <w:t>2500</w:t>
            </w:r>
          </w:p>
        </w:tc>
      </w:tr>
      <w:tr w:rsidR="00FE7F01" w:rsidRPr="00FE7F01" w:rsidTr="00C44706">
        <w:tc>
          <w:tcPr>
            <w:tcW w:w="636" w:type="dxa"/>
            <w:vMerge/>
            <w:shd w:val="clear" w:color="auto" w:fill="FFFFFF"/>
            <w:vAlign w:val="center"/>
          </w:tcPr>
          <w:p w:rsidR="00FE7F01" w:rsidRPr="00FE7F01" w:rsidRDefault="00FE7F01" w:rsidP="00FE7F01"/>
        </w:tc>
        <w:tc>
          <w:tcPr>
            <w:tcW w:w="4180" w:type="dxa"/>
            <w:vMerge/>
            <w:shd w:val="clear" w:color="auto" w:fill="FFFFFF"/>
            <w:vAlign w:val="center"/>
          </w:tcPr>
          <w:p w:rsidR="00FE7F01" w:rsidRPr="00FE7F01" w:rsidRDefault="00FE7F01" w:rsidP="00FE7F01"/>
        </w:tc>
        <w:tc>
          <w:tcPr>
            <w:tcW w:w="2724" w:type="dxa"/>
            <w:shd w:val="clear" w:color="auto" w:fill="FFFFFF"/>
            <w:vAlign w:val="center"/>
          </w:tcPr>
          <w:p w:rsidR="00FE7F01" w:rsidRPr="00FE7F01" w:rsidRDefault="00FE7F01" w:rsidP="00FE7F01">
            <w:r w:rsidRPr="00FE7F01">
              <w:t>% роста (убыли) от существующей численности постоянного населения</w:t>
            </w:r>
          </w:p>
        </w:tc>
        <w:tc>
          <w:tcPr>
            <w:tcW w:w="1552" w:type="dxa"/>
            <w:shd w:val="clear" w:color="auto" w:fill="FFFFFF"/>
            <w:vAlign w:val="center"/>
          </w:tcPr>
          <w:p w:rsidR="00FE7F01" w:rsidRPr="00FE7F01" w:rsidRDefault="00FE7F01" w:rsidP="00FE7F01">
            <w:r w:rsidRPr="00FE7F01">
              <w:t>-</w:t>
            </w:r>
          </w:p>
        </w:tc>
        <w:tc>
          <w:tcPr>
            <w:tcW w:w="1193" w:type="dxa"/>
            <w:shd w:val="clear" w:color="auto" w:fill="FFFFFF"/>
            <w:vAlign w:val="center"/>
          </w:tcPr>
          <w:p w:rsidR="00FE7F01" w:rsidRPr="00FE7F01" w:rsidRDefault="00FE7F01" w:rsidP="00FE7F01">
            <w:r w:rsidRPr="00FE7F01">
              <w:t>90,1</w:t>
            </w:r>
          </w:p>
        </w:tc>
      </w:tr>
      <w:tr w:rsidR="00FE7F01" w:rsidRPr="00FE7F01" w:rsidTr="00C44706">
        <w:tc>
          <w:tcPr>
            <w:tcW w:w="636" w:type="dxa"/>
            <w:shd w:val="clear" w:color="auto" w:fill="FFFFFF"/>
            <w:vAlign w:val="center"/>
          </w:tcPr>
          <w:p w:rsidR="00FE7F01" w:rsidRPr="00FE7F01" w:rsidRDefault="00FE7F01" w:rsidP="00FE7F01">
            <w:r w:rsidRPr="00FE7F01">
              <w:t>2.2</w:t>
            </w:r>
          </w:p>
        </w:tc>
        <w:tc>
          <w:tcPr>
            <w:tcW w:w="4180" w:type="dxa"/>
            <w:shd w:val="clear" w:color="auto" w:fill="FFFFFF"/>
            <w:vAlign w:val="center"/>
          </w:tcPr>
          <w:p w:rsidR="00FE7F01" w:rsidRPr="00FE7F01" w:rsidRDefault="00FE7F01" w:rsidP="00FE7F01">
            <w:r w:rsidRPr="00FE7F01">
              <w:t>Плотность населения</w:t>
            </w:r>
          </w:p>
        </w:tc>
        <w:tc>
          <w:tcPr>
            <w:tcW w:w="2724" w:type="dxa"/>
            <w:shd w:val="clear" w:color="auto" w:fill="FFFFFF"/>
            <w:vAlign w:val="center"/>
          </w:tcPr>
          <w:p w:rsidR="00FE7F01" w:rsidRPr="00FE7F01" w:rsidRDefault="00FE7F01" w:rsidP="00FE7F01">
            <w:r w:rsidRPr="00FE7F01">
              <w:t xml:space="preserve">чел. на </w:t>
            </w:r>
            <w:proofErr w:type="gramStart"/>
            <w:r w:rsidRPr="00FE7F01">
              <w:t>га</w:t>
            </w:r>
            <w:proofErr w:type="gramEnd"/>
          </w:p>
        </w:tc>
        <w:tc>
          <w:tcPr>
            <w:tcW w:w="1552" w:type="dxa"/>
            <w:shd w:val="clear" w:color="auto" w:fill="FFFFFF"/>
            <w:vAlign w:val="center"/>
          </w:tcPr>
          <w:p w:rsidR="00FE7F01" w:rsidRPr="00FE7F01" w:rsidRDefault="00FE7F01" w:rsidP="00FE7F01">
            <w:r w:rsidRPr="00FE7F01">
              <w:t>0,18</w:t>
            </w:r>
          </w:p>
        </w:tc>
        <w:tc>
          <w:tcPr>
            <w:tcW w:w="1193" w:type="dxa"/>
            <w:shd w:val="clear" w:color="auto" w:fill="FFFFFF"/>
            <w:vAlign w:val="center"/>
          </w:tcPr>
          <w:p w:rsidR="00FE7F01" w:rsidRPr="00FE7F01" w:rsidRDefault="00FE7F01" w:rsidP="00FE7F01">
            <w:r w:rsidRPr="00FE7F01">
              <w:t>0,16</w:t>
            </w:r>
          </w:p>
        </w:tc>
      </w:tr>
      <w:tr w:rsidR="00FE7F01" w:rsidRPr="00FE7F01" w:rsidTr="00C44706">
        <w:tc>
          <w:tcPr>
            <w:tcW w:w="636" w:type="dxa"/>
            <w:shd w:val="clear" w:color="auto" w:fill="FFFFFF"/>
            <w:vAlign w:val="center"/>
          </w:tcPr>
          <w:p w:rsidR="00FE7F01" w:rsidRPr="00FE7F01" w:rsidRDefault="00FE7F01" w:rsidP="00FE7F01">
            <w:r w:rsidRPr="00FE7F01">
              <w:t>2.3</w:t>
            </w:r>
          </w:p>
        </w:tc>
        <w:tc>
          <w:tcPr>
            <w:tcW w:w="4180" w:type="dxa"/>
            <w:shd w:val="clear" w:color="auto" w:fill="FFFFFF"/>
            <w:vAlign w:val="center"/>
          </w:tcPr>
          <w:p w:rsidR="00FE7F01" w:rsidRPr="00FE7F01" w:rsidRDefault="00FE7F01" w:rsidP="00FE7F01">
            <w:r w:rsidRPr="00FE7F01">
              <w:t>Возрастная структура населения</w:t>
            </w:r>
          </w:p>
        </w:tc>
        <w:tc>
          <w:tcPr>
            <w:tcW w:w="2724" w:type="dxa"/>
            <w:shd w:val="clear" w:color="auto" w:fill="FFFFFF"/>
            <w:vAlign w:val="center"/>
          </w:tcPr>
          <w:p w:rsidR="00FE7F01" w:rsidRPr="00FE7F01" w:rsidRDefault="00FE7F01" w:rsidP="00FE7F01"/>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tc>
      </w:tr>
      <w:tr w:rsidR="00FE7F01" w:rsidRPr="00FE7F01" w:rsidTr="00C44706">
        <w:tc>
          <w:tcPr>
            <w:tcW w:w="636" w:type="dxa"/>
            <w:vMerge w:val="restart"/>
            <w:shd w:val="clear" w:color="auto" w:fill="FFFFFF"/>
            <w:vAlign w:val="center"/>
          </w:tcPr>
          <w:p w:rsidR="00FE7F01" w:rsidRPr="00FE7F01" w:rsidRDefault="00FE7F01" w:rsidP="00FE7F01">
            <w:r w:rsidRPr="00FE7F01">
              <w:t>2.3.1</w:t>
            </w:r>
          </w:p>
        </w:tc>
        <w:tc>
          <w:tcPr>
            <w:tcW w:w="4180" w:type="dxa"/>
            <w:vMerge w:val="restart"/>
            <w:shd w:val="clear" w:color="auto" w:fill="FFFFFF"/>
            <w:vAlign w:val="center"/>
          </w:tcPr>
          <w:p w:rsidR="00FE7F01" w:rsidRPr="00FE7F01" w:rsidRDefault="00FE7F01" w:rsidP="00FE7F01">
            <w:r w:rsidRPr="00FE7F01">
              <w:t>население младше трудоспособного возраста</w:t>
            </w:r>
          </w:p>
        </w:tc>
        <w:tc>
          <w:tcPr>
            <w:tcW w:w="2724" w:type="dxa"/>
            <w:shd w:val="clear" w:color="auto" w:fill="FFFFFF"/>
            <w:vAlign w:val="center"/>
          </w:tcPr>
          <w:p w:rsidR="00FE7F01" w:rsidRPr="00FE7F01" w:rsidRDefault="00FE7F01" w:rsidP="00FE7F01">
            <w:r w:rsidRPr="00FE7F01">
              <w:t>чел.</w:t>
            </w:r>
          </w:p>
        </w:tc>
        <w:tc>
          <w:tcPr>
            <w:tcW w:w="1552" w:type="dxa"/>
            <w:shd w:val="clear" w:color="auto" w:fill="FFFFFF"/>
            <w:vAlign w:val="center"/>
          </w:tcPr>
          <w:p w:rsidR="00FE7F01" w:rsidRPr="00FE7F01" w:rsidRDefault="00FE7F01" w:rsidP="00FE7F01">
            <w:r w:rsidRPr="00FE7F01">
              <w:t>388</w:t>
            </w:r>
          </w:p>
        </w:tc>
        <w:tc>
          <w:tcPr>
            <w:tcW w:w="1193" w:type="dxa"/>
            <w:shd w:val="clear" w:color="auto" w:fill="FFFFFF"/>
            <w:vAlign w:val="center"/>
          </w:tcPr>
          <w:p w:rsidR="00FE7F01" w:rsidRPr="00FE7F01" w:rsidRDefault="00FE7F01" w:rsidP="00FE7F01">
            <w:r w:rsidRPr="00FE7F01">
              <w:t>437</w:t>
            </w:r>
          </w:p>
        </w:tc>
      </w:tr>
      <w:tr w:rsidR="00FE7F01" w:rsidRPr="00FE7F01" w:rsidTr="00C44706">
        <w:tc>
          <w:tcPr>
            <w:tcW w:w="636" w:type="dxa"/>
            <w:vMerge/>
            <w:shd w:val="clear" w:color="auto" w:fill="FFFFFF"/>
            <w:vAlign w:val="center"/>
          </w:tcPr>
          <w:p w:rsidR="00FE7F01" w:rsidRPr="00FE7F01" w:rsidRDefault="00FE7F01" w:rsidP="00FE7F01"/>
        </w:tc>
        <w:tc>
          <w:tcPr>
            <w:tcW w:w="4180" w:type="dxa"/>
            <w:vMerge/>
            <w:shd w:val="clear" w:color="auto" w:fill="FFFFFF"/>
            <w:vAlign w:val="center"/>
          </w:tcPr>
          <w:p w:rsidR="00FE7F01" w:rsidRPr="00FE7F01" w:rsidRDefault="00FE7F01" w:rsidP="00FE7F01"/>
        </w:tc>
        <w:tc>
          <w:tcPr>
            <w:tcW w:w="2724" w:type="dxa"/>
            <w:shd w:val="clear" w:color="auto" w:fill="FFFFFF"/>
            <w:vAlign w:val="center"/>
          </w:tcPr>
          <w:p w:rsidR="00FE7F01" w:rsidRPr="00FE7F01" w:rsidRDefault="00FE7F01" w:rsidP="00FE7F01">
            <w:r w:rsidRPr="00FE7F01">
              <w:t>%</w:t>
            </w:r>
          </w:p>
        </w:tc>
        <w:tc>
          <w:tcPr>
            <w:tcW w:w="1552" w:type="dxa"/>
            <w:shd w:val="clear" w:color="auto" w:fill="FFFFFF"/>
            <w:vAlign w:val="center"/>
          </w:tcPr>
          <w:p w:rsidR="00FE7F01" w:rsidRPr="00FE7F01" w:rsidRDefault="00FE7F01" w:rsidP="00FE7F01">
            <w:r w:rsidRPr="00FE7F01">
              <w:t>14,0</w:t>
            </w:r>
          </w:p>
        </w:tc>
        <w:tc>
          <w:tcPr>
            <w:tcW w:w="1193" w:type="dxa"/>
            <w:shd w:val="clear" w:color="auto" w:fill="FFFFFF"/>
            <w:vAlign w:val="center"/>
          </w:tcPr>
          <w:p w:rsidR="00FE7F01" w:rsidRPr="00FE7F01" w:rsidRDefault="00FE7F01" w:rsidP="00FE7F01">
            <w:r w:rsidRPr="00FE7F01">
              <w:t>17,5</w:t>
            </w:r>
          </w:p>
        </w:tc>
      </w:tr>
      <w:tr w:rsidR="00FE7F01" w:rsidRPr="00FE7F01" w:rsidTr="00C44706">
        <w:tc>
          <w:tcPr>
            <w:tcW w:w="636" w:type="dxa"/>
            <w:vMerge w:val="restart"/>
            <w:shd w:val="clear" w:color="auto" w:fill="FFFFFF"/>
            <w:vAlign w:val="center"/>
          </w:tcPr>
          <w:p w:rsidR="00FE7F01" w:rsidRPr="00FE7F01" w:rsidRDefault="00FE7F01" w:rsidP="00FE7F01">
            <w:r w:rsidRPr="00FE7F01">
              <w:t>2.3.2</w:t>
            </w:r>
          </w:p>
        </w:tc>
        <w:tc>
          <w:tcPr>
            <w:tcW w:w="4180" w:type="dxa"/>
            <w:vMerge w:val="restart"/>
            <w:shd w:val="clear" w:color="auto" w:fill="FFFFFF"/>
            <w:vAlign w:val="center"/>
          </w:tcPr>
          <w:p w:rsidR="00FE7F01" w:rsidRPr="00FE7F01" w:rsidRDefault="00FE7F01" w:rsidP="00FE7F01">
            <w:r w:rsidRPr="00FE7F01">
              <w:t>население в трудоспособном возрасте</w:t>
            </w:r>
          </w:p>
        </w:tc>
        <w:tc>
          <w:tcPr>
            <w:tcW w:w="2724" w:type="dxa"/>
            <w:shd w:val="clear" w:color="auto" w:fill="FFFFFF"/>
            <w:vAlign w:val="center"/>
          </w:tcPr>
          <w:p w:rsidR="00FE7F01" w:rsidRPr="00FE7F01" w:rsidRDefault="00FE7F01" w:rsidP="00FE7F01">
            <w:r w:rsidRPr="00FE7F01">
              <w:t>чел.</w:t>
            </w:r>
          </w:p>
        </w:tc>
        <w:tc>
          <w:tcPr>
            <w:tcW w:w="1552" w:type="dxa"/>
            <w:shd w:val="clear" w:color="auto" w:fill="FFFFFF"/>
            <w:vAlign w:val="center"/>
          </w:tcPr>
          <w:p w:rsidR="00FE7F01" w:rsidRPr="00FE7F01" w:rsidRDefault="00FE7F01" w:rsidP="00FE7F01">
            <w:r w:rsidRPr="00FE7F01">
              <w:t>1201</w:t>
            </w:r>
          </w:p>
        </w:tc>
        <w:tc>
          <w:tcPr>
            <w:tcW w:w="1193" w:type="dxa"/>
            <w:shd w:val="clear" w:color="auto" w:fill="FFFFFF"/>
            <w:vAlign w:val="center"/>
          </w:tcPr>
          <w:p w:rsidR="00FE7F01" w:rsidRPr="00FE7F01" w:rsidRDefault="00FE7F01" w:rsidP="00FE7F01">
            <w:r w:rsidRPr="00FE7F01">
              <w:t>1133</w:t>
            </w:r>
          </w:p>
        </w:tc>
      </w:tr>
      <w:tr w:rsidR="00FE7F01" w:rsidRPr="00FE7F01" w:rsidTr="00C44706">
        <w:tc>
          <w:tcPr>
            <w:tcW w:w="636" w:type="dxa"/>
            <w:vMerge/>
            <w:shd w:val="clear" w:color="auto" w:fill="FFFFFF"/>
            <w:vAlign w:val="center"/>
          </w:tcPr>
          <w:p w:rsidR="00FE7F01" w:rsidRPr="00FE7F01" w:rsidRDefault="00FE7F01" w:rsidP="00FE7F01"/>
        </w:tc>
        <w:tc>
          <w:tcPr>
            <w:tcW w:w="4180" w:type="dxa"/>
            <w:vMerge/>
            <w:shd w:val="clear" w:color="auto" w:fill="FFFFFF"/>
            <w:vAlign w:val="center"/>
          </w:tcPr>
          <w:p w:rsidR="00FE7F01" w:rsidRPr="00FE7F01" w:rsidRDefault="00FE7F01" w:rsidP="00FE7F01"/>
        </w:tc>
        <w:tc>
          <w:tcPr>
            <w:tcW w:w="2724" w:type="dxa"/>
            <w:shd w:val="clear" w:color="auto" w:fill="FFFFFF"/>
            <w:vAlign w:val="center"/>
          </w:tcPr>
          <w:p w:rsidR="00FE7F01" w:rsidRPr="00FE7F01" w:rsidRDefault="00FE7F01" w:rsidP="00FE7F01">
            <w:r w:rsidRPr="00FE7F01">
              <w:t>%</w:t>
            </w:r>
          </w:p>
        </w:tc>
        <w:tc>
          <w:tcPr>
            <w:tcW w:w="1552" w:type="dxa"/>
            <w:shd w:val="clear" w:color="auto" w:fill="FFFFFF"/>
            <w:vAlign w:val="center"/>
          </w:tcPr>
          <w:p w:rsidR="00FE7F01" w:rsidRPr="00FE7F01" w:rsidRDefault="00FE7F01" w:rsidP="00FE7F01">
            <w:r w:rsidRPr="00FE7F01">
              <w:t>43,3</w:t>
            </w:r>
          </w:p>
        </w:tc>
        <w:tc>
          <w:tcPr>
            <w:tcW w:w="1193" w:type="dxa"/>
            <w:shd w:val="clear" w:color="auto" w:fill="FFFFFF"/>
            <w:vAlign w:val="center"/>
          </w:tcPr>
          <w:p w:rsidR="00FE7F01" w:rsidRPr="00FE7F01" w:rsidRDefault="00FE7F01" w:rsidP="00FE7F01">
            <w:r w:rsidRPr="00FE7F01">
              <w:t>45,3</w:t>
            </w:r>
          </w:p>
        </w:tc>
      </w:tr>
      <w:tr w:rsidR="00FE7F01" w:rsidRPr="00FE7F01" w:rsidTr="00C44706">
        <w:tc>
          <w:tcPr>
            <w:tcW w:w="636" w:type="dxa"/>
            <w:vMerge w:val="restart"/>
            <w:shd w:val="clear" w:color="auto" w:fill="FFFFFF"/>
            <w:vAlign w:val="center"/>
          </w:tcPr>
          <w:p w:rsidR="00FE7F01" w:rsidRPr="00FE7F01" w:rsidRDefault="00FE7F01" w:rsidP="00FE7F01">
            <w:r w:rsidRPr="00FE7F01">
              <w:t>2.3.3</w:t>
            </w:r>
          </w:p>
        </w:tc>
        <w:tc>
          <w:tcPr>
            <w:tcW w:w="4180" w:type="dxa"/>
            <w:vMerge w:val="restart"/>
            <w:shd w:val="clear" w:color="auto" w:fill="FFFFFF"/>
            <w:vAlign w:val="center"/>
          </w:tcPr>
          <w:p w:rsidR="00FE7F01" w:rsidRPr="00FE7F01" w:rsidRDefault="00FE7F01" w:rsidP="00FE7F01">
            <w:r w:rsidRPr="00FE7F01">
              <w:t>население старше трудоспособного возраста</w:t>
            </w:r>
          </w:p>
        </w:tc>
        <w:tc>
          <w:tcPr>
            <w:tcW w:w="2724" w:type="dxa"/>
            <w:shd w:val="clear" w:color="auto" w:fill="FFFFFF"/>
            <w:vAlign w:val="center"/>
          </w:tcPr>
          <w:p w:rsidR="00FE7F01" w:rsidRPr="00FE7F01" w:rsidRDefault="00FE7F01" w:rsidP="00FE7F01">
            <w:r w:rsidRPr="00FE7F01">
              <w:t>чел.</w:t>
            </w:r>
          </w:p>
        </w:tc>
        <w:tc>
          <w:tcPr>
            <w:tcW w:w="1552" w:type="dxa"/>
            <w:shd w:val="clear" w:color="auto" w:fill="FFFFFF"/>
            <w:vAlign w:val="center"/>
          </w:tcPr>
          <w:p w:rsidR="00FE7F01" w:rsidRPr="00FE7F01" w:rsidRDefault="00FE7F01" w:rsidP="00FE7F01">
            <w:r w:rsidRPr="00FE7F01">
              <w:t>1 1185</w:t>
            </w:r>
          </w:p>
        </w:tc>
        <w:tc>
          <w:tcPr>
            <w:tcW w:w="1193" w:type="dxa"/>
            <w:shd w:val="clear" w:color="auto" w:fill="FFFFFF"/>
            <w:vAlign w:val="center"/>
          </w:tcPr>
          <w:p w:rsidR="00FE7F01" w:rsidRPr="00FE7F01" w:rsidRDefault="00FE7F01" w:rsidP="00FE7F01">
            <w:r w:rsidRPr="00FE7F01">
              <w:t>930</w:t>
            </w:r>
          </w:p>
        </w:tc>
      </w:tr>
      <w:tr w:rsidR="00FE7F01" w:rsidRPr="00FE7F01" w:rsidTr="00C44706">
        <w:tc>
          <w:tcPr>
            <w:tcW w:w="636" w:type="dxa"/>
            <w:vMerge/>
            <w:shd w:val="clear" w:color="auto" w:fill="FFFFFF"/>
            <w:vAlign w:val="center"/>
          </w:tcPr>
          <w:p w:rsidR="00FE7F01" w:rsidRPr="00FE7F01" w:rsidRDefault="00FE7F01" w:rsidP="00FE7F01"/>
        </w:tc>
        <w:tc>
          <w:tcPr>
            <w:tcW w:w="4180" w:type="dxa"/>
            <w:vMerge/>
            <w:shd w:val="clear" w:color="auto" w:fill="FFFFFF"/>
            <w:vAlign w:val="center"/>
          </w:tcPr>
          <w:p w:rsidR="00FE7F01" w:rsidRPr="00FE7F01" w:rsidRDefault="00FE7F01" w:rsidP="00FE7F01"/>
        </w:tc>
        <w:tc>
          <w:tcPr>
            <w:tcW w:w="2724" w:type="dxa"/>
            <w:shd w:val="clear" w:color="auto" w:fill="FFFFFF"/>
            <w:vAlign w:val="center"/>
          </w:tcPr>
          <w:p w:rsidR="00FE7F01" w:rsidRPr="00FE7F01" w:rsidRDefault="00FE7F01" w:rsidP="00FE7F01">
            <w:r w:rsidRPr="00FE7F01">
              <w:t>%</w:t>
            </w:r>
          </w:p>
        </w:tc>
        <w:tc>
          <w:tcPr>
            <w:tcW w:w="1552" w:type="dxa"/>
            <w:shd w:val="clear" w:color="auto" w:fill="FFFFFF"/>
            <w:vAlign w:val="center"/>
          </w:tcPr>
          <w:p w:rsidR="00FE7F01" w:rsidRPr="00FE7F01" w:rsidRDefault="00FE7F01" w:rsidP="00FE7F01">
            <w:r w:rsidRPr="00FE7F01">
              <w:t>45,2</w:t>
            </w:r>
          </w:p>
        </w:tc>
        <w:tc>
          <w:tcPr>
            <w:tcW w:w="1193" w:type="dxa"/>
            <w:shd w:val="clear" w:color="auto" w:fill="FFFFFF"/>
            <w:vAlign w:val="center"/>
          </w:tcPr>
          <w:p w:rsidR="00FE7F01" w:rsidRPr="00FE7F01" w:rsidRDefault="00FE7F01" w:rsidP="00FE7F01">
            <w:r w:rsidRPr="00FE7F01">
              <w:t>37,7</w:t>
            </w:r>
          </w:p>
        </w:tc>
      </w:tr>
      <w:tr w:rsidR="00FE7F01" w:rsidRPr="00FE7F01" w:rsidTr="00C44706">
        <w:tc>
          <w:tcPr>
            <w:tcW w:w="636" w:type="dxa"/>
            <w:shd w:val="clear" w:color="auto" w:fill="FFFFFF"/>
            <w:vAlign w:val="center"/>
          </w:tcPr>
          <w:p w:rsidR="00FE7F01" w:rsidRPr="00FE7F01" w:rsidRDefault="00FE7F01" w:rsidP="00FE7F01">
            <w:r w:rsidRPr="00FE7F01">
              <w:t>3</w:t>
            </w:r>
          </w:p>
        </w:tc>
        <w:tc>
          <w:tcPr>
            <w:tcW w:w="4180" w:type="dxa"/>
            <w:shd w:val="clear" w:color="auto" w:fill="FFFFFF"/>
            <w:vAlign w:val="center"/>
          </w:tcPr>
          <w:p w:rsidR="00FE7F01" w:rsidRPr="00FE7F01" w:rsidRDefault="00FE7F01" w:rsidP="00FE7F01">
            <w:r w:rsidRPr="00FE7F01">
              <w:t>ЖИЛИЩНЫЙ ФОНД</w:t>
            </w:r>
          </w:p>
        </w:tc>
        <w:tc>
          <w:tcPr>
            <w:tcW w:w="2724" w:type="dxa"/>
            <w:shd w:val="clear" w:color="auto" w:fill="FFFFFF"/>
            <w:vAlign w:val="center"/>
          </w:tcPr>
          <w:p w:rsidR="00FE7F01" w:rsidRPr="00FE7F01" w:rsidRDefault="00FE7F01" w:rsidP="00FE7F01"/>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tc>
      </w:tr>
      <w:tr w:rsidR="00FE7F01" w:rsidRPr="00FE7F01" w:rsidTr="00C44706">
        <w:tc>
          <w:tcPr>
            <w:tcW w:w="636" w:type="dxa"/>
            <w:shd w:val="clear" w:color="auto" w:fill="FFFFFF"/>
            <w:vAlign w:val="center"/>
          </w:tcPr>
          <w:p w:rsidR="00FE7F01" w:rsidRPr="00FE7F01" w:rsidRDefault="00FE7F01" w:rsidP="00FE7F01">
            <w:r w:rsidRPr="00FE7F01">
              <w:t>3.1</w:t>
            </w:r>
          </w:p>
        </w:tc>
        <w:tc>
          <w:tcPr>
            <w:tcW w:w="4180" w:type="dxa"/>
            <w:shd w:val="clear" w:color="auto" w:fill="FFFFFF"/>
            <w:vAlign w:val="center"/>
          </w:tcPr>
          <w:p w:rsidR="00FE7F01" w:rsidRPr="00FE7F01" w:rsidRDefault="00FE7F01" w:rsidP="00FE7F01">
            <w:r w:rsidRPr="00FE7F01">
              <w:t xml:space="preserve">Средняя обеспеченность населения </w:t>
            </w:r>
            <w:proofErr w:type="gramStart"/>
            <w:r w:rsidRPr="00FE7F01">
              <w:t>S</w:t>
            </w:r>
            <w:proofErr w:type="gramEnd"/>
            <w:r w:rsidRPr="00FE7F01">
              <w:t>общ</w:t>
            </w:r>
          </w:p>
        </w:tc>
        <w:tc>
          <w:tcPr>
            <w:tcW w:w="2724" w:type="dxa"/>
            <w:shd w:val="clear" w:color="auto" w:fill="FFFFFF"/>
            <w:vAlign w:val="center"/>
          </w:tcPr>
          <w:p w:rsidR="00FE7F01" w:rsidRPr="00FE7F01" w:rsidRDefault="00FE7F01" w:rsidP="00FE7F01">
            <w:r w:rsidRPr="00FE7F01">
              <w:t>м</w:t>
            </w:r>
            <w:proofErr w:type="gramStart"/>
            <w:r w:rsidRPr="00FE7F01">
              <w:t>2</w:t>
            </w:r>
            <w:proofErr w:type="gramEnd"/>
            <w:r w:rsidRPr="00FE7F01">
              <w:t xml:space="preserve"> / чел.</w:t>
            </w:r>
          </w:p>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r w:rsidRPr="00FE7F01">
              <w:t>49,0</w:t>
            </w:r>
          </w:p>
        </w:tc>
      </w:tr>
      <w:tr w:rsidR="00FE7F01" w:rsidRPr="00FE7F01" w:rsidTr="00C44706">
        <w:tc>
          <w:tcPr>
            <w:tcW w:w="636" w:type="dxa"/>
            <w:vMerge w:val="restart"/>
            <w:shd w:val="clear" w:color="auto" w:fill="FFFFFF"/>
            <w:vAlign w:val="center"/>
          </w:tcPr>
          <w:p w:rsidR="00FE7F01" w:rsidRPr="00FE7F01" w:rsidRDefault="00FE7F01" w:rsidP="00FE7F01">
            <w:r w:rsidRPr="00FE7F01">
              <w:t>3.2</w:t>
            </w:r>
          </w:p>
        </w:tc>
        <w:tc>
          <w:tcPr>
            <w:tcW w:w="4180" w:type="dxa"/>
            <w:vMerge w:val="restart"/>
            <w:shd w:val="clear" w:color="auto" w:fill="FFFFFF"/>
            <w:vAlign w:val="center"/>
          </w:tcPr>
          <w:p w:rsidR="00FE7F01" w:rsidRPr="00FE7F01" w:rsidRDefault="00FE7F01" w:rsidP="00FE7F01">
            <w:r w:rsidRPr="00FE7F01">
              <w:t>Общий объем жилищного фонда</w:t>
            </w:r>
          </w:p>
        </w:tc>
        <w:tc>
          <w:tcPr>
            <w:tcW w:w="2724" w:type="dxa"/>
            <w:shd w:val="clear" w:color="auto" w:fill="FFFFFF"/>
            <w:vAlign w:val="center"/>
          </w:tcPr>
          <w:p w:rsidR="00FE7F01" w:rsidRPr="00FE7F01" w:rsidRDefault="00FE7F01" w:rsidP="00FE7F01">
            <w:r w:rsidRPr="00FE7F01">
              <w:t>Sобщ, м</w:t>
            </w:r>
            <w:proofErr w:type="gramStart"/>
            <w:r w:rsidRPr="00FE7F01">
              <w:t>2</w:t>
            </w:r>
            <w:proofErr w:type="gramEnd"/>
          </w:p>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r w:rsidRPr="00FE7F01">
              <w:t>122500</w:t>
            </w:r>
          </w:p>
        </w:tc>
      </w:tr>
      <w:tr w:rsidR="00FE7F01" w:rsidRPr="00FE7F01" w:rsidTr="00C44706">
        <w:tc>
          <w:tcPr>
            <w:tcW w:w="636" w:type="dxa"/>
            <w:vMerge/>
            <w:tcBorders>
              <w:bottom w:val="single" w:sz="6" w:space="0" w:color="auto"/>
            </w:tcBorders>
            <w:shd w:val="clear" w:color="auto" w:fill="FFFFFF"/>
            <w:vAlign w:val="center"/>
          </w:tcPr>
          <w:p w:rsidR="00FE7F01" w:rsidRPr="00FE7F01" w:rsidRDefault="00FE7F01" w:rsidP="00FE7F01"/>
        </w:tc>
        <w:tc>
          <w:tcPr>
            <w:tcW w:w="4180" w:type="dxa"/>
            <w:vMerge/>
            <w:tcBorders>
              <w:bottom w:val="single" w:sz="6" w:space="0" w:color="auto"/>
            </w:tcBorders>
            <w:shd w:val="clear" w:color="auto" w:fill="FFFFFF"/>
            <w:vAlign w:val="center"/>
          </w:tcPr>
          <w:p w:rsidR="00FE7F01" w:rsidRPr="00FE7F01" w:rsidRDefault="00FE7F01" w:rsidP="00FE7F01"/>
        </w:tc>
        <w:tc>
          <w:tcPr>
            <w:tcW w:w="2724" w:type="dxa"/>
            <w:tcBorders>
              <w:bottom w:val="single" w:sz="6" w:space="0" w:color="auto"/>
            </w:tcBorders>
            <w:shd w:val="clear" w:color="auto" w:fill="FFFFFF"/>
            <w:vAlign w:val="center"/>
          </w:tcPr>
          <w:p w:rsidR="00FE7F01" w:rsidRPr="00FE7F01" w:rsidRDefault="00FE7F01" w:rsidP="00FE7F01">
            <w:r w:rsidRPr="00FE7F01">
              <w:t>кол-во домов</w:t>
            </w:r>
          </w:p>
        </w:tc>
        <w:tc>
          <w:tcPr>
            <w:tcW w:w="1552" w:type="dxa"/>
            <w:tcBorders>
              <w:bottom w:val="single" w:sz="6" w:space="0" w:color="auto"/>
            </w:tcBorders>
            <w:shd w:val="clear" w:color="auto" w:fill="FFFFFF"/>
            <w:vAlign w:val="center"/>
          </w:tcPr>
          <w:p w:rsidR="00FE7F01" w:rsidRPr="00FE7F01" w:rsidRDefault="00FE7F01" w:rsidP="00FE7F01"/>
        </w:tc>
        <w:tc>
          <w:tcPr>
            <w:tcW w:w="1193" w:type="dxa"/>
            <w:tcBorders>
              <w:bottom w:val="single" w:sz="6" w:space="0" w:color="auto"/>
            </w:tcBorders>
            <w:shd w:val="clear" w:color="auto" w:fill="FFFFFF"/>
            <w:vAlign w:val="center"/>
          </w:tcPr>
          <w:p w:rsidR="00FE7F01" w:rsidRPr="00FE7F01" w:rsidRDefault="00FE7F01" w:rsidP="00FE7F01"/>
        </w:tc>
      </w:tr>
      <w:tr w:rsidR="00FE7F01" w:rsidRPr="00FE7F01" w:rsidTr="00C44706">
        <w:tc>
          <w:tcPr>
            <w:tcW w:w="636" w:type="dxa"/>
            <w:vMerge/>
            <w:vAlign w:val="center"/>
          </w:tcPr>
          <w:p w:rsidR="00FE7F01" w:rsidRPr="00FE7F01" w:rsidRDefault="00FE7F01" w:rsidP="00FE7F01"/>
        </w:tc>
        <w:tc>
          <w:tcPr>
            <w:tcW w:w="4180" w:type="dxa"/>
            <w:vMerge/>
            <w:vAlign w:val="center"/>
          </w:tcPr>
          <w:p w:rsidR="00FE7F01" w:rsidRPr="00FE7F01" w:rsidRDefault="00FE7F01" w:rsidP="00FE7F01"/>
        </w:tc>
        <w:tc>
          <w:tcPr>
            <w:tcW w:w="2724" w:type="dxa"/>
            <w:vAlign w:val="center"/>
          </w:tcPr>
          <w:p w:rsidR="00FE7F01" w:rsidRPr="00FE7F01" w:rsidRDefault="00FE7F01" w:rsidP="00FE7F01">
            <w:r w:rsidRPr="00FE7F01">
              <w:t>кол-во домов</w:t>
            </w:r>
          </w:p>
        </w:tc>
        <w:tc>
          <w:tcPr>
            <w:tcW w:w="1552" w:type="dxa"/>
            <w:vAlign w:val="center"/>
          </w:tcPr>
          <w:p w:rsidR="00FE7F01" w:rsidRPr="00FE7F01" w:rsidRDefault="00FE7F01" w:rsidP="00FE7F01"/>
        </w:tc>
        <w:tc>
          <w:tcPr>
            <w:tcW w:w="1193" w:type="dxa"/>
            <w:vAlign w:val="center"/>
          </w:tcPr>
          <w:p w:rsidR="00FE7F01" w:rsidRPr="00FE7F01" w:rsidRDefault="00FE7F01" w:rsidP="00FE7F01"/>
        </w:tc>
      </w:tr>
      <w:tr w:rsidR="00FE7F01" w:rsidRPr="00FE7F01" w:rsidTr="00C44706">
        <w:tc>
          <w:tcPr>
            <w:tcW w:w="636" w:type="dxa"/>
            <w:vMerge/>
            <w:vAlign w:val="center"/>
          </w:tcPr>
          <w:p w:rsidR="00FE7F01" w:rsidRPr="00FE7F01" w:rsidRDefault="00FE7F01" w:rsidP="00FE7F01"/>
        </w:tc>
        <w:tc>
          <w:tcPr>
            <w:tcW w:w="4180" w:type="dxa"/>
            <w:vMerge/>
            <w:vAlign w:val="center"/>
          </w:tcPr>
          <w:p w:rsidR="00FE7F01" w:rsidRPr="00FE7F01" w:rsidRDefault="00FE7F01" w:rsidP="00FE7F01"/>
        </w:tc>
        <w:tc>
          <w:tcPr>
            <w:tcW w:w="2724" w:type="dxa"/>
            <w:vAlign w:val="center"/>
          </w:tcPr>
          <w:p w:rsidR="00FE7F01" w:rsidRPr="00FE7F01" w:rsidRDefault="00FE7F01" w:rsidP="00FE7F01">
            <w:r w:rsidRPr="00FE7F01">
              <w:t>% от общ</w:t>
            </w:r>
            <w:proofErr w:type="gramStart"/>
            <w:r w:rsidRPr="00FE7F01">
              <w:t>.</w:t>
            </w:r>
            <w:proofErr w:type="gramEnd"/>
            <w:r w:rsidRPr="00FE7F01">
              <w:t xml:space="preserve"> </w:t>
            </w:r>
            <w:proofErr w:type="gramStart"/>
            <w:r w:rsidRPr="00FE7F01">
              <w:t>о</w:t>
            </w:r>
            <w:proofErr w:type="gramEnd"/>
            <w:r w:rsidRPr="00FE7F01">
              <w:t>бъема жилищного фонда</w:t>
            </w:r>
          </w:p>
        </w:tc>
        <w:tc>
          <w:tcPr>
            <w:tcW w:w="1552" w:type="dxa"/>
            <w:vAlign w:val="center"/>
          </w:tcPr>
          <w:p w:rsidR="00FE7F01" w:rsidRPr="00FE7F01" w:rsidRDefault="00FE7F01" w:rsidP="00FE7F01"/>
        </w:tc>
        <w:tc>
          <w:tcPr>
            <w:tcW w:w="1193" w:type="dxa"/>
            <w:vAlign w:val="center"/>
          </w:tcPr>
          <w:p w:rsidR="00FE7F01" w:rsidRPr="00FE7F01" w:rsidRDefault="00FE7F01" w:rsidP="00FE7F01"/>
        </w:tc>
      </w:tr>
      <w:tr w:rsidR="00FE7F01" w:rsidRPr="00FE7F01" w:rsidTr="00C44706">
        <w:tc>
          <w:tcPr>
            <w:tcW w:w="636" w:type="dxa"/>
            <w:shd w:val="clear" w:color="auto" w:fill="FFFFFF"/>
            <w:vAlign w:val="center"/>
          </w:tcPr>
          <w:p w:rsidR="00FE7F01" w:rsidRPr="00FE7F01" w:rsidRDefault="00FE7F01" w:rsidP="00FE7F01">
            <w:r w:rsidRPr="00FE7F01">
              <w:t>4</w:t>
            </w:r>
          </w:p>
        </w:tc>
        <w:tc>
          <w:tcPr>
            <w:tcW w:w="4180" w:type="dxa"/>
            <w:shd w:val="clear" w:color="auto" w:fill="FFFFFF"/>
            <w:vAlign w:val="center"/>
          </w:tcPr>
          <w:p w:rsidR="00FE7F01" w:rsidRPr="00FE7F01" w:rsidRDefault="00FE7F01" w:rsidP="00FE7F01">
            <w:r w:rsidRPr="00FE7F01">
              <w:t>ОБЪЕКТЫ СОЦИАЛЬНОГО И КУЛЬТУРНО-БЫТОВОГО ОБСЛУ</w:t>
            </w:r>
            <w:r w:rsidRPr="00FE7F01">
              <w:softHyphen/>
              <w:t>ЖИВАНИЯ НАСЕЛЕНИЯ</w:t>
            </w:r>
          </w:p>
        </w:tc>
        <w:tc>
          <w:tcPr>
            <w:tcW w:w="2724" w:type="dxa"/>
            <w:shd w:val="clear" w:color="auto" w:fill="FFFFFF"/>
            <w:vAlign w:val="center"/>
          </w:tcPr>
          <w:p w:rsidR="00FE7F01" w:rsidRPr="00FE7F01" w:rsidRDefault="00FE7F01" w:rsidP="00FE7F01"/>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tc>
      </w:tr>
      <w:tr w:rsidR="00FE7F01" w:rsidRPr="00FE7F01" w:rsidTr="00C44706">
        <w:tc>
          <w:tcPr>
            <w:tcW w:w="636" w:type="dxa"/>
            <w:shd w:val="clear" w:color="auto" w:fill="FFFFFF"/>
            <w:vAlign w:val="center"/>
          </w:tcPr>
          <w:p w:rsidR="00FE7F01" w:rsidRPr="00FE7F01" w:rsidRDefault="00FE7F01" w:rsidP="00FE7F01">
            <w:r w:rsidRPr="00FE7F01">
              <w:t>4.1</w:t>
            </w:r>
          </w:p>
        </w:tc>
        <w:tc>
          <w:tcPr>
            <w:tcW w:w="4180" w:type="dxa"/>
            <w:shd w:val="clear" w:color="auto" w:fill="FFFFFF"/>
            <w:vAlign w:val="center"/>
          </w:tcPr>
          <w:p w:rsidR="00FE7F01" w:rsidRPr="00FE7F01" w:rsidRDefault="00FE7F01" w:rsidP="00FE7F01">
            <w:r w:rsidRPr="00FE7F01">
              <w:t>Объекты учебно-образовательного назначения</w:t>
            </w:r>
          </w:p>
        </w:tc>
        <w:tc>
          <w:tcPr>
            <w:tcW w:w="2724" w:type="dxa"/>
            <w:shd w:val="clear" w:color="auto" w:fill="FFFFFF"/>
            <w:vAlign w:val="center"/>
          </w:tcPr>
          <w:p w:rsidR="00FE7F01" w:rsidRPr="00FE7F01" w:rsidRDefault="00FE7F01" w:rsidP="00FE7F01">
            <w:r w:rsidRPr="00FE7F01">
              <w:t>мест</w:t>
            </w:r>
          </w:p>
        </w:tc>
        <w:tc>
          <w:tcPr>
            <w:tcW w:w="1552" w:type="dxa"/>
            <w:shd w:val="clear" w:color="auto" w:fill="FFFFFF"/>
            <w:vAlign w:val="center"/>
          </w:tcPr>
          <w:p w:rsidR="00FE7F01" w:rsidRPr="00FE7F01" w:rsidRDefault="00FE7F01" w:rsidP="00FE7F01">
            <w:r w:rsidRPr="00FE7F01">
              <w:t>980</w:t>
            </w:r>
          </w:p>
        </w:tc>
        <w:tc>
          <w:tcPr>
            <w:tcW w:w="1193" w:type="dxa"/>
            <w:shd w:val="clear" w:color="auto" w:fill="FFFFFF"/>
            <w:vAlign w:val="center"/>
          </w:tcPr>
          <w:p w:rsidR="00FE7F01" w:rsidRPr="00FE7F01" w:rsidRDefault="00FE7F01" w:rsidP="00FE7F01">
            <w:r w:rsidRPr="00FE7F01">
              <w:t>1109</w:t>
            </w:r>
          </w:p>
        </w:tc>
      </w:tr>
      <w:tr w:rsidR="00FE7F01" w:rsidRPr="00FE7F01" w:rsidTr="00C44706">
        <w:tc>
          <w:tcPr>
            <w:tcW w:w="636" w:type="dxa"/>
            <w:shd w:val="clear" w:color="auto" w:fill="FFFFFF"/>
            <w:vAlign w:val="center"/>
          </w:tcPr>
          <w:p w:rsidR="00FE7F01" w:rsidRPr="00FE7F01" w:rsidRDefault="00FE7F01" w:rsidP="00FE7F01">
            <w:r w:rsidRPr="00FE7F01">
              <w:t>4.2</w:t>
            </w:r>
          </w:p>
        </w:tc>
        <w:tc>
          <w:tcPr>
            <w:tcW w:w="4180" w:type="dxa"/>
            <w:shd w:val="clear" w:color="auto" w:fill="FFFFFF"/>
            <w:vAlign w:val="center"/>
          </w:tcPr>
          <w:p w:rsidR="00FE7F01" w:rsidRPr="00FE7F01" w:rsidRDefault="00FE7F01" w:rsidP="00FE7F01">
            <w:r w:rsidRPr="00FE7F01">
              <w:t>Объекты здравоохранения</w:t>
            </w:r>
          </w:p>
        </w:tc>
        <w:tc>
          <w:tcPr>
            <w:tcW w:w="2724" w:type="dxa"/>
            <w:shd w:val="clear" w:color="auto" w:fill="FFFFFF"/>
            <w:vAlign w:val="center"/>
          </w:tcPr>
          <w:p w:rsidR="00FE7F01" w:rsidRPr="00FE7F01" w:rsidRDefault="00FE7F01" w:rsidP="00FE7F01">
            <w:r w:rsidRPr="00FE7F01">
              <w:t>посещ./в смену</w:t>
            </w:r>
          </w:p>
        </w:tc>
        <w:tc>
          <w:tcPr>
            <w:tcW w:w="1552" w:type="dxa"/>
            <w:shd w:val="clear" w:color="auto" w:fill="FFFFFF"/>
            <w:vAlign w:val="center"/>
          </w:tcPr>
          <w:p w:rsidR="00FE7F01" w:rsidRPr="00FE7F01" w:rsidRDefault="00FE7F01" w:rsidP="00FE7F01">
            <w:r w:rsidRPr="00FE7F01">
              <w:t>162</w:t>
            </w:r>
          </w:p>
        </w:tc>
        <w:tc>
          <w:tcPr>
            <w:tcW w:w="1193" w:type="dxa"/>
            <w:shd w:val="clear" w:color="auto" w:fill="FFFFFF"/>
            <w:vAlign w:val="center"/>
          </w:tcPr>
          <w:p w:rsidR="00FE7F01" w:rsidRPr="00FE7F01" w:rsidRDefault="00FE7F01" w:rsidP="00FE7F01">
            <w:r w:rsidRPr="00FE7F01">
              <w:t>162</w:t>
            </w:r>
          </w:p>
        </w:tc>
      </w:tr>
      <w:tr w:rsidR="00FE7F01" w:rsidRPr="00FE7F01" w:rsidTr="00C44706">
        <w:tc>
          <w:tcPr>
            <w:tcW w:w="636" w:type="dxa"/>
            <w:shd w:val="clear" w:color="auto" w:fill="FFFFFF"/>
            <w:vAlign w:val="center"/>
          </w:tcPr>
          <w:p w:rsidR="00FE7F01" w:rsidRPr="00FE7F01" w:rsidRDefault="00FE7F01" w:rsidP="00FE7F01">
            <w:r w:rsidRPr="00FE7F01">
              <w:t>4.3</w:t>
            </w:r>
          </w:p>
        </w:tc>
        <w:tc>
          <w:tcPr>
            <w:tcW w:w="4180" w:type="dxa"/>
            <w:shd w:val="clear" w:color="auto" w:fill="FFFFFF"/>
            <w:vAlign w:val="center"/>
          </w:tcPr>
          <w:p w:rsidR="00FE7F01" w:rsidRPr="00FE7F01" w:rsidRDefault="00FE7F01" w:rsidP="00FE7F01">
            <w:r w:rsidRPr="00FE7F01">
              <w:t>Объекты социального обеспечения</w:t>
            </w:r>
          </w:p>
        </w:tc>
        <w:tc>
          <w:tcPr>
            <w:tcW w:w="2724" w:type="dxa"/>
            <w:shd w:val="clear" w:color="auto" w:fill="FFFFFF"/>
            <w:vAlign w:val="center"/>
          </w:tcPr>
          <w:p w:rsidR="00FE7F01" w:rsidRPr="00FE7F01" w:rsidRDefault="00FE7F01" w:rsidP="00FE7F01">
            <w:r w:rsidRPr="00FE7F01">
              <w:t>-</w:t>
            </w:r>
          </w:p>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tc>
      </w:tr>
      <w:tr w:rsidR="00FE7F01" w:rsidRPr="00FE7F01" w:rsidTr="00C44706">
        <w:tc>
          <w:tcPr>
            <w:tcW w:w="636" w:type="dxa"/>
            <w:shd w:val="clear" w:color="auto" w:fill="FFFFFF"/>
            <w:vAlign w:val="center"/>
          </w:tcPr>
          <w:p w:rsidR="00FE7F01" w:rsidRPr="00FE7F01" w:rsidRDefault="00FE7F01" w:rsidP="00FE7F01">
            <w:r w:rsidRPr="00FE7F01">
              <w:t>4.4</w:t>
            </w:r>
          </w:p>
        </w:tc>
        <w:tc>
          <w:tcPr>
            <w:tcW w:w="4180" w:type="dxa"/>
            <w:shd w:val="clear" w:color="auto" w:fill="FFFFFF"/>
            <w:vAlign w:val="center"/>
          </w:tcPr>
          <w:p w:rsidR="00FE7F01" w:rsidRPr="00FE7F01" w:rsidRDefault="00FE7F01" w:rsidP="00FE7F01">
            <w:r w:rsidRPr="00FE7F01">
              <w:t>Спортивные и физкультурно-оздоровительные объекты</w:t>
            </w:r>
          </w:p>
        </w:tc>
        <w:tc>
          <w:tcPr>
            <w:tcW w:w="2724" w:type="dxa"/>
            <w:shd w:val="clear" w:color="auto" w:fill="FFFFFF"/>
            <w:vAlign w:val="center"/>
          </w:tcPr>
          <w:p w:rsidR="00FE7F01" w:rsidRPr="00FE7F01" w:rsidRDefault="00FE7F01" w:rsidP="00FE7F01">
            <w:r w:rsidRPr="00FE7F01">
              <w:t>м</w:t>
            </w:r>
            <w:proofErr w:type="gramStart"/>
            <w:r w:rsidRPr="00FE7F01">
              <w:t>2</w:t>
            </w:r>
            <w:proofErr w:type="gramEnd"/>
          </w:p>
        </w:tc>
        <w:tc>
          <w:tcPr>
            <w:tcW w:w="1552" w:type="dxa"/>
            <w:shd w:val="clear" w:color="auto" w:fill="FFFFFF"/>
            <w:vAlign w:val="center"/>
          </w:tcPr>
          <w:p w:rsidR="00FE7F01" w:rsidRPr="00FE7F01" w:rsidRDefault="00FE7F01" w:rsidP="00FE7F01">
            <w:r w:rsidRPr="00FE7F01">
              <w:t>238</w:t>
            </w:r>
          </w:p>
          <w:p w:rsidR="00FE7F01" w:rsidRPr="00FE7F01" w:rsidRDefault="00FE7F01" w:rsidP="00FE7F01">
            <w:r w:rsidRPr="00FE7F01">
              <w:t>-</w:t>
            </w:r>
          </w:p>
          <w:p w:rsidR="00FE7F01" w:rsidRPr="00FE7F01" w:rsidRDefault="00FE7F01" w:rsidP="00FE7F01"/>
        </w:tc>
        <w:tc>
          <w:tcPr>
            <w:tcW w:w="1193" w:type="dxa"/>
            <w:shd w:val="clear" w:color="auto" w:fill="FFFFFF"/>
            <w:vAlign w:val="center"/>
          </w:tcPr>
          <w:p w:rsidR="00FE7F01" w:rsidRPr="00FE7F01" w:rsidRDefault="00FE7F01" w:rsidP="00FE7F01">
            <w:r w:rsidRPr="00FE7F01">
              <w:t>1015</w:t>
            </w:r>
          </w:p>
          <w:p w:rsidR="00FE7F01" w:rsidRPr="00FE7F01" w:rsidRDefault="00FE7F01" w:rsidP="00FE7F01">
            <w:r w:rsidRPr="00FE7F01">
              <w:t>34 532,1</w:t>
            </w:r>
          </w:p>
          <w:p w:rsidR="00FE7F01" w:rsidRPr="00FE7F01" w:rsidRDefault="00FE7F01" w:rsidP="00FE7F01">
            <w:r w:rsidRPr="00FE7F01">
              <w:t>288</w:t>
            </w:r>
          </w:p>
        </w:tc>
      </w:tr>
      <w:tr w:rsidR="00FE7F01" w:rsidRPr="00FE7F01" w:rsidTr="00C44706">
        <w:tc>
          <w:tcPr>
            <w:tcW w:w="636" w:type="dxa"/>
            <w:shd w:val="clear" w:color="auto" w:fill="FFFFFF"/>
            <w:vAlign w:val="center"/>
          </w:tcPr>
          <w:p w:rsidR="00FE7F01" w:rsidRPr="00FE7F01" w:rsidRDefault="00FE7F01" w:rsidP="00FE7F01">
            <w:r w:rsidRPr="00FE7F01">
              <w:t>4.5</w:t>
            </w:r>
          </w:p>
        </w:tc>
        <w:tc>
          <w:tcPr>
            <w:tcW w:w="4180" w:type="dxa"/>
            <w:shd w:val="clear" w:color="auto" w:fill="FFFFFF"/>
            <w:vAlign w:val="center"/>
          </w:tcPr>
          <w:p w:rsidR="00FE7F01" w:rsidRPr="00FE7F01" w:rsidRDefault="00FE7F01" w:rsidP="00FE7F01">
            <w:r w:rsidRPr="00FE7F01">
              <w:t>Объекты культурно-досугового назначения</w:t>
            </w:r>
          </w:p>
        </w:tc>
        <w:tc>
          <w:tcPr>
            <w:tcW w:w="2724" w:type="dxa"/>
            <w:shd w:val="clear" w:color="auto" w:fill="FFFFFF"/>
            <w:vAlign w:val="center"/>
          </w:tcPr>
          <w:p w:rsidR="00FE7F01" w:rsidRPr="00FE7F01" w:rsidRDefault="00FE7F01" w:rsidP="00FE7F01">
            <w:r w:rsidRPr="00FE7F01">
              <w:t>кол-во  мест в зале</w:t>
            </w:r>
          </w:p>
        </w:tc>
        <w:tc>
          <w:tcPr>
            <w:tcW w:w="1552" w:type="dxa"/>
            <w:shd w:val="clear" w:color="auto" w:fill="FFFFFF"/>
            <w:vAlign w:val="center"/>
          </w:tcPr>
          <w:p w:rsidR="00FE7F01" w:rsidRPr="00FE7F01" w:rsidRDefault="00FE7F01" w:rsidP="00FE7F01">
            <w:r w:rsidRPr="00FE7F01">
              <w:t>550</w:t>
            </w:r>
          </w:p>
        </w:tc>
        <w:tc>
          <w:tcPr>
            <w:tcW w:w="1193" w:type="dxa"/>
            <w:shd w:val="clear" w:color="auto" w:fill="FFFFFF"/>
            <w:vAlign w:val="center"/>
          </w:tcPr>
          <w:p w:rsidR="00FE7F01" w:rsidRPr="00FE7F01" w:rsidRDefault="00FE7F01" w:rsidP="00FE7F01">
            <w:r w:rsidRPr="00FE7F01">
              <w:t>550</w:t>
            </w:r>
          </w:p>
        </w:tc>
      </w:tr>
      <w:tr w:rsidR="00FE7F01" w:rsidRPr="00FE7F01" w:rsidTr="00C44706">
        <w:tc>
          <w:tcPr>
            <w:tcW w:w="636" w:type="dxa"/>
            <w:shd w:val="clear" w:color="auto" w:fill="FFFFFF"/>
            <w:vAlign w:val="center"/>
          </w:tcPr>
          <w:p w:rsidR="00FE7F01" w:rsidRPr="00FE7F01" w:rsidRDefault="00FE7F01" w:rsidP="00FE7F01">
            <w:r w:rsidRPr="00FE7F01">
              <w:t>4.6</w:t>
            </w:r>
          </w:p>
        </w:tc>
        <w:tc>
          <w:tcPr>
            <w:tcW w:w="4180" w:type="dxa"/>
            <w:shd w:val="clear" w:color="auto" w:fill="FFFFFF"/>
            <w:vAlign w:val="center"/>
          </w:tcPr>
          <w:p w:rsidR="00FE7F01" w:rsidRPr="00FE7F01" w:rsidRDefault="00FE7F01" w:rsidP="00FE7F01">
            <w:r w:rsidRPr="00FE7F01">
              <w:t>Объекты торгового назначения</w:t>
            </w:r>
          </w:p>
        </w:tc>
        <w:tc>
          <w:tcPr>
            <w:tcW w:w="2724" w:type="dxa"/>
            <w:shd w:val="clear" w:color="auto" w:fill="FFFFFF"/>
            <w:vAlign w:val="center"/>
          </w:tcPr>
          <w:p w:rsidR="00FE7F01" w:rsidRPr="00FE7F01" w:rsidRDefault="00FE7F01" w:rsidP="00FE7F01">
            <w:r w:rsidRPr="00FE7F01">
              <w:t>-</w:t>
            </w:r>
          </w:p>
        </w:tc>
        <w:tc>
          <w:tcPr>
            <w:tcW w:w="1552" w:type="dxa"/>
            <w:shd w:val="clear" w:color="auto" w:fill="FFFFFF"/>
            <w:vAlign w:val="center"/>
          </w:tcPr>
          <w:p w:rsidR="00FE7F01" w:rsidRPr="00FE7F01" w:rsidRDefault="00FE7F01" w:rsidP="00FE7F01">
            <w:r w:rsidRPr="00FE7F01">
              <w:t>18</w:t>
            </w:r>
          </w:p>
        </w:tc>
        <w:tc>
          <w:tcPr>
            <w:tcW w:w="1193" w:type="dxa"/>
            <w:shd w:val="clear" w:color="auto" w:fill="FFFFFF"/>
            <w:vAlign w:val="center"/>
          </w:tcPr>
          <w:p w:rsidR="00FE7F01" w:rsidRPr="00FE7F01" w:rsidRDefault="00FE7F01" w:rsidP="00FE7F01">
            <w:r w:rsidRPr="00FE7F01">
              <w:t>18</w:t>
            </w:r>
          </w:p>
        </w:tc>
      </w:tr>
      <w:tr w:rsidR="00FE7F01" w:rsidRPr="00FE7F01" w:rsidTr="00C44706">
        <w:tc>
          <w:tcPr>
            <w:tcW w:w="636" w:type="dxa"/>
            <w:shd w:val="clear" w:color="auto" w:fill="FFFFFF"/>
            <w:vAlign w:val="center"/>
          </w:tcPr>
          <w:p w:rsidR="00FE7F01" w:rsidRPr="00FE7F01" w:rsidRDefault="00FE7F01" w:rsidP="00FE7F01">
            <w:r w:rsidRPr="00FE7F01">
              <w:t>4.7</w:t>
            </w:r>
          </w:p>
        </w:tc>
        <w:tc>
          <w:tcPr>
            <w:tcW w:w="4180" w:type="dxa"/>
            <w:shd w:val="clear" w:color="auto" w:fill="FFFFFF"/>
            <w:vAlign w:val="center"/>
          </w:tcPr>
          <w:p w:rsidR="00FE7F01" w:rsidRPr="00FE7F01" w:rsidRDefault="00FE7F01" w:rsidP="00FE7F01">
            <w:r w:rsidRPr="00FE7F01">
              <w:t>Объекты общественного питания</w:t>
            </w:r>
          </w:p>
        </w:tc>
        <w:tc>
          <w:tcPr>
            <w:tcW w:w="2724" w:type="dxa"/>
            <w:shd w:val="clear" w:color="auto" w:fill="FFFFFF"/>
            <w:vAlign w:val="center"/>
          </w:tcPr>
          <w:p w:rsidR="00FE7F01" w:rsidRPr="00FE7F01" w:rsidRDefault="00FE7F01" w:rsidP="00FE7F01">
            <w:r w:rsidRPr="00FE7F01">
              <w:t>число мест-</w:t>
            </w:r>
          </w:p>
        </w:tc>
        <w:tc>
          <w:tcPr>
            <w:tcW w:w="1552" w:type="dxa"/>
            <w:shd w:val="clear" w:color="auto" w:fill="FFFFFF"/>
            <w:vAlign w:val="center"/>
          </w:tcPr>
          <w:p w:rsidR="00FE7F01" w:rsidRPr="00FE7F01" w:rsidRDefault="00FE7F01" w:rsidP="00FE7F01">
            <w:r w:rsidRPr="00FE7F01">
              <w:t>22</w:t>
            </w:r>
          </w:p>
        </w:tc>
        <w:tc>
          <w:tcPr>
            <w:tcW w:w="1193" w:type="dxa"/>
            <w:shd w:val="clear" w:color="auto" w:fill="FFFFFF"/>
            <w:vAlign w:val="center"/>
          </w:tcPr>
          <w:p w:rsidR="00FE7F01" w:rsidRPr="00FE7F01" w:rsidRDefault="00FE7F01" w:rsidP="00FE7F01">
            <w:r w:rsidRPr="00FE7F01">
              <w:t>-</w:t>
            </w:r>
          </w:p>
        </w:tc>
      </w:tr>
      <w:tr w:rsidR="00FE7F01" w:rsidRPr="00FE7F01" w:rsidTr="00C44706">
        <w:tc>
          <w:tcPr>
            <w:tcW w:w="636" w:type="dxa"/>
            <w:shd w:val="clear" w:color="auto" w:fill="FFFFFF"/>
            <w:vAlign w:val="center"/>
          </w:tcPr>
          <w:p w:rsidR="00FE7F01" w:rsidRPr="00FE7F01" w:rsidRDefault="00FE7F01" w:rsidP="00FE7F01">
            <w:r w:rsidRPr="00FE7F01">
              <w:t>4.8</w:t>
            </w:r>
          </w:p>
        </w:tc>
        <w:tc>
          <w:tcPr>
            <w:tcW w:w="4180" w:type="dxa"/>
            <w:shd w:val="clear" w:color="auto" w:fill="FFFFFF"/>
            <w:vAlign w:val="center"/>
          </w:tcPr>
          <w:p w:rsidR="00FE7F01" w:rsidRPr="00FE7F01" w:rsidRDefault="00FE7F01" w:rsidP="00FE7F01">
            <w:r w:rsidRPr="00FE7F01">
              <w:t>Организации и учреждения управления</w:t>
            </w:r>
          </w:p>
        </w:tc>
        <w:tc>
          <w:tcPr>
            <w:tcW w:w="2724" w:type="dxa"/>
            <w:shd w:val="clear" w:color="auto" w:fill="FFFFFF"/>
            <w:vAlign w:val="center"/>
          </w:tcPr>
          <w:p w:rsidR="00FE7F01" w:rsidRPr="00FE7F01" w:rsidRDefault="00FE7F01" w:rsidP="00FE7F01">
            <w:r w:rsidRPr="00FE7F01">
              <w:t>объект на поселение</w:t>
            </w:r>
          </w:p>
        </w:tc>
        <w:tc>
          <w:tcPr>
            <w:tcW w:w="1552" w:type="dxa"/>
            <w:shd w:val="clear" w:color="auto" w:fill="FFFFFF"/>
            <w:vAlign w:val="center"/>
          </w:tcPr>
          <w:p w:rsidR="00FE7F01" w:rsidRPr="00FE7F01" w:rsidRDefault="00FE7F01" w:rsidP="00FE7F01">
            <w:r w:rsidRPr="00FE7F01">
              <w:t>-</w:t>
            </w:r>
          </w:p>
        </w:tc>
        <w:tc>
          <w:tcPr>
            <w:tcW w:w="1193" w:type="dxa"/>
            <w:shd w:val="clear" w:color="auto" w:fill="FFFFFF"/>
            <w:vAlign w:val="center"/>
          </w:tcPr>
          <w:p w:rsidR="00FE7F01" w:rsidRPr="00FE7F01" w:rsidRDefault="00FE7F01" w:rsidP="00FE7F01">
            <w:r w:rsidRPr="00FE7F01">
              <w:t>-</w:t>
            </w:r>
          </w:p>
        </w:tc>
      </w:tr>
      <w:tr w:rsidR="00FE7F01" w:rsidRPr="00FE7F01" w:rsidTr="00C44706">
        <w:tc>
          <w:tcPr>
            <w:tcW w:w="636" w:type="dxa"/>
            <w:shd w:val="clear" w:color="auto" w:fill="FFFFFF"/>
            <w:vAlign w:val="center"/>
          </w:tcPr>
          <w:p w:rsidR="00FE7F01" w:rsidRPr="00FE7F01" w:rsidRDefault="00FE7F01" w:rsidP="00FE7F01">
            <w:r w:rsidRPr="00FE7F01">
              <w:t>4.9</w:t>
            </w:r>
          </w:p>
        </w:tc>
        <w:tc>
          <w:tcPr>
            <w:tcW w:w="4180" w:type="dxa"/>
            <w:shd w:val="clear" w:color="auto" w:fill="FFFFFF"/>
            <w:vAlign w:val="center"/>
          </w:tcPr>
          <w:p w:rsidR="00FE7F01" w:rsidRPr="00FE7F01" w:rsidRDefault="00FE7F01" w:rsidP="00FE7F01">
            <w:r w:rsidRPr="00FE7F01">
              <w:t>Учреждения жилищно-коммунального хозяйства</w:t>
            </w:r>
          </w:p>
        </w:tc>
        <w:tc>
          <w:tcPr>
            <w:tcW w:w="2724" w:type="dxa"/>
            <w:shd w:val="clear" w:color="auto" w:fill="FFFFFF"/>
            <w:vAlign w:val="center"/>
          </w:tcPr>
          <w:p w:rsidR="00FE7F01" w:rsidRPr="00FE7F01" w:rsidRDefault="00FE7F01" w:rsidP="00FE7F01">
            <w:r w:rsidRPr="00FE7F01">
              <w:t>объект на поселение</w:t>
            </w:r>
          </w:p>
        </w:tc>
        <w:tc>
          <w:tcPr>
            <w:tcW w:w="1552" w:type="dxa"/>
            <w:shd w:val="clear" w:color="auto" w:fill="FFFFFF"/>
            <w:vAlign w:val="center"/>
          </w:tcPr>
          <w:p w:rsidR="00FE7F01" w:rsidRPr="00FE7F01" w:rsidRDefault="00FE7F01" w:rsidP="00FE7F01">
            <w:r w:rsidRPr="00FE7F01">
              <w:t>-</w:t>
            </w:r>
          </w:p>
        </w:tc>
        <w:tc>
          <w:tcPr>
            <w:tcW w:w="1193" w:type="dxa"/>
            <w:shd w:val="clear" w:color="auto" w:fill="FFFFFF"/>
            <w:vAlign w:val="center"/>
          </w:tcPr>
          <w:p w:rsidR="00FE7F01" w:rsidRPr="00FE7F01" w:rsidRDefault="00FE7F01" w:rsidP="00FE7F01">
            <w:r w:rsidRPr="00FE7F01">
              <w:t>-</w:t>
            </w:r>
          </w:p>
        </w:tc>
      </w:tr>
      <w:tr w:rsidR="00FE7F01" w:rsidRPr="00FE7F01" w:rsidTr="00C44706">
        <w:tc>
          <w:tcPr>
            <w:tcW w:w="636" w:type="dxa"/>
            <w:shd w:val="clear" w:color="auto" w:fill="FFFFFF"/>
            <w:vAlign w:val="center"/>
          </w:tcPr>
          <w:p w:rsidR="00FE7F01" w:rsidRPr="00FE7F01" w:rsidRDefault="00FE7F01" w:rsidP="00FE7F01">
            <w:r w:rsidRPr="00FE7F01">
              <w:t>4.10</w:t>
            </w:r>
          </w:p>
        </w:tc>
        <w:tc>
          <w:tcPr>
            <w:tcW w:w="4180" w:type="dxa"/>
            <w:shd w:val="clear" w:color="auto" w:fill="FFFFFF"/>
            <w:vAlign w:val="center"/>
          </w:tcPr>
          <w:p w:rsidR="00FE7F01" w:rsidRPr="00FE7F01" w:rsidRDefault="00FE7F01" w:rsidP="00FE7F01">
            <w:r w:rsidRPr="00FE7F01">
              <w:t>Объекты бытового обслуживания</w:t>
            </w:r>
          </w:p>
        </w:tc>
        <w:tc>
          <w:tcPr>
            <w:tcW w:w="2724" w:type="dxa"/>
            <w:shd w:val="clear" w:color="auto" w:fill="FFFFFF"/>
            <w:vAlign w:val="center"/>
          </w:tcPr>
          <w:p w:rsidR="00FE7F01" w:rsidRPr="00FE7F01" w:rsidRDefault="00FE7F01" w:rsidP="00FE7F01">
            <w:r w:rsidRPr="00FE7F01">
              <w:t>объект на поселение</w:t>
            </w:r>
          </w:p>
        </w:tc>
        <w:tc>
          <w:tcPr>
            <w:tcW w:w="1552" w:type="dxa"/>
            <w:shd w:val="clear" w:color="auto" w:fill="FFFFFF"/>
            <w:vAlign w:val="center"/>
          </w:tcPr>
          <w:p w:rsidR="00FE7F01" w:rsidRPr="00FE7F01" w:rsidRDefault="00FE7F01" w:rsidP="00FE7F01">
            <w:r w:rsidRPr="00FE7F01">
              <w:t>7</w:t>
            </w:r>
          </w:p>
        </w:tc>
        <w:tc>
          <w:tcPr>
            <w:tcW w:w="1193" w:type="dxa"/>
            <w:shd w:val="clear" w:color="auto" w:fill="FFFFFF"/>
            <w:vAlign w:val="center"/>
          </w:tcPr>
          <w:p w:rsidR="00FE7F01" w:rsidRPr="00FE7F01" w:rsidRDefault="00FE7F01" w:rsidP="00FE7F01">
            <w:r w:rsidRPr="00FE7F01">
              <w:t>7</w:t>
            </w:r>
          </w:p>
        </w:tc>
      </w:tr>
      <w:tr w:rsidR="00FE7F01" w:rsidRPr="00FE7F01" w:rsidTr="00C44706">
        <w:tc>
          <w:tcPr>
            <w:tcW w:w="636" w:type="dxa"/>
            <w:shd w:val="clear" w:color="auto" w:fill="FFFFFF"/>
            <w:vAlign w:val="center"/>
          </w:tcPr>
          <w:p w:rsidR="00FE7F01" w:rsidRPr="00FE7F01" w:rsidRDefault="00FE7F01" w:rsidP="00FE7F01">
            <w:r w:rsidRPr="00FE7F01">
              <w:t>4.11</w:t>
            </w:r>
          </w:p>
        </w:tc>
        <w:tc>
          <w:tcPr>
            <w:tcW w:w="4180" w:type="dxa"/>
            <w:shd w:val="clear" w:color="auto" w:fill="FFFFFF"/>
            <w:vAlign w:val="center"/>
          </w:tcPr>
          <w:p w:rsidR="00FE7F01" w:rsidRPr="00FE7F01" w:rsidRDefault="00FE7F01" w:rsidP="00FE7F01">
            <w:r w:rsidRPr="00FE7F01">
              <w:t>Объекты связи</w:t>
            </w:r>
          </w:p>
        </w:tc>
        <w:tc>
          <w:tcPr>
            <w:tcW w:w="2724" w:type="dxa"/>
            <w:shd w:val="clear" w:color="auto" w:fill="FFFFFF"/>
            <w:vAlign w:val="center"/>
          </w:tcPr>
          <w:p w:rsidR="00FE7F01" w:rsidRPr="00FE7F01" w:rsidRDefault="00FE7F01" w:rsidP="00FE7F01">
            <w:r w:rsidRPr="00FE7F01">
              <w:t>объект на поселение</w:t>
            </w:r>
          </w:p>
        </w:tc>
        <w:tc>
          <w:tcPr>
            <w:tcW w:w="1552" w:type="dxa"/>
            <w:shd w:val="clear" w:color="auto" w:fill="FFFFFF"/>
            <w:vAlign w:val="center"/>
          </w:tcPr>
          <w:p w:rsidR="00FE7F01" w:rsidRPr="00FE7F01" w:rsidRDefault="00FE7F01" w:rsidP="00FE7F01">
            <w:r w:rsidRPr="00FE7F01">
              <w:t>-</w:t>
            </w:r>
          </w:p>
        </w:tc>
        <w:tc>
          <w:tcPr>
            <w:tcW w:w="1193" w:type="dxa"/>
            <w:shd w:val="clear" w:color="auto" w:fill="FFFFFF"/>
            <w:vAlign w:val="center"/>
          </w:tcPr>
          <w:p w:rsidR="00FE7F01" w:rsidRPr="00FE7F01" w:rsidRDefault="00FE7F01" w:rsidP="00FE7F01">
            <w:r w:rsidRPr="00FE7F01">
              <w:t>-</w:t>
            </w:r>
          </w:p>
        </w:tc>
      </w:tr>
      <w:tr w:rsidR="00FE7F01" w:rsidRPr="00FE7F01" w:rsidTr="00C44706">
        <w:tc>
          <w:tcPr>
            <w:tcW w:w="636" w:type="dxa"/>
            <w:shd w:val="clear" w:color="auto" w:fill="FFFFFF"/>
            <w:vAlign w:val="center"/>
          </w:tcPr>
          <w:p w:rsidR="00FE7F01" w:rsidRPr="00FE7F01" w:rsidRDefault="00FE7F01" w:rsidP="00FE7F01">
            <w:r w:rsidRPr="00FE7F01">
              <w:t>4.12</w:t>
            </w:r>
          </w:p>
        </w:tc>
        <w:tc>
          <w:tcPr>
            <w:tcW w:w="4180" w:type="dxa"/>
            <w:shd w:val="clear" w:color="auto" w:fill="FFFFFF"/>
            <w:vAlign w:val="center"/>
          </w:tcPr>
          <w:p w:rsidR="00FE7F01" w:rsidRPr="00FE7F01" w:rsidRDefault="00FE7F01" w:rsidP="00FE7F01">
            <w:r w:rsidRPr="00FE7F01">
              <w:t>Объекты специального назначения</w:t>
            </w:r>
          </w:p>
        </w:tc>
        <w:tc>
          <w:tcPr>
            <w:tcW w:w="2724" w:type="dxa"/>
            <w:shd w:val="clear" w:color="auto" w:fill="FFFFFF"/>
            <w:vAlign w:val="center"/>
          </w:tcPr>
          <w:p w:rsidR="00FE7F01" w:rsidRPr="00FE7F01" w:rsidRDefault="00FE7F01" w:rsidP="00FE7F01">
            <w:r w:rsidRPr="00FE7F01">
              <w:t>объект на поселение</w:t>
            </w:r>
          </w:p>
        </w:tc>
        <w:tc>
          <w:tcPr>
            <w:tcW w:w="1552" w:type="dxa"/>
            <w:shd w:val="clear" w:color="auto" w:fill="FFFFFF"/>
            <w:vAlign w:val="center"/>
          </w:tcPr>
          <w:p w:rsidR="00FE7F01" w:rsidRPr="00FE7F01" w:rsidRDefault="00FE7F01" w:rsidP="00FE7F01">
            <w:r w:rsidRPr="00FE7F01">
              <w:t>-</w:t>
            </w:r>
          </w:p>
        </w:tc>
        <w:tc>
          <w:tcPr>
            <w:tcW w:w="1193" w:type="dxa"/>
            <w:shd w:val="clear" w:color="auto" w:fill="FFFFFF"/>
            <w:vAlign w:val="center"/>
          </w:tcPr>
          <w:p w:rsidR="00FE7F01" w:rsidRPr="00FE7F01" w:rsidRDefault="00FE7F01" w:rsidP="00FE7F01">
            <w:r w:rsidRPr="00FE7F01">
              <w:t>-</w:t>
            </w:r>
          </w:p>
        </w:tc>
      </w:tr>
      <w:tr w:rsidR="00FE7F01" w:rsidRPr="00FE7F01" w:rsidTr="00C44706">
        <w:tc>
          <w:tcPr>
            <w:tcW w:w="636" w:type="dxa"/>
            <w:shd w:val="clear" w:color="auto" w:fill="FFFFFF"/>
            <w:vAlign w:val="center"/>
          </w:tcPr>
          <w:p w:rsidR="00FE7F01" w:rsidRPr="00FE7F01" w:rsidRDefault="00FE7F01" w:rsidP="00FE7F01">
            <w:r w:rsidRPr="00FE7F01">
              <w:t>5</w:t>
            </w:r>
          </w:p>
        </w:tc>
        <w:tc>
          <w:tcPr>
            <w:tcW w:w="4180" w:type="dxa"/>
            <w:shd w:val="clear" w:color="auto" w:fill="FFFFFF"/>
            <w:vAlign w:val="center"/>
          </w:tcPr>
          <w:p w:rsidR="00FE7F01" w:rsidRPr="00FE7F01" w:rsidRDefault="00FE7F01" w:rsidP="00FE7F01">
            <w:r w:rsidRPr="00FE7F01">
              <w:t>ТРАНСПОРТНАЯ ИНФРАСТРУКТУРА</w:t>
            </w:r>
          </w:p>
        </w:tc>
        <w:tc>
          <w:tcPr>
            <w:tcW w:w="2724" w:type="dxa"/>
            <w:shd w:val="clear" w:color="auto" w:fill="FFFFFF"/>
            <w:vAlign w:val="center"/>
          </w:tcPr>
          <w:p w:rsidR="00FE7F01" w:rsidRPr="00FE7F01" w:rsidRDefault="00FE7F01" w:rsidP="00FE7F01"/>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tc>
      </w:tr>
      <w:tr w:rsidR="00FE7F01" w:rsidRPr="00FE7F01" w:rsidTr="00C44706">
        <w:tc>
          <w:tcPr>
            <w:tcW w:w="636" w:type="dxa"/>
            <w:shd w:val="clear" w:color="auto" w:fill="FFFFFF"/>
            <w:vAlign w:val="center"/>
          </w:tcPr>
          <w:p w:rsidR="00FE7F01" w:rsidRPr="00FE7F01" w:rsidRDefault="00FE7F01" w:rsidP="00FE7F01">
            <w:r w:rsidRPr="00FE7F01">
              <w:t>5.1</w:t>
            </w:r>
          </w:p>
        </w:tc>
        <w:tc>
          <w:tcPr>
            <w:tcW w:w="4180" w:type="dxa"/>
            <w:shd w:val="clear" w:color="auto" w:fill="FFFFFF"/>
            <w:vAlign w:val="center"/>
          </w:tcPr>
          <w:p w:rsidR="00FE7F01" w:rsidRPr="00FE7F01" w:rsidRDefault="00FE7F01" w:rsidP="00FE7F01">
            <w:r w:rsidRPr="00FE7F01">
              <w:t>Протяженность линий общественного пассажирского транспорта - автобус</w:t>
            </w:r>
          </w:p>
        </w:tc>
        <w:tc>
          <w:tcPr>
            <w:tcW w:w="2724" w:type="dxa"/>
            <w:shd w:val="clear" w:color="auto" w:fill="FFFFFF"/>
            <w:vAlign w:val="center"/>
          </w:tcPr>
          <w:p w:rsidR="00FE7F01" w:rsidRPr="00FE7F01" w:rsidRDefault="00FE7F01" w:rsidP="00FE7F01">
            <w:r w:rsidRPr="00FE7F01">
              <w:t>км</w:t>
            </w:r>
          </w:p>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tc>
      </w:tr>
      <w:tr w:rsidR="00FE7F01" w:rsidRPr="00FE7F01" w:rsidTr="00C44706">
        <w:tc>
          <w:tcPr>
            <w:tcW w:w="636" w:type="dxa"/>
            <w:shd w:val="clear" w:color="auto" w:fill="FFFFFF"/>
            <w:vAlign w:val="center"/>
          </w:tcPr>
          <w:p w:rsidR="00FE7F01" w:rsidRPr="00FE7F01" w:rsidRDefault="00FE7F01" w:rsidP="00FE7F01">
            <w:r w:rsidRPr="00FE7F01">
              <w:t>5.2</w:t>
            </w:r>
          </w:p>
        </w:tc>
        <w:tc>
          <w:tcPr>
            <w:tcW w:w="4180" w:type="dxa"/>
            <w:shd w:val="clear" w:color="auto" w:fill="FFFFFF"/>
            <w:vAlign w:val="center"/>
          </w:tcPr>
          <w:p w:rsidR="00FE7F01" w:rsidRPr="00FE7F01" w:rsidRDefault="00FE7F01" w:rsidP="00FE7F01">
            <w:r w:rsidRPr="00FE7F01">
              <w:t>Протяженность основных улиц и проездов</w:t>
            </w:r>
          </w:p>
        </w:tc>
        <w:tc>
          <w:tcPr>
            <w:tcW w:w="2724" w:type="dxa"/>
            <w:shd w:val="clear" w:color="auto" w:fill="FFFFFF"/>
            <w:vAlign w:val="center"/>
          </w:tcPr>
          <w:p w:rsidR="00FE7F01" w:rsidRPr="00FE7F01" w:rsidRDefault="00FE7F01" w:rsidP="00FE7F01"/>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tc>
      </w:tr>
      <w:tr w:rsidR="00FE7F01" w:rsidRPr="00FE7F01" w:rsidTr="00C44706">
        <w:tc>
          <w:tcPr>
            <w:tcW w:w="636" w:type="dxa"/>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-всего</w:t>
            </w:r>
          </w:p>
        </w:tc>
        <w:tc>
          <w:tcPr>
            <w:tcW w:w="2724" w:type="dxa"/>
            <w:shd w:val="clear" w:color="auto" w:fill="FFFFFF"/>
            <w:vAlign w:val="center"/>
          </w:tcPr>
          <w:p w:rsidR="00FE7F01" w:rsidRPr="00FE7F01" w:rsidRDefault="00FE7F01" w:rsidP="00FE7F01">
            <w:r w:rsidRPr="00FE7F01">
              <w:t>км</w:t>
            </w:r>
          </w:p>
        </w:tc>
        <w:tc>
          <w:tcPr>
            <w:tcW w:w="1552" w:type="dxa"/>
            <w:shd w:val="clear" w:color="auto" w:fill="FFFFFF"/>
            <w:vAlign w:val="center"/>
          </w:tcPr>
          <w:p w:rsidR="00FE7F01" w:rsidRPr="00FE7F01" w:rsidRDefault="00FE7F01" w:rsidP="00FE7F01">
            <w:r w:rsidRPr="00FE7F01">
              <w:t>118.0</w:t>
            </w:r>
          </w:p>
        </w:tc>
        <w:tc>
          <w:tcPr>
            <w:tcW w:w="1193" w:type="dxa"/>
            <w:shd w:val="clear" w:color="auto" w:fill="FFFFFF"/>
            <w:vAlign w:val="center"/>
          </w:tcPr>
          <w:p w:rsidR="00FE7F01" w:rsidRPr="00FE7F01" w:rsidRDefault="00FE7F01" w:rsidP="00FE7F01">
            <w:r w:rsidRPr="00FE7F01">
              <w:t>-</w:t>
            </w:r>
          </w:p>
        </w:tc>
      </w:tr>
      <w:tr w:rsidR="00FE7F01" w:rsidRPr="00FE7F01" w:rsidTr="00C44706">
        <w:tc>
          <w:tcPr>
            <w:tcW w:w="636" w:type="dxa"/>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в том числе:</w:t>
            </w:r>
          </w:p>
        </w:tc>
        <w:tc>
          <w:tcPr>
            <w:tcW w:w="2724" w:type="dxa"/>
            <w:shd w:val="clear" w:color="auto" w:fill="FFFFFF"/>
            <w:vAlign w:val="center"/>
          </w:tcPr>
          <w:p w:rsidR="00FE7F01" w:rsidRPr="00FE7F01" w:rsidRDefault="00FE7F01" w:rsidP="00FE7F01"/>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tc>
      </w:tr>
      <w:tr w:rsidR="00FE7F01" w:rsidRPr="00FE7F01" w:rsidTr="00C44706">
        <w:tc>
          <w:tcPr>
            <w:tcW w:w="636" w:type="dxa"/>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 поселковых дорог</w:t>
            </w:r>
          </w:p>
        </w:tc>
        <w:tc>
          <w:tcPr>
            <w:tcW w:w="2724" w:type="dxa"/>
            <w:shd w:val="clear" w:color="auto" w:fill="FFFFFF"/>
            <w:vAlign w:val="center"/>
          </w:tcPr>
          <w:p w:rsidR="00FE7F01" w:rsidRPr="00FE7F01" w:rsidRDefault="00FE7F01" w:rsidP="00FE7F01">
            <w:r w:rsidRPr="00FE7F01">
              <w:t>км</w:t>
            </w:r>
          </w:p>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tc>
      </w:tr>
      <w:tr w:rsidR="00FE7F01" w:rsidRPr="00FE7F01" w:rsidTr="00C44706">
        <w:tc>
          <w:tcPr>
            <w:tcW w:w="636" w:type="dxa"/>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 главных улиц в населенном пункте</w:t>
            </w:r>
          </w:p>
        </w:tc>
        <w:tc>
          <w:tcPr>
            <w:tcW w:w="2724" w:type="dxa"/>
            <w:shd w:val="clear" w:color="auto" w:fill="FFFFFF"/>
            <w:vAlign w:val="center"/>
          </w:tcPr>
          <w:p w:rsidR="00FE7F01" w:rsidRPr="00FE7F01" w:rsidRDefault="00FE7F01" w:rsidP="00FE7F01">
            <w:r w:rsidRPr="00FE7F01">
              <w:t>км</w:t>
            </w:r>
          </w:p>
        </w:tc>
        <w:tc>
          <w:tcPr>
            <w:tcW w:w="1552" w:type="dxa"/>
            <w:shd w:val="clear" w:color="auto" w:fill="FFFFFF"/>
            <w:vAlign w:val="center"/>
          </w:tcPr>
          <w:p w:rsidR="00FE7F01" w:rsidRPr="00FE7F01" w:rsidRDefault="00FE7F01" w:rsidP="00FE7F01">
            <w:r w:rsidRPr="00FE7F01">
              <w:t>29.8</w:t>
            </w:r>
          </w:p>
        </w:tc>
        <w:tc>
          <w:tcPr>
            <w:tcW w:w="1193" w:type="dxa"/>
            <w:shd w:val="clear" w:color="auto" w:fill="FFFFFF"/>
            <w:vAlign w:val="center"/>
          </w:tcPr>
          <w:p w:rsidR="00FE7F01" w:rsidRPr="00FE7F01" w:rsidRDefault="00FE7F01" w:rsidP="00FE7F01">
            <w:r w:rsidRPr="00FE7F01">
              <w:t>-</w:t>
            </w:r>
          </w:p>
        </w:tc>
      </w:tr>
      <w:tr w:rsidR="00FE7F01" w:rsidRPr="00FE7F01" w:rsidTr="00C44706">
        <w:tc>
          <w:tcPr>
            <w:tcW w:w="636" w:type="dxa"/>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 основных улиц в жилой застройке</w:t>
            </w:r>
          </w:p>
        </w:tc>
        <w:tc>
          <w:tcPr>
            <w:tcW w:w="2724" w:type="dxa"/>
            <w:shd w:val="clear" w:color="auto" w:fill="FFFFFF"/>
            <w:vAlign w:val="center"/>
          </w:tcPr>
          <w:p w:rsidR="00FE7F01" w:rsidRPr="00FE7F01" w:rsidRDefault="00FE7F01" w:rsidP="00FE7F01">
            <w:r w:rsidRPr="00FE7F01">
              <w:t>км</w:t>
            </w:r>
          </w:p>
        </w:tc>
        <w:tc>
          <w:tcPr>
            <w:tcW w:w="1552" w:type="dxa"/>
            <w:shd w:val="clear" w:color="auto" w:fill="FFFFFF"/>
            <w:vAlign w:val="center"/>
          </w:tcPr>
          <w:p w:rsidR="00FE7F01" w:rsidRPr="00FE7F01" w:rsidRDefault="00FE7F01" w:rsidP="00FE7F01">
            <w:r w:rsidRPr="00FE7F01">
              <w:t>-</w:t>
            </w:r>
          </w:p>
        </w:tc>
        <w:tc>
          <w:tcPr>
            <w:tcW w:w="1193" w:type="dxa"/>
            <w:shd w:val="clear" w:color="auto" w:fill="FFFFFF"/>
            <w:vAlign w:val="center"/>
          </w:tcPr>
          <w:p w:rsidR="00FE7F01" w:rsidRPr="00FE7F01" w:rsidRDefault="00FE7F01" w:rsidP="00FE7F01">
            <w:r w:rsidRPr="00FE7F01">
              <w:t>-</w:t>
            </w:r>
          </w:p>
        </w:tc>
      </w:tr>
      <w:tr w:rsidR="00FE7F01" w:rsidRPr="00FE7F01" w:rsidTr="00C44706">
        <w:tc>
          <w:tcPr>
            <w:tcW w:w="636" w:type="dxa"/>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 второстепенных улиц в населенном пункте</w:t>
            </w:r>
          </w:p>
        </w:tc>
        <w:tc>
          <w:tcPr>
            <w:tcW w:w="2724" w:type="dxa"/>
            <w:shd w:val="clear" w:color="auto" w:fill="FFFFFF"/>
            <w:vAlign w:val="center"/>
          </w:tcPr>
          <w:p w:rsidR="00FE7F01" w:rsidRPr="00FE7F01" w:rsidRDefault="00FE7F01" w:rsidP="00FE7F01">
            <w:r w:rsidRPr="00FE7F01">
              <w:t>км</w:t>
            </w:r>
          </w:p>
        </w:tc>
        <w:tc>
          <w:tcPr>
            <w:tcW w:w="1552" w:type="dxa"/>
            <w:shd w:val="clear" w:color="auto" w:fill="FFFFFF"/>
            <w:vAlign w:val="center"/>
          </w:tcPr>
          <w:p w:rsidR="00FE7F01" w:rsidRPr="00FE7F01" w:rsidRDefault="00FE7F01" w:rsidP="00FE7F01">
            <w:r w:rsidRPr="00FE7F01">
              <w:t>-</w:t>
            </w:r>
          </w:p>
        </w:tc>
        <w:tc>
          <w:tcPr>
            <w:tcW w:w="1193" w:type="dxa"/>
            <w:shd w:val="clear" w:color="auto" w:fill="FFFFFF"/>
            <w:vAlign w:val="center"/>
          </w:tcPr>
          <w:p w:rsidR="00FE7F01" w:rsidRPr="00FE7F01" w:rsidRDefault="00FE7F01" w:rsidP="00FE7F01">
            <w:r w:rsidRPr="00FE7F01">
              <w:t>-</w:t>
            </w:r>
          </w:p>
        </w:tc>
      </w:tr>
      <w:tr w:rsidR="00FE7F01" w:rsidRPr="00FE7F01" w:rsidTr="00C44706">
        <w:tc>
          <w:tcPr>
            <w:tcW w:w="636" w:type="dxa"/>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 проездов</w:t>
            </w:r>
          </w:p>
        </w:tc>
        <w:tc>
          <w:tcPr>
            <w:tcW w:w="2724" w:type="dxa"/>
            <w:shd w:val="clear" w:color="auto" w:fill="FFFFFF"/>
            <w:vAlign w:val="center"/>
          </w:tcPr>
          <w:p w:rsidR="00FE7F01" w:rsidRPr="00FE7F01" w:rsidRDefault="00FE7F01" w:rsidP="00FE7F01">
            <w:r w:rsidRPr="00FE7F01">
              <w:t>км</w:t>
            </w:r>
          </w:p>
        </w:tc>
        <w:tc>
          <w:tcPr>
            <w:tcW w:w="1552" w:type="dxa"/>
            <w:shd w:val="clear" w:color="auto" w:fill="FFFFFF"/>
            <w:vAlign w:val="center"/>
          </w:tcPr>
          <w:p w:rsidR="00FE7F01" w:rsidRPr="00FE7F01" w:rsidRDefault="00FE7F01" w:rsidP="00FE7F01">
            <w:r w:rsidRPr="00FE7F01">
              <w:t>-</w:t>
            </w:r>
          </w:p>
        </w:tc>
        <w:tc>
          <w:tcPr>
            <w:tcW w:w="1193" w:type="dxa"/>
            <w:shd w:val="clear" w:color="auto" w:fill="FFFFFF"/>
            <w:vAlign w:val="center"/>
          </w:tcPr>
          <w:p w:rsidR="00FE7F01" w:rsidRPr="00FE7F01" w:rsidRDefault="00FE7F01" w:rsidP="00FE7F01">
            <w:r w:rsidRPr="00FE7F01">
              <w:t>-</w:t>
            </w:r>
          </w:p>
        </w:tc>
      </w:tr>
      <w:tr w:rsidR="00FE7F01" w:rsidRPr="00FE7F01" w:rsidTr="00C44706">
        <w:tc>
          <w:tcPr>
            <w:tcW w:w="636" w:type="dxa"/>
            <w:shd w:val="clear" w:color="auto" w:fill="FFFFFF"/>
            <w:vAlign w:val="center"/>
          </w:tcPr>
          <w:p w:rsidR="00FE7F01" w:rsidRPr="00FE7F01" w:rsidRDefault="00FE7F01" w:rsidP="00FE7F01">
            <w:r w:rsidRPr="00FE7F01">
              <w:t>5.3</w:t>
            </w:r>
          </w:p>
        </w:tc>
        <w:tc>
          <w:tcPr>
            <w:tcW w:w="4180" w:type="dxa"/>
            <w:shd w:val="clear" w:color="auto" w:fill="FFFFFF"/>
            <w:vAlign w:val="center"/>
          </w:tcPr>
          <w:p w:rsidR="00FE7F01" w:rsidRPr="00FE7F01" w:rsidRDefault="00FE7F01" w:rsidP="00FE7F01">
            <w:r w:rsidRPr="00FE7F01">
              <w:t>Из общей протяженности улиц и дорог улицы и дороги, не удовлетворяющие пропускной способности</w:t>
            </w:r>
          </w:p>
        </w:tc>
        <w:tc>
          <w:tcPr>
            <w:tcW w:w="2724" w:type="dxa"/>
            <w:shd w:val="clear" w:color="auto" w:fill="FFFFFF"/>
            <w:vAlign w:val="center"/>
          </w:tcPr>
          <w:p w:rsidR="00FE7F01" w:rsidRPr="00FE7F01" w:rsidRDefault="00FE7F01" w:rsidP="00FE7F01">
            <w:r w:rsidRPr="00FE7F01">
              <w:t>%</w:t>
            </w:r>
          </w:p>
        </w:tc>
        <w:tc>
          <w:tcPr>
            <w:tcW w:w="1552" w:type="dxa"/>
            <w:shd w:val="clear" w:color="auto" w:fill="FFFFFF"/>
            <w:vAlign w:val="center"/>
          </w:tcPr>
          <w:p w:rsidR="00FE7F01" w:rsidRPr="00FE7F01" w:rsidRDefault="00FE7F01" w:rsidP="00FE7F01">
            <w:r w:rsidRPr="00FE7F01">
              <w:t>-</w:t>
            </w:r>
          </w:p>
        </w:tc>
        <w:tc>
          <w:tcPr>
            <w:tcW w:w="1193" w:type="dxa"/>
            <w:shd w:val="clear" w:color="auto" w:fill="FFFFFF"/>
            <w:vAlign w:val="center"/>
          </w:tcPr>
          <w:p w:rsidR="00FE7F01" w:rsidRPr="00FE7F01" w:rsidRDefault="00FE7F01" w:rsidP="00FE7F01">
            <w:r w:rsidRPr="00FE7F01">
              <w:t>-</w:t>
            </w:r>
          </w:p>
        </w:tc>
      </w:tr>
      <w:tr w:rsidR="00FE7F01" w:rsidRPr="00FE7F01" w:rsidTr="00C44706">
        <w:tc>
          <w:tcPr>
            <w:tcW w:w="636" w:type="dxa"/>
            <w:shd w:val="clear" w:color="auto" w:fill="FFFFFF"/>
            <w:vAlign w:val="center"/>
          </w:tcPr>
          <w:p w:rsidR="00FE7F01" w:rsidRPr="00FE7F01" w:rsidRDefault="00FE7F01" w:rsidP="00FE7F01">
            <w:r w:rsidRPr="00FE7F01">
              <w:t>5.4</w:t>
            </w:r>
          </w:p>
        </w:tc>
        <w:tc>
          <w:tcPr>
            <w:tcW w:w="4180" w:type="dxa"/>
            <w:shd w:val="clear" w:color="auto" w:fill="FFFFFF"/>
            <w:vAlign w:val="center"/>
          </w:tcPr>
          <w:p w:rsidR="00FE7F01" w:rsidRPr="00FE7F01" w:rsidRDefault="00FE7F01" w:rsidP="00FE7F01">
            <w:r w:rsidRPr="00FE7F01">
              <w:t>Плотность сети линий наземного пассажирского транспорта в пределах центральных районов поселка</w:t>
            </w:r>
          </w:p>
        </w:tc>
        <w:tc>
          <w:tcPr>
            <w:tcW w:w="2724" w:type="dxa"/>
            <w:shd w:val="clear" w:color="auto" w:fill="FFFFFF"/>
            <w:vAlign w:val="center"/>
          </w:tcPr>
          <w:p w:rsidR="00FE7F01" w:rsidRPr="00FE7F01" w:rsidRDefault="00FE7F01" w:rsidP="00FE7F01">
            <w:r w:rsidRPr="00FE7F01">
              <w:t>%</w:t>
            </w:r>
          </w:p>
        </w:tc>
        <w:tc>
          <w:tcPr>
            <w:tcW w:w="1552" w:type="dxa"/>
            <w:shd w:val="clear" w:color="auto" w:fill="FFFFFF"/>
            <w:vAlign w:val="center"/>
          </w:tcPr>
          <w:p w:rsidR="00FE7F01" w:rsidRPr="00FE7F01" w:rsidRDefault="00FE7F01" w:rsidP="00FE7F01">
            <w:r w:rsidRPr="00FE7F01">
              <w:t>-</w:t>
            </w:r>
          </w:p>
        </w:tc>
        <w:tc>
          <w:tcPr>
            <w:tcW w:w="1193" w:type="dxa"/>
            <w:shd w:val="clear" w:color="auto" w:fill="FFFFFF"/>
            <w:vAlign w:val="center"/>
          </w:tcPr>
          <w:p w:rsidR="00FE7F01" w:rsidRPr="00FE7F01" w:rsidRDefault="00FE7F01" w:rsidP="00FE7F01">
            <w:r w:rsidRPr="00FE7F01">
              <w:t>-</w:t>
            </w:r>
          </w:p>
        </w:tc>
      </w:tr>
      <w:tr w:rsidR="00FE7F01" w:rsidRPr="00FE7F01" w:rsidTr="00C44706">
        <w:tc>
          <w:tcPr>
            <w:tcW w:w="636" w:type="dxa"/>
            <w:shd w:val="clear" w:color="auto" w:fill="FFFFFF"/>
            <w:vAlign w:val="center"/>
          </w:tcPr>
          <w:p w:rsidR="00FE7F01" w:rsidRPr="00FE7F01" w:rsidRDefault="00FE7F01" w:rsidP="00FE7F01">
            <w:r w:rsidRPr="00FE7F01">
              <w:t>5.5</w:t>
            </w:r>
          </w:p>
        </w:tc>
        <w:tc>
          <w:tcPr>
            <w:tcW w:w="4180" w:type="dxa"/>
            <w:shd w:val="clear" w:color="auto" w:fill="FFFFFF"/>
            <w:vAlign w:val="center"/>
          </w:tcPr>
          <w:p w:rsidR="00FE7F01" w:rsidRPr="00FE7F01" w:rsidRDefault="00FE7F01" w:rsidP="00FE7F01">
            <w:r w:rsidRPr="00FE7F01">
              <w:t>Количество транспортных развязок в разных уровнях</w:t>
            </w:r>
          </w:p>
        </w:tc>
        <w:tc>
          <w:tcPr>
            <w:tcW w:w="2724" w:type="dxa"/>
            <w:shd w:val="clear" w:color="auto" w:fill="FFFFFF"/>
            <w:vAlign w:val="center"/>
          </w:tcPr>
          <w:p w:rsidR="00FE7F01" w:rsidRPr="00FE7F01" w:rsidRDefault="00FE7F01" w:rsidP="00FE7F01">
            <w:r w:rsidRPr="00FE7F01">
              <w:t>единиц</w:t>
            </w:r>
          </w:p>
        </w:tc>
        <w:tc>
          <w:tcPr>
            <w:tcW w:w="1552" w:type="dxa"/>
            <w:shd w:val="clear" w:color="auto" w:fill="FFFFFF"/>
            <w:vAlign w:val="center"/>
          </w:tcPr>
          <w:p w:rsidR="00FE7F01" w:rsidRPr="00FE7F01" w:rsidRDefault="00FE7F01" w:rsidP="00FE7F01">
            <w:r w:rsidRPr="00FE7F01">
              <w:t>-</w:t>
            </w:r>
          </w:p>
        </w:tc>
        <w:tc>
          <w:tcPr>
            <w:tcW w:w="1193" w:type="dxa"/>
            <w:shd w:val="clear" w:color="auto" w:fill="FFFFFF"/>
            <w:vAlign w:val="center"/>
          </w:tcPr>
          <w:p w:rsidR="00FE7F01" w:rsidRPr="00FE7F01" w:rsidRDefault="00FE7F01" w:rsidP="00FE7F01">
            <w:r w:rsidRPr="00FE7F01">
              <w:t>-</w:t>
            </w:r>
          </w:p>
        </w:tc>
      </w:tr>
      <w:tr w:rsidR="00FE7F01" w:rsidRPr="00FE7F01" w:rsidTr="00C44706">
        <w:tc>
          <w:tcPr>
            <w:tcW w:w="636" w:type="dxa"/>
            <w:shd w:val="clear" w:color="auto" w:fill="FFFFFF"/>
            <w:vAlign w:val="center"/>
          </w:tcPr>
          <w:p w:rsidR="00FE7F01" w:rsidRPr="00FE7F01" w:rsidRDefault="00FE7F01" w:rsidP="00FE7F01">
            <w:r w:rsidRPr="00FE7F01">
              <w:t>5.6</w:t>
            </w:r>
          </w:p>
        </w:tc>
        <w:tc>
          <w:tcPr>
            <w:tcW w:w="4180" w:type="dxa"/>
            <w:shd w:val="clear" w:color="auto" w:fill="FFFFFF"/>
            <w:vAlign w:val="center"/>
          </w:tcPr>
          <w:p w:rsidR="00FE7F01" w:rsidRPr="00FE7F01" w:rsidRDefault="00FE7F01" w:rsidP="00FE7F01">
            <w:r w:rsidRPr="00FE7F01">
              <w:t>Средние затраты времени на трудовые передвижения в один конец</w:t>
            </w:r>
          </w:p>
        </w:tc>
        <w:tc>
          <w:tcPr>
            <w:tcW w:w="2724" w:type="dxa"/>
            <w:shd w:val="clear" w:color="auto" w:fill="FFFFFF"/>
            <w:vAlign w:val="center"/>
          </w:tcPr>
          <w:p w:rsidR="00FE7F01" w:rsidRPr="00FE7F01" w:rsidRDefault="00FE7F01" w:rsidP="00FE7F01">
            <w:r w:rsidRPr="00FE7F01">
              <w:t>мин.</w:t>
            </w:r>
          </w:p>
        </w:tc>
        <w:tc>
          <w:tcPr>
            <w:tcW w:w="1552" w:type="dxa"/>
            <w:shd w:val="clear" w:color="auto" w:fill="FFFFFF"/>
            <w:vAlign w:val="center"/>
          </w:tcPr>
          <w:p w:rsidR="00FE7F01" w:rsidRPr="00FE7F01" w:rsidRDefault="00FE7F01" w:rsidP="00FE7F01">
            <w:r w:rsidRPr="00FE7F01">
              <w:t>-</w:t>
            </w:r>
          </w:p>
        </w:tc>
        <w:tc>
          <w:tcPr>
            <w:tcW w:w="1193" w:type="dxa"/>
            <w:shd w:val="clear" w:color="auto" w:fill="FFFFFF"/>
            <w:vAlign w:val="center"/>
          </w:tcPr>
          <w:p w:rsidR="00FE7F01" w:rsidRPr="00FE7F01" w:rsidRDefault="00FE7F01" w:rsidP="00FE7F01">
            <w:r w:rsidRPr="00FE7F01">
              <w:t>-</w:t>
            </w:r>
          </w:p>
        </w:tc>
      </w:tr>
      <w:tr w:rsidR="00FE7F01" w:rsidRPr="00FE7F01" w:rsidTr="00C44706">
        <w:tc>
          <w:tcPr>
            <w:tcW w:w="636" w:type="dxa"/>
            <w:shd w:val="clear" w:color="auto" w:fill="FFFFFF"/>
            <w:vAlign w:val="center"/>
          </w:tcPr>
          <w:p w:rsidR="00FE7F01" w:rsidRPr="00FE7F01" w:rsidRDefault="00FE7F01" w:rsidP="00FE7F01">
            <w:r w:rsidRPr="00FE7F01">
              <w:t>6</w:t>
            </w:r>
          </w:p>
        </w:tc>
        <w:tc>
          <w:tcPr>
            <w:tcW w:w="4180" w:type="dxa"/>
            <w:shd w:val="clear" w:color="auto" w:fill="FFFFFF"/>
            <w:vAlign w:val="center"/>
          </w:tcPr>
          <w:p w:rsidR="00FE7F01" w:rsidRPr="00FE7F01" w:rsidRDefault="00FE7F01" w:rsidP="00FE7F01">
            <w:r w:rsidRPr="00FE7F01">
              <w:t>ИНЖЕНЕРНАЯ ИНФРАСТРУКТУРА И БЛАГОУСТ</w:t>
            </w:r>
            <w:r w:rsidRPr="00FE7F01">
              <w:softHyphen/>
              <w:t>РОЙСТВО ТЕРРИТОРИИ</w:t>
            </w:r>
          </w:p>
        </w:tc>
        <w:tc>
          <w:tcPr>
            <w:tcW w:w="2724" w:type="dxa"/>
            <w:shd w:val="clear" w:color="auto" w:fill="FFFFFF"/>
            <w:vAlign w:val="center"/>
          </w:tcPr>
          <w:p w:rsidR="00FE7F01" w:rsidRPr="00FE7F01" w:rsidRDefault="00FE7F01" w:rsidP="00FE7F01"/>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tc>
      </w:tr>
      <w:tr w:rsidR="00FE7F01" w:rsidRPr="00FE7F01" w:rsidTr="00C44706">
        <w:tc>
          <w:tcPr>
            <w:tcW w:w="636" w:type="dxa"/>
            <w:shd w:val="clear" w:color="auto" w:fill="FFFFFF"/>
            <w:vAlign w:val="center"/>
          </w:tcPr>
          <w:p w:rsidR="00FE7F01" w:rsidRPr="00FE7F01" w:rsidRDefault="00FE7F01" w:rsidP="00FE7F01">
            <w:r w:rsidRPr="00FE7F01">
              <w:t>6.1</w:t>
            </w:r>
          </w:p>
        </w:tc>
        <w:tc>
          <w:tcPr>
            <w:tcW w:w="4180" w:type="dxa"/>
            <w:shd w:val="clear" w:color="auto" w:fill="FFFFFF"/>
            <w:vAlign w:val="center"/>
          </w:tcPr>
          <w:p w:rsidR="00FE7F01" w:rsidRPr="00FE7F01" w:rsidRDefault="00FE7F01" w:rsidP="00FE7F01">
            <w:r w:rsidRPr="00FE7F01">
              <w:t>Водоснабжение</w:t>
            </w:r>
          </w:p>
        </w:tc>
        <w:tc>
          <w:tcPr>
            <w:tcW w:w="2724" w:type="dxa"/>
            <w:shd w:val="clear" w:color="auto" w:fill="FFFFFF"/>
            <w:vAlign w:val="center"/>
          </w:tcPr>
          <w:p w:rsidR="00FE7F01" w:rsidRPr="00FE7F01" w:rsidRDefault="00FE7F01" w:rsidP="00FE7F01"/>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tc>
      </w:tr>
      <w:tr w:rsidR="00FE7F01" w:rsidRPr="00FE7F01" w:rsidTr="00C44706">
        <w:tc>
          <w:tcPr>
            <w:tcW w:w="636" w:type="dxa"/>
            <w:vMerge w:val="restart"/>
            <w:shd w:val="clear" w:color="auto" w:fill="FFFFFF"/>
            <w:vAlign w:val="center"/>
          </w:tcPr>
          <w:p w:rsidR="00FE7F01" w:rsidRPr="00FE7F01" w:rsidRDefault="00FE7F01" w:rsidP="00FE7F01">
            <w:r w:rsidRPr="00FE7F01">
              <w:t>6.1.1</w:t>
            </w:r>
          </w:p>
        </w:tc>
        <w:tc>
          <w:tcPr>
            <w:tcW w:w="4180" w:type="dxa"/>
            <w:shd w:val="clear" w:color="auto" w:fill="FFFFFF"/>
            <w:vAlign w:val="center"/>
          </w:tcPr>
          <w:p w:rsidR="00FE7F01" w:rsidRPr="00FE7F01" w:rsidRDefault="00FE7F01" w:rsidP="00FE7F01">
            <w:r w:rsidRPr="00FE7F01">
              <w:t>Водопотребление</w:t>
            </w:r>
          </w:p>
        </w:tc>
        <w:tc>
          <w:tcPr>
            <w:tcW w:w="2724" w:type="dxa"/>
            <w:shd w:val="clear" w:color="auto" w:fill="FFFFFF"/>
            <w:vAlign w:val="center"/>
          </w:tcPr>
          <w:p w:rsidR="00FE7F01" w:rsidRPr="00FE7F01" w:rsidRDefault="00FE7F01" w:rsidP="00FE7F01"/>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tc>
      </w:tr>
      <w:tr w:rsidR="00FE7F01" w:rsidRPr="00FE7F01" w:rsidTr="00C44706">
        <w:trPr>
          <w:trHeight w:val="259"/>
        </w:trPr>
        <w:tc>
          <w:tcPr>
            <w:tcW w:w="636" w:type="dxa"/>
            <w:vMerge/>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 всего</w:t>
            </w:r>
          </w:p>
        </w:tc>
        <w:tc>
          <w:tcPr>
            <w:tcW w:w="2724" w:type="dxa"/>
            <w:shd w:val="clear" w:color="auto" w:fill="FFFFFF"/>
            <w:vAlign w:val="center"/>
          </w:tcPr>
          <w:p w:rsidR="00FE7F01" w:rsidRPr="00FE7F01" w:rsidRDefault="00FE7F01" w:rsidP="00FE7F01">
            <w:r w:rsidRPr="00FE7F01">
              <w:t>тыс. куб. м./в сутки</w:t>
            </w:r>
          </w:p>
        </w:tc>
        <w:tc>
          <w:tcPr>
            <w:tcW w:w="1552" w:type="dxa"/>
            <w:shd w:val="clear" w:color="auto" w:fill="FFFFFF"/>
            <w:vAlign w:val="center"/>
          </w:tcPr>
          <w:p w:rsidR="00FE7F01" w:rsidRPr="00FE7F01" w:rsidRDefault="00FE7F01" w:rsidP="00FE7F01">
            <w:r w:rsidRPr="00FE7F01">
              <w:t>0,896</w:t>
            </w:r>
          </w:p>
        </w:tc>
        <w:tc>
          <w:tcPr>
            <w:tcW w:w="1193" w:type="dxa"/>
            <w:shd w:val="clear" w:color="auto" w:fill="FFFFFF"/>
            <w:vAlign w:val="center"/>
          </w:tcPr>
          <w:p w:rsidR="00FE7F01" w:rsidRPr="00FE7F01" w:rsidRDefault="00FE7F01" w:rsidP="00FE7F01">
            <w:r w:rsidRPr="00FE7F01">
              <w:t>1,543</w:t>
            </w:r>
          </w:p>
        </w:tc>
      </w:tr>
      <w:tr w:rsidR="00FE7F01" w:rsidRPr="00FE7F01" w:rsidTr="00C44706">
        <w:tc>
          <w:tcPr>
            <w:tcW w:w="636" w:type="dxa"/>
            <w:vMerge/>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в том числе:</w:t>
            </w:r>
          </w:p>
        </w:tc>
        <w:tc>
          <w:tcPr>
            <w:tcW w:w="2724" w:type="dxa"/>
            <w:shd w:val="clear" w:color="auto" w:fill="FFFFFF"/>
            <w:vAlign w:val="center"/>
          </w:tcPr>
          <w:p w:rsidR="00FE7F01" w:rsidRPr="00FE7F01" w:rsidRDefault="00FE7F01" w:rsidP="00FE7F01"/>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tc>
      </w:tr>
      <w:tr w:rsidR="00FE7F01" w:rsidRPr="00FE7F01" w:rsidTr="00C44706">
        <w:tc>
          <w:tcPr>
            <w:tcW w:w="636" w:type="dxa"/>
            <w:vMerge/>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 на хозяйственно-питьевые нужды</w:t>
            </w:r>
          </w:p>
        </w:tc>
        <w:tc>
          <w:tcPr>
            <w:tcW w:w="2724" w:type="dxa"/>
            <w:shd w:val="clear" w:color="auto" w:fill="FFFFFF"/>
            <w:vAlign w:val="center"/>
          </w:tcPr>
          <w:p w:rsidR="00FE7F01" w:rsidRPr="00FE7F01" w:rsidRDefault="00FE7F01" w:rsidP="00FE7F01">
            <w:r w:rsidRPr="00FE7F01">
              <w:t>тыс. куб. м./в сутки</w:t>
            </w:r>
          </w:p>
        </w:tc>
        <w:tc>
          <w:tcPr>
            <w:tcW w:w="1552" w:type="dxa"/>
            <w:shd w:val="clear" w:color="auto" w:fill="FFFFFF"/>
            <w:vAlign w:val="center"/>
          </w:tcPr>
          <w:p w:rsidR="00FE7F01" w:rsidRPr="00FE7F01" w:rsidRDefault="00FE7F01" w:rsidP="00FE7F01">
            <w:r w:rsidRPr="00FE7F01">
              <w:t>0,691</w:t>
            </w:r>
          </w:p>
        </w:tc>
        <w:tc>
          <w:tcPr>
            <w:tcW w:w="1193" w:type="dxa"/>
            <w:shd w:val="clear" w:color="auto" w:fill="FFFFFF"/>
            <w:vAlign w:val="center"/>
          </w:tcPr>
          <w:p w:rsidR="00FE7F01" w:rsidRPr="00FE7F01" w:rsidRDefault="00FE7F01" w:rsidP="00FE7F01">
            <w:r w:rsidRPr="00FE7F01">
              <w:t>1,075</w:t>
            </w:r>
          </w:p>
        </w:tc>
      </w:tr>
      <w:tr w:rsidR="00FE7F01" w:rsidRPr="00FE7F01" w:rsidTr="00C44706">
        <w:tc>
          <w:tcPr>
            <w:tcW w:w="636" w:type="dxa"/>
            <w:vMerge/>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 на производственные нужды и полив</w:t>
            </w:r>
          </w:p>
        </w:tc>
        <w:tc>
          <w:tcPr>
            <w:tcW w:w="2724" w:type="dxa"/>
            <w:shd w:val="clear" w:color="auto" w:fill="FFFFFF"/>
            <w:vAlign w:val="center"/>
          </w:tcPr>
          <w:p w:rsidR="00FE7F01" w:rsidRPr="00FE7F01" w:rsidRDefault="00FE7F01" w:rsidP="00FE7F01">
            <w:r w:rsidRPr="00FE7F01">
              <w:t>тыс. куб. м./в сутки</w:t>
            </w:r>
          </w:p>
        </w:tc>
        <w:tc>
          <w:tcPr>
            <w:tcW w:w="1552" w:type="dxa"/>
            <w:shd w:val="clear" w:color="auto" w:fill="FFFFFF"/>
            <w:vAlign w:val="center"/>
          </w:tcPr>
          <w:p w:rsidR="00FE7F01" w:rsidRPr="00FE7F01" w:rsidRDefault="00FE7F01" w:rsidP="00FE7F01">
            <w:r w:rsidRPr="00FE7F01">
              <w:t>0,205</w:t>
            </w:r>
          </w:p>
        </w:tc>
        <w:tc>
          <w:tcPr>
            <w:tcW w:w="1193" w:type="dxa"/>
            <w:shd w:val="clear" w:color="auto" w:fill="FFFFFF"/>
            <w:vAlign w:val="center"/>
          </w:tcPr>
          <w:p w:rsidR="00FE7F01" w:rsidRPr="00FE7F01" w:rsidRDefault="00FE7F01" w:rsidP="00FE7F01">
            <w:r w:rsidRPr="00FE7F01">
              <w:t>0,468</w:t>
            </w:r>
          </w:p>
        </w:tc>
      </w:tr>
      <w:tr w:rsidR="00FE7F01" w:rsidRPr="00FE7F01" w:rsidTr="00C44706">
        <w:tc>
          <w:tcPr>
            <w:tcW w:w="636" w:type="dxa"/>
            <w:shd w:val="clear" w:color="auto" w:fill="FFFFFF"/>
            <w:vAlign w:val="center"/>
          </w:tcPr>
          <w:p w:rsidR="00FE7F01" w:rsidRPr="00FE7F01" w:rsidRDefault="00FE7F01" w:rsidP="00FE7F01">
            <w:r w:rsidRPr="00FE7F01">
              <w:t>6.1.2</w:t>
            </w:r>
          </w:p>
        </w:tc>
        <w:tc>
          <w:tcPr>
            <w:tcW w:w="4180" w:type="dxa"/>
            <w:shd w:val="clear" w:color="auto" w:fill="FFFFFF"/>
            <w:vAlign w:val="center"/>
          </w:tcPr>
          <w:p w:rsidR="00FE7F01" w:rsidRPr="00FE7F01" w:rsidRDefault="00FE7F01" w:rsidP="00FE7F01">
            <w:r w:rsidRPr="00FE7F01">
              <w:t>Вторичное использование воды</w:t>
            </w:r>
          </w:p>
        </w:tc>
        <w:tc>
          <w:tcPr>
            <w:tcW w:w="2724" w:type="dxa"/>
            <w:shd w:val="clear" w:color="auto" w:fill="FFFFFF"/>
            <w:vAlign w:val="center"/>
          </w:tcPr>
          <w:p w:rsidR="00FE7F01" w:rsidRPr="00FE7F01" w:rsidRDefault="00FE7F01" w:rsidP="00FE7F01">
            <w:r w:rsidRPr="00FE7F01">
              <w:t>%</w:t>
            </w:r>
          </w:p>
        </w:tc>
        <w:tc>
          <w:tcPr>
            <w:tcW w:w="1552" w:type="dxa"/>
            <w:shd w:val="clear" w:color="auto" w:fill="FFFFFF"/>
            <w:vAlign w:val="center"/>
          </w:tcPr>
          <w:p w:rsidR="00FE7F01" w:rsidRPr="00FE7F01" w:rsidRDefault="00FE7F01" w:rsidP="00FE7F01">
            <w:r w:rsidRPr="00FE7F01">
              <w:t>-</w:t>
            </w:r>
          </w:p>
        </w:tc>
        <w:tc>
          <w:tcPr>
            <w:tcW w:w="1193" w:type="dxa"/>
            <w:shd w:val="clear" w:color="auto" w:fill="FFFFFF"/>
            <w:vAlign w:val="center"/>
          </w:tcPr>
          <w:p w:rsidR="00FE7F01" w:rsidRPr="00FE7F01" w:rsidRDefault="00FE7F01" w:rsidP="00FE7F01">
            <w:r w:rsidRPr="00FE7F01">
              <w:t>-</w:t>
            </w:r>
          </w:p>
        </w:tc>
      </w:tr>
      <w:tr w:rsidR="00FE7F01" w:rsidRPr="00FE7F01" w:rsidTr="00C44706">
        <w:trPr>
          <w:trHeight w:val="514"/>
        </w:trPr>
        <w:tc>
          <w:tcPr>
            <w:tcW w:w="636" w:type="dxa"/>
            <w:shd w:val="clear" w:color="auto" w:fill="FFFFFF"/>
            <w:vAlign w:val="center"/>
          </w:tcPr>
          <w:p w:rsidR="00FE7F01" w:rsidRPr="00FE7F01" w:rsidRDefault="00FE7F01" w:rsidP="00FE7F01">
            <w:r w:rsidRPr="00FE7F01">
              <w:t>6.1.3</w:t>
            </w:r>
          </w:p>
        </w:tc>
        <w:tc>
          <w:tcPr>
            <w:tcW w:w="4180" w:type="dxa"/>
            <w:shd w:val="clear" w:color="auto" w:fill="FFFFFF"/>
            <w:vAlign w:val="center"/>
          </w:tcPr>
          <w:p w:rsidR="00FE7F01" w:rsidRPr="00FE7F01" w:rsidRDefault="00FE7F01" w:rsidP="00FE7F01">
            <w:r w:rsidRPr="00FE7F01">
              <w:t>Производительность водозаборных сооружений</w:t>
            </w:r>
          </w:p>
        </w:tc>
        <w:tc>
          <w:tcPr>
            <w:tcW w:w="2724" w:type="dxa"/>
            <w:shd w:val="clear" w:color="auto" w:fill="FFFFFF"/>
            <w:vAlign w:val="center"/>
          </w:tcPr>
          <w:p w:rsidR="00FE7F01" w:rsidRPr="00FE7F01" w:rsidRDefault="00FE7F01" w:rsidP="00FE7F01">
            <w:r w:rsidRPr="00FE7F01">
              <w:t>тыс. куб. м./в сутки</w:t>
            </w:r>
          </w:p>
        </w:tc>
        <w:tc>
          <w:tcPr>
            <w:tcW w:w="1552" w:type="dxa"/>
            <w:shd w:val="clear" w:color="auto" w:fill="FFFFFF"/>
            <w:vAlign w:val="center"/>
          </w:tcPr>
          <w:p w:rsidR="00FE7F01" w:rsidRPr="00FE7F01" w:rsidRDefault="00FE7F01" w:rsidP="00FE7F01">
            <w:r w:rsidRPr="00FE7F01">
              <w:t>-</w:t>
            </w:r>
          </w:p>
        </w:tc>
        <w:tc>
          <w:tcPr>
            <w:tcW w:w="1193" w:type="dxa"/>
            <w:shd w:val="clear" w:color="auto" w:fill="FFFFFF"/>
            <w:vAlign w:val="center"/>
          </w:tcPr>
          <w:p w:rsidR="00FE7F01" w:rsidRPr="00FE7F01" w:rsidRDefault="00FE7F01" w:rsidP="00FE7F01">
            <w:r w:rsidRPr="00FE7F01">
              <w:t>-</w:t>
            </w:r>
          </w:p>
        </w:tc>
      </w:tr>
      <w:tr w:rsidR="00FE7F01" w:rsidRPr="00FE7F01" w:rsidTr="00C44706">
        <w:tc>
          <w:tcPr>
            <w:tcW w:w="636" w:type="dxa"/>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в т. ч. водозаборов подземных вод</w:t>
            </w:r>
          </w:p>
        </w:tc>
        <w:tc>
          <w:tcPr>
            <w:tcW w:w="2724" w:type="dxa"/>
            <w:shd w:val="clear" w:color="auto" w:fill="FFFFFF"/>
            <w:vAlign w:val="center"/>
          </w:tcPr>
          <w:p w:rsidR="00FE7F01" w:rsidRPr="00FE7F01" w:rsidRDefault="00FE7F01" w:rsidP="00FE7F01">
            <w:r w:rsidRPr="00FE7F01">
              <w:t>тыс. куб. м./в сутки</w:t>
            </w:r>
          </w:p>
        </w:tc>
        <w:tc>
          <w:tcPr>
            <w:tcW w:w="1552" w:type="dxa"/>
            <w:shd w:val="clear" w:color="auto" w:fill="FFFFFF"/>
            <w:vAlign w:val="center"/>
          </w:tcPr>
          <w:p w:rsidR="00FE7F01" w:rsidRPr="00FE7F01" w:rsidRDefault="00FE7F01" w:rsidP="00FE7F01">
            <w:r w:rsidRPr="00FE7F01">
              <w:t>-</w:t>
            </w:r>
          </w:p>
        </w:tc>
        <w:tc>
          <w:tcPr>
            <w:tcW w:w="1193" w:type="dxa"/>
            <w:shd w:val="clear" w:color="auto" w:fill="FFFFFF"/>
            <w:vAlign w:val="center"/>
          </w:tcPr>
          <w:p w:rsidR="00FE7F01" w:rsidRPr="00FE7F01" w:rsidRDefault="00FE7F01" w:rsidP="00FE7F01">
            <w:r w:rsidRPr="00FE7F01">
              <w:t>-</w:t>
            </w:r>
          </w:p>
        </w:tc>
      </w:tr>
      <w:tr w:rsidR="00FE7F01" w:rsidRPr="00FE7F01" w:rsidTr="00C44706">
        <w:tc>
          <w:tcPr>
            <w:tcW w:w="636" w:type="dxa"/>
            <w:vMerge w:val="restart"/>
            <w:shd w:val="clear" w:color="auto" w:fill="FFFFFF"/>
            <w:vAlign w:val="center"/>
          </w:tcPr>
          <w:p w:rsidR="00FE7F01" w:rsidRPr="00FE7F01" w:rsidRDefault="00FE7F01" w:rsidP="00FE7F01">
            <w:r w:rsidRPr="00FE7F01">
              <w:t>6.1.4</w:t>
            </w:r>
          </w:p>
        </w:tc>
        <w:tc>
          <w:tcPr>
            <w:tcW w:w="4180" w:type="dxa"/>
            <w:shd w:val="clear" w:color="auto" w:fill="FFFFFF"/>
            <w:vAlign w:val="center"/>
          </w:tcPr>
          <w:p w:rsidR="00FE7F01" w:rsidRPr="00FE7F01" w:rsidRDefault="00FE7F01" w:rsidP="00FE7F01">
            <w:r w:rsidRPr="00FE7F01">
              <w:t>Среднесуточное водопотребление на 1 человека</w:t>
            </w:r>
          </w:p>
        </w:tc>
        <w:tc>
          <w:tcPr>
            <w:tcW w:w="2724" w:type="dxa"/>
            <w:shd w:val="clear" w:color="auto" w:fill="FFFFFF"/>
            <w:vAlign w:val="center"/>
          </w:tcPr>
          <w:p w:rsidR="00FE7F01" w:rsidRPr="00FE7F01" w:rsidRDefault="00FE7F01" w:rsidP="00FE7F01">
            <w:r w:rsidRPr="00FE7F01">
              <w:t xml:space="preserve">л./в сутки </w:t>
            </w:r>
            <w:proofErr w:type="gramStart"/>
            <w:r w:rsidRPr="00FE7F01">
              <w:t>на</w:t>
            </w:r>
            <w:proofErr w:type="gramEnd"/>
            <w:r w:rsidRPr="00FE7F01">
              <w:t xml:space="preserve"> чел.</w:t>
            </w:r>
          </w:p>
        </w:tc>
        <w:tc>
          <w:tcPr>
            <w:tcW w:w="1552" w:type="dxa"/>
            <w:shd w:val="clear" w:color="auto" w:fill="FFFFFF"/>
            <w:vAlign w:val="center"/>
          </w:tcPr>
          <w:p w:rsidR="00FE7F01" w:rsidRPr="00FE7F01" w:rsidRDefault="00FE7F01" w:rsidP="00FE7F01">
            <w:r w:rsidRPr="00FE7F01">
              <w:t>167,00</w:t>
            </w:r>
          </w:p>
        </w:tc>
        <w:tc>
          <w:tcPr>
            <w:tcW w:w="1193" w:type="dxa"/>
            <w:shd w:val="clear" w:color="auto" w:fill="FFFFFF"/>
            <w:vAlign w:val="center"/>
          </w:tcPr>
          <w:p w:rsidR="00FE7F01" w:rsidRPr="00FE7F01" w:rsidRDefault="00FE7F01" w:rsidP="00FE7F01">
            <w:r w:rsidRPr="00FE7F01">
              <w:t>190,00</w:t>
            </w:r>
          </w:p>
        </w:tc>
      </w:tr>
      <w:tr w:rsidR="00FE7F01" w:rsidRPr="00FE7F01" w:rsidTr="00C44706">
        <w:tc>
          <w:tcPr>
            <w:tcW w:w="636" w:type="dxa"/>
            <w:vMerge/>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в том числе</w:t>
            </w:r>
          </w:p>
        </w:tc>
        <w:tc>
          <w:tcPr>
            <w:tcW w:w="2724" w:type="dxa"/>
            <w:shd w:val="clear" w:color="auto" w:fill="FFFFFF"/>
            <w:vAlign w:val="center"/>
          </w:tcPr>
          <w:p w:rsidR="00FE7F01" w:rsidRPr="00FE7F01" w:rsidRDefault="00FE7F01" w:rsidP="00FE7F01"/>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tc>
      </w:tr>
      <w:tr w:rsidR="00FE7F01" w:rsidRPr="00FE7F01" w:rsidTr="00C44706">
        <w:tc>
          <w:tcPr>
            <w:tcW w:w="636" w:type="dxa"/>
            <w:vMerge/>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-на хозяйственно-питьевые нужды</w:t>
            </w:r>
          </w:p>
        </w:tc>
        <w:tc>
          <w:tcPr>
            <w:tcW w:w="2724" w:type="dxa"/>
            <w:shd w:val="clear" w:color="auto" w:fill="FFFFFF"/>
            <w:vAlign w:val="center"/>
          </w:tcPr>
          <w:p w:rsidR="00FE7F01" w:rsidRPr="00FE7F01" w:rsidRDefault="00FE7F01" w:rsidP="00FE7F01">
            <w:r w:rsidRPr="00FE7F01">
              <w:t xml:space="preserve">л./в сутки </w:t>
            </w:r>
            <w:proofErr w:type="gramStart"/>
            <w:r w:rsidRPr="00FE7F01">
              <w:t>на</w:t>
            </w:r>
            <w:proofErr w:type="gramEnd"/>
            <w:r w:rsidRPr="00FE7F01">
              <w:t xml:space="preserve"> чел.</w:t>
            </w:r>
          </w:p>
        </w:tc>
        <w:tc>
          <w:tcPr>
            <w:tcW w:w="1552" w:type="dxa"/>
            <w:shd w:val="clear" w:color="auto" w:fill="FFFFFF"/>
            <w:vAlign w:val="center"/>
          </w:tcPr>
          <w:p w:rsidR="00FE7F01" w:rsidRPr="00FE7F01" w:rsidRDefault="00FE7F01" w:rsidP="00FE7F01">
            <w:r w:rsidRPr="00FE7F01">
              <w:t>117,00</w:t>
            </w:r>
          </w:p>
        </w:tc>
        <w:tc>
          <w:tcPr>
            <w:tcW w:w="1193" w:type="dxa"/>
            <w:shd w:val="clear" w:color="auto" w:fill="FFFFFF"/>
            <w:vAlign w:val="center"/>
          </w:tcPr>
          <w:p w:rsidR="00FE7F01" w:rsidRPr="00FE7F01" w:rsidRDefault="00FE7F01" w:rsidP="00FE7F01">
            <w:r w:rsidRPr="00FE7F01">
              <w:t>140,00</w:t>
            </w:r>
          </w:p>
        </w:tc>
      </w:tr>
      <w:tr w:rsidR="00FE7F01" w:rsidRPr="00FE7F01" w:rsidTr="00C44706">
        <w:tc>
          <w:tcPr>
            <w:tcW w:w="636" w:type="dxa"/>
            <w:shd w:val="clear" w:color="auto" w:fill="FFFFFF"/>
            <w:vAlign w:val="center"/>
          </w:tcPr>
          <w:p w:rsidR="00FE7F01" w:rsidRPr="00FE7F01" w:rsidRDefault="00FE7F01" w:rsidP="00FE7F01">
            <w:r w:rsidRPr="00FE7F01">
              <w:t>6.1.5</w:t>
            </w:r>
          </w:p>
        </w:tc>
        <w:tc>
          <w:tcPr>
            <w:tcW w:w="4180" w:type="dxa"/>
            <w:shd w:val="clear" w:color="auto" w:fill="FFFFFF"/>
            <w:vAlign w:val="center"/>
          </w:tcPr>
          <w:p w:rsidR="00FE7F01" w:rsidRPr="00FE7F01" w:rsidRDefault="00FE7F01" w:rsidP="00FE7F01">
            <w:r w:rsidRPr="00FE7F01">
              <w:t>Протяженность сетей</w:t>
            </w:r>
          </w:p>
        </w:tc>
        <w:tc>
          <w:tcPr>
            <w:tcW w:w="2724" w:type="dxa"/>
            <w:shd w:val="clear" w:color="auto" w:fill="FFFFFF"/>
            <w:vAlign w:val="center"/>
          </w:tcPr>
          <w:p w:rsidR="00FE7F01" w:rsidRPr="00FE7F01" w:rsidRDefault="00FE7F01" w:rsidP="00FE7F01">
            <w:r w:rsidRPr="00FE7F01">
              <w:t>км</w:t>
            </w:r>
          </w:p>
        </w:tc>
        <w:tc>
          <w:tcPr>
            <w:tcW w:w="1552" w:type="dxa"/>
            <w:shd w:val="clear" w:color="auto" w:fill="FFFFFF"/>
            <w:vAlign w:val="center"/>
          </w:tcPr>
          <w:p w:rsidR="00FE7F01" w:rsidRPr="00FE7F01" w:rsidRDefault="00FE7F01" w:rsidP="00FE7F01">
            <w:r w:rsidRPr="00FE7F01">
              <w:t>5,20</w:t>
            </w:r>
          </w:p>
        </w:tc>
        <w:tc>
          <w:tcPr>
            <w:tcW w:w="1193" w:type="dxa"/>
            <w:shd w:val="clear" w:color="auto" w:fill="FFFFFF"/>
            <w:vAlign w:val="center"/>
          </w:tcPr>
          <w:p w:rsidR="00FE7F01" w:rsidRPr="00FE7F01" w:rsidRDefault="00FE7F01" w:rsidP="00FE7F01">
            <w:r w:rsidRPr="00FE7F01">
              <w:t>-</w:t>
            </w:r>
          </w:p>
        </w:tc>
      </w:tr>
      <w:tr w:rsidR="00FE7F01" w:rsidRPr="00FE7F01" w:rsidTr="00C44706">
        <w:tc>
          <w:tcPr>
            <w:tcW w:w="636" w:type="dxa"/>
            <w:shd w:val="clear" w:color="auto" w:fill="FFFFFF"/>
            <w:vAlign w:val="center"/>
          </w:tcPr>
          <w:p w:rsidR="00FE7F01" w:rsidRPr="00FE7F01" w:rsidRDefault="00FE7F01" w:rsidP="00FE7F01">
            <w:r w:rsidRPr="00FE7F01">
              <w:t>6.2</w:t>
            </w:r>
          </w:p>
        </w:tc>
        <w:tc>
          <w:tcPr>
            <w:tcW w:w="4180" w:type="dxa"/>
            <w:shd w:val="clear" w:color="auto" w:fill="FFFFFF"/>
            <w:vAlign w:val="center"/>
          </w:tcPr>
          <w:p w:rsidR="00FE7F01" w:rsidRPr="00FE7F01" w:rsidRDefault="00FE7F01" w:rsidP="00FE7F01">
            <w:r w:rsidRPr="00FE7F01">
              <w:t>Канализация</w:t>
            </w:r>
          </w:p>
        </w:tc>
        <w:tc>
          <w:tcPr>
            <w:tcW w:w="2724" w:type="dxa"/>
            <w:shd w:val="clear" w:color="auto" w:fill="FFFFFF"/>
            <w:vAlign w:val="center"/>
          </w:tcPr>
          <w:p w:rsidR="00FE7F01" w:rsidRPr="00FE7F01" w:rsidRDefault="00FE7F01" w:rsidP="00FE7F01"/>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tc>
      </w:tr>
      <w:tr w:rsidR="00FE7F01" w:rsidRPr="00FE7F01" w:rsidTr="00C44706">
        <w:tc>
          <w:tcPr>
            <w:tcW w:w="636" w:type="dxa"/>
            <w:vMerge w:val="restart"/>
            <w:shd w:val="clear" w:color="auto" w:fill="FFFFFF"/>
            <w:vAlign w:val="center"/>
          </w:tcPr>
          <w:p w:rsidR="00FE7F01" w:rsidRPr="00FE7F01" w:rsidRDefault="00FE7F01" w:rsidP="00FE7F01">
            <w:r w:rsidRPr="00FE7F01">
              <w:t>6.2.1</w:t>
            </w:r>
          </w:p>
        </w:tc>
        <w:tc>
          <w:tcPr>
            <w:tcW w:w="4180" w:type="dxa"/>
            <w:shd w:val="clear" w:color="auto" w:fill="FFFFFF"/>
            <w:vAlign w:val="center"/>
          </w:tcPr>
          <w:p w:rsidR="00FE7F01" w:rsidRPr="00FE7F01" w:rsidRDefault="00FE7F01" w:rsidP="00FE7F01">
            <w:r w:rsidRPr="00FE7F01">
              <w:t>Общее поступление сточных вод</w:t>
            </w:r>
          </w:p>
        </w:tc>
        <w:tc>
          <w:tcPr>
            <w:tcW w:w="2724" w:type="dxa"/>
            <w:shd w:val="clear" w:color="auto" w:fill="FFFFFF"/>
            <w:vAlign w:val="center"/>
          </w:tcPr>
          <w:p w:rsidR="00FE7F01" w:rsidRPr="00FE7F01" w:rsidRDefault="00FE7F01" w:rsidP="00FE7F01"/>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tc>
      </w:tr>
      <w:tr w:rsidR="00FE7F01" w:rsidRPr="00FE7F01" w:rsidTr="00C44706">
        <w:tc>
          <w:tcPr>
            <w:tcW w:w="636" w:type="dxa"/>
            <w:vMerge/>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 всего</w:t>
            </w:r>
          </w:p>
        </w:tc>
        <w:tc>
          <w:tcPr>
            <w:tcW w:w="2724" w:type="dxa"/>
            <w:shd w:val="clear" w:color="auto" w:fill="FFFFFF"/>
            <w:vAlign w:val="center"/>
          </w:tcPr>
          <w:p w:rsidR="00FE7F01" w:rsidRPr="00FE7F01" w:rsidRDefault="00FE7F01" w:rsidP="00FE7F01">
            <w:r w:rsidRPr="00FE7F01">
              <w:t>тыс. куб. м./в сутки</w:t>
            </w:r>
          </w:p>
        </w:tc>
        <w:tc>
          <w:tcPr>
            <w:tcW w:w="1552" w:type="dxa"/>
            <w:shd w:val="clear" w:color="auto" w:fill="FFFFFF"/>
            <w:vAlign w:val="center"/>
          </w:tcPr>
          <w:p w:rsidR="00FE7F01" w:rsidRPr="00FE7F01" w:rsidRDefault="00FE7F01" w:rsidP="00FE7F01">
            <w:r w:rsidRPr="00FE7F01">
              <w:t>0,546</w:t>
            </w:r>
          </w:p>
        </w:tc>
        <w:tc>
          <w:tcPr>
            <w:tcW w:w="1193" w:type="dxa"/>
            <w:shd w:val="clear" w:color="auto" w:fill="FFFFFF"/>
            <w:vAlign w:val="center"/>
          </w:tcPr>
          <w:p w:rsidR="00FE7F01" w:rsidRPr="00FE7F01" w:rsidRDefault="00FE7F01" w:rsidP="00FE7F01">
            <w:r w:rsidRPr="00FE7F01">
              <w:t>1,108</w:t>
            </w:r>
          </w:p>
        </w:tc>
      </w:tr>
      <w:tr w:rsidR="00FE7F01" w:rsidRPr="00FE7F01" w:rsidTr="00C44706">
        <w:tc>
          <w:tcPr>
            <w:tcW w:w="636" w:type="dxa"/>
            <w:vMerge/>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в том числе:</w:t>
            </w:r>
          </w:p>
        </w:tc>
        <w:tc>
          <w:tcPr>
            <w:tcW w:w="2724" w:type="dxa"/>
            <w:shd w:val="clear" w:color="auto" w:fill="FFFFFF"/>
            <w:vAlign w:val="center"/>
          </w:tcPr>
          <w:p w:rsidR="00FE7F01" w:rsidRPr="00FE7F01" w:rsidRDefault="00FE7F01" w:rsidP="00FE7F01"/>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tc>
      </w:tr>
      <w:tr w:rsidR="00FE7F01" w:rsidRPr="00FE7F01" w:rsidTr="00C44706">
        <w:tc>
          <w:tcPr>
            <w:tcW w:w="636" w:type="dxa"/>
            <w:vMerge/>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 хозяйственно-бытовые сточные воды</w:t>
            </w:r>
          </w:p>
        </w:tc>
        <w:tc>
          <w:tcPr>
            <w:tcW w:w="2724" w:type="dxa"/>
            <w:shd w:val="clear" w:color="auto" w:fill="FFFFFF"/>
            <w:vAlign w:val="center"/>
          </w:tcPr>
          <w:p w:rsidR="00FE7F01" w:rsidRPr="00FE7F01" w:rsidRDefault="00FE7F01" w:rsidP="00FE7F01">
            <w:r w:rsidRPr="00FE7F01">
              <w:t>тыс. куб. м./в сутки</w:t>
            </w:r>
          </w:p>
        </w:tc>
        <w:tc>
          <w:tcPr>
            <w:tcW w:w="1552" w:type="dxa"/>
            <w:shd w:val="clear" w:color="auto" w:fill="FFFFFF"/>
            <w:vAlign w:val="center"/>
          </w:tcPr>
          <w:p w:rsidR="00FE7F01" w:rsidRPr="00FE7F01" w:rsidRDefault="00FE7F01" w:rsidP="00FE7F01">
            <w:r w:rsidRPr="00FE7F01">
              <w:t>0,546</w:t>
            </w:r>
          </w:p>
        </w:tc>
        <w:tc>
          <w:tcPr>
            <w:tcW w:w="1193" w:type="dxa"/>
            <w:shd w:val="clear" w:color="auto" w:fill="FFFFFF"/>
            <w:vAlign w:val="center"/>
          </w:tcPr>
          <w:p w:rsidR="00FE7F01" w:rsidRPr="00FE7F01" w:rsidRDefault="00FE7F01" w:rsidP="00FE7F01">
            <w:r w:rsidRPr="00FE7F01">
              <w:t>0,913</w:t>
            </w:r>
          </w:p>
        </w:tc>
      </w:tr>
      <w:tr w:rsidR="00FE7F01" w:rsidRPr="00FE7F01" w:rsidTr="00C44706">
        <w:tc>
          <w:tcPr>
            <w:tcW w:w="636" w:type="dxa"/>
            <w:vMerge/>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 производственные сточные воды</w:t>
            </w:r>
          </w:p>
        </w:tc>
        <w:tc>
          <w:tcPr>
            <w:tcW w:w="2724" w:type="dxa"/>
            <w:shd w:val="clear" w:color="auto" w:fill="FFFFFF"/>
            <w:vAlign w:val="center"/>
          </w:tcPr>
          <w:p w:rsidR="00FE7F01" w:rsidRPr="00FE7F01" w:rsidRDefault="00FE7F01" w:rsidP="00FE7F01">
            <w:r w:rsidRPr="00FE7F01">
              <w:t>тыс. куб. м./в сутки</w:t>
            </w:r>
          </w:p>
        </w:tc>
        <w:tc>
          <w:tcPr>
            <w:tcW w:w="1552" w:type="dxa"/>
            <w:shd w:val="clear" w:color="auto" w:fill="FFFFFF"/>
            <w:vAlign w:val="center"/>
          </w:tcPr>
          <w:p w:rsidR="00FE7F01" w:rsidRPr="00FE7F01" w:rsidRDefault="00FE7F01" w:rsidP="00FE7F01">
            <w:r w:rsidRPr="00FE7F01">
              <w:t>-</w:t>
            </w:r>
          </w:p>
        </w:tc>
        <w:tc>
          <w:tcPr>
            <w:tcW w:w="1193" w:type="dxa"/>
            <w:shd w:val="clear" w:color="auto" w:fill="FFFFFF"/>
            <w:vAlign w:val="center"/>
          </w:tcPr>
          <w:p w:rsidR="00FE7F01" w:rsidRPr="00FE7F01" w:rsidRDefault="00FE7F01" w:rsidP="00FE7F01">
            <w:r w:rsidRPr="00FE7F01">
              <w:t>0,195</w:t>
            </w:r>
          </w:p>
        </w:tc>
      </w:tr>
      <w:tr w:rsidR="00FE7F01" w:rsidRPr="00FE7F01" w:rsidTr="00C44706">
        <w:tc>
          <w:tcPr>
            <w:tcW w:w="636" w:type="dxa"/>
            <w:shd w:val="clear" w:color="auto" w:fill="FFFFFF"/>
            <w:vAlign w:val="center"/>
          </w:tcPr>
          <w:p w:rsidR="00FE7F01" w:rsidRPr="00FE7F01" w:rsidRDefault="00FE7F01" w:rsidP="00FE7F01">
            <w:r w:rsidRPr="00FE7F01">
              <w:t>6.2.2</w:t>
            </w:r>
          </w:p>
        </w:tc>
        <w:tc>
          <w:tcPr>
            <w:tcW w:w="4180" w:type="dxa"/>
            <w:shd w:val="clear" w:color="auto" w:fill="FFFFFF"/>
            <w:vAlign w:val="center"/>
          </w:tcPr>
          <w:p w:rsidR="00FE7F01" w:rsidRPr="00FE7F01" w:rsidRDefault="00FE7F01" w:rsidP="00FE7F01">
            <w:r w:rsidRPr="00FE7F01">
              <w:t>Производительность очистных сооружений канализации</w:t>
            </w:r>
          </w:p>
        </w:tc>
        <w:tc>
          <w:tcPr>
            <w:tcW w:w="2724" w:type="dxa"/>
            <w:shd w:val="clear" w:color="auto" w:fill="FFFFFF"/>
            <w:vAlign w:val="center"/>
          </w:tcPr>
          <w:p w:rsidR="00FE7F01" w:rsidRPr="00FE7F01" w:rsidRDefault="00FE7F01" w:rsidP="00FE7F01">
            <w:r w:rsidRPr="00FE7F01">
              <w:t>тыс. куб. м./в сутки</w:t>
            </w:r>
          </w:p>
        </w:tc>
        <w:tc>
          <w:tcPr>
            <w:tcW w:w="1552" w:type="dxa"/>
            <w:shd w:val="clear" w:color="auto" w:fill="FFFFFF"/>
            <w:vAlign w:val="center"/>
          </w:tcPr>
          <w:p w:rsidR="00FE7F01" w:rsidRPr="00FE7F01" w:rsidRDefault="00FE7F01" w:rsidP="00FE7F01">
            <w:r w:rsidRPr="00FE7F01">
              <w:t>0,70</w:t>
            </w:r>
          </w:p>
        </w:tc>
        <w:tc>
          <w:tcPr>
            <w:tcW w:w="1193" w:type="dxa"/>
            <w:shd w:val="clear" w:color="auto" w:fill="FFFFFF"/>
            <w:vAlign w:val="center"/>
          </w:tcPr>
          <w:p w:rsidR="00FE7F01" w:rsidRPr="00FE7F01" w:rsidRDefault="00FE7F01" w:rsidP="00FE7F01">
            <w:r w:rsidRPr="00FE7F01">
              <w:t>-</w:t>
            </w:r>
          </w:p>
        </w:tc>
      </w:tr>
      <w:tr w:rsidR="00FE7F01" w:rsidRPr="00FE7F01" w:rsidTr="00C44706">
        <w:tc>
          <w:tcPr>
            <w:tcW w:w="636" w:type="dxa"/>
            <w:shd w:val="clear" w:color="auto" w:fill="FFFFFF"/>
            <w:vAlign w:val="center"/>
          </w:tcPr>
          <w:p w:rsidR="00FE7F01" w:rsidRPr="00FE7F01" w:rsidRDefault="00FE7F01" w:rsidP="00FE7F01">
            <w:r w:rsidRPr="00FE7F01">
              <w:t>6.2.3</w:t>
            </w:r>
          </w:p>
        </w:tc>
        <w:tc>
          <w:tcPr>
            <w:tcW w:w="4180" w:type="dxa"/>
            <w:shd w:val="clear" w:color="auto" w:fill="FFFFFF"/>
            <w:vAlign w:val="center"/>
          </w:tcPr>
          <w:p w:rsidR="00FE7F01" w:rsidRPr="00FE7F01" w:rsidRDefault="00FE7F01" w:rsidP="00FE7F01">
            <w:r w:rsidRPr="00FE7F01">
              <w:t>Протяженность сетей</w:t>
            </w:r>
          </w:p>
        </w:tc>
        <w:tc>
          <w:tcPr>
            <w:tcW w:w="2724" w:type="dxa"/>
            <w:shd w:val="clear" w:color="auto" w:fill="FFFFFF"/>
            <w:vAlign w:val="center"/>
          </w:tcPr>
          <w:p w:rsidR="00FE7F01" w:rsidRPr="00FE7F01" w:rsidRDefault="00FE7F01" w:rsidP="00FE7F01">
            <w:r w:rsidRPr="00FE7F01">
              <w:t>км</w:t>
            </w:r>
          </w:p>
        </w:tc>
        <w:tc>
          <w:tcPr>
            <w:tcW w:w="1552" w:type="dxa"/>
            <w:shd w:val="clear" w:color="auto" w:fill="FFFFFF"/>
            <w:vAlign w:val="center"/>
          </w:tcPr>
          <w:p w:rsidR="00FE7F01" w:rsidRPr="00FE7F01" w:rsidRDefault="00FE7F01" w:rsidP="00FE7F01">
            <w:r w:rsidRPr="00FE7F01">
              <w:t>4,50</w:t>
            </w:r>
          </w:p>
        </w:tc>
        <w:tc>
          <w:tcPr>
            <w:tcW w:w="1193" w:type="dxa"/>
            <w:shd w:val="clear" w:color="auto" w:fill="FFFFFF"/>
            <w:vAlign w:val="center"/>
          </w:tcPr>
          <w:p w:rsidR="00FE7F01" w:rsidRPr="00FE7F01" w:rsidRDefault="00FE7F01" w:rsidP="00FE7F01">
            <w:r w:rsidRPr="00FE7F01">
              <w:t>-</w:t>
            </w:r>
          </w:p>
        </w:tc>
      </w:tr>
      <w:tr w:rsidR="00FE7F01" w:rsidRPr="00FE7F01" w:rsidTr="00C44706">
        <w:tc>
          <w:tcPr>
            <w:tcW w:w="636" w:type="dxa"/>
            <w:shd w:val="clear" w:color="auto" w:fill="FFFFFF"/>
            <w:vAlign w:val="center"/>
          </w:tcPr>
          <w:p w:rsidR="00FE7F01" w:rsidRPr="00FE7F01" w:rsidRDefault="00FE7F01" w:rsidP="00FE7F01">
            <w:r w:rsidRPr="00FE7F01">
              <w:t>6.3</w:t>
            </w:r>
          </w:p>
        </w:tc>
        <w:tc>
          <w:tcPr>
            <w:tcW w:w="4180" w:type="dxa"/>
            <w:shd w:val="clear" w:color="auto" w:fill="FFFFFF"/>
            <w:vAlign w:val="center"/>
          </w:tcPr>
          <w:p w:rsidR="00FE7F01" w:rsidRPr="00FE7F01" w:rsidRDefault="00FE7F01" w:rsidP="00FE7F01">
            <w:r w:rsidRPr="00FE7F01">
              <w:t>Электроснабжение</w:t>
            </w:r>
          </w:p>
        </w:tc>
        <w:tc>
          <w:tcPr>
            <w:tcW w:w="2724" w:type="dxa"/>
            <w:shd w:val="clear" w:color="auto" w:fill="FFFFFF"/>
            <w:vAlign w:val="center"/>
          </w:tcPr>
          <w:p w:rsidR="00FE7F01" w:rsidRPr="00FE7F01" w:rsidRDefault="00FE7F01" w:rsidP="00FE7F01"/>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tc>
      </w:tr>
      <w:tr w:rsidR="00FE7F01" w:rsidRPr="00FE7F01" w:rsidTr="00C44706">
        <w:tc>
          <w:tcPr>
            <w:tcW w:w="636" w:type="dxa"/>
            <w:vMerge w:val="restart"/>
            <w:shd w:val="clear" w:color="auto" w:fill="FFFFFF"/>
            <w:vAlign w:val="center"/>
          </w:tcPr>
          <w:p w:rsidR="00FE7F01" w:rsidRPr="00FE7F01" w:rsidRDefault="00FE7F01" w:rsidP="00FE7F01">
            <w:r w:rsidRPr="00FE7F01">
              <w:t>6.3.1</w:t>
            </w:r>
          </w:p>
        </w:tc>
        <w:tc>
          <w:tcPr>
            <w:tcW w:w="4180" w:type="dxa"/>
            <w:shd w:val="clear" w:color="auto" w:fill="FFFFFF"/>
            <w:vAlign w:val="center"/>
          </w:tcPr>
          <w:p w:rsidR="00FE7F01" w:rsidRPr="00FE7F01" w:rsidRDefault="00FE7F01" w:rsidP="00FE7F01">
            <w:r w:rsidRPr="00FE7F01">
              <w:t>Потребность в электроэнергии</w:t>
            </w:r>
          </w:p>
        </w:tc>
        <w:tc>
          <w:tcPr>
            <w:tcW w:w="2724" w:type="dxa"/>
            <w:shd w:val="clear" w:color="auto" w:fill="FFFFFF"/>
            <w:vAlign w:val="center"/>
          </w:tcPr>
          <w:p w:rsidR="00FE7F01" w:rsidRPr="00FE7F01" w:rsidRDefault="00FE7F01" w:rsidP="00FE7F01"/>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tc>
      </w:tr>
      <w:tr w:rsidR="00FE7F01" w:rsidRPr="00FE7F01" w:rsidTr="00C44706">
        <w:tc>
          <w:tcPr>
            <w:tcW w:w="636" w:type="dxa"/>
            <w:vMerge/>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 всего</w:t>
            </w:r>
          </w:p>
        </w:tc>
        <w:tc>
          <w:tcPr>
            <w:tcW w:w="2724" w:type="dxa"/>
            <w:shd w:val="clear" w:color="auto" w:fill="FFFFFF"/>
            <w:vAlign w:val="center"/>
          </w:tcPr>
          <w:p w:rsidR="00FE7F01" w:rsidRPr="00FE7F01" w:rsidRDefault="00FE7F01" w:rsidP="00FE7F01">
            <w:r w:rsidRPr="00FE7F01">
              <w:t>млн. кВт</w:t>
            </w:r>
            <w:proofErr w:type="gramStart"/>
            <w:r w:rsidRPr="00FE7F01">
              <w:t>.</w:t>
            </w:r>
            <w:proofErr w:type="gramEnd"/>
            <w:r w:rsidRPr="00FE7F01">
              <w:t xml:space="preserve"> </w:t>
            </w:r>
            <w:proofErr w:type="gramStart"/>
            <w:r w:rsidRPr="00FE7F01">
              <w:t>ч</w:t>
            </w:r>
            <w:proofErr w:type="gramEnd"/>
            <w:r w:rsidRPr="00FE7F01">
              <w:t>./в год</w:t>
            </w:r>
          </w:p>
        </w:tc>
        <w:tc>
          <w:tcPr>
            <w:tcW w:w="1552" w:type="dxa"/>
            <w:shd w:val="clear" w:color="auto" w:fill="FFFFFF"/>
            <w:vAlign w:val="center"/>
          </w:tcPr>
          <w:p w:rsidR="00FE7F01" w:rsidRPr="00FE7F01" w:rsidRDefault="00FE7F01" w:rsidP="00FE7F01">
            <w:r w:rsidRPr="00FE7F01">
              <w:t>15.025</w:t>
            </w:r>
          </w:p>
        </w:tc>
        <w:tc>
          <w:tcPr>
            <w:tcW w:w="1193" w:type="dxa"/>
            <w:shd w:val="clear" w:color="auto" w:fill="FFFFFF"/>
            <w:vAlign w:val="center"/>
          </w:tcPr>
          <w:p w:rsidR="00FE7F01" w:rsidRPr="00FE7F01" w:rsidRDefault="00FE7F01" w:rsidP="00FE7F01">
            <w:r w:rsidRPr="00FE7F01">
              <w:t>31.005</w:t>
            </w:r>
          </w:p>
        </w:tc>
      </w:tr>
      <w:tr w:rsidR="00FE7F01" w:rsidRPr="00FE7F01" w:rsidTr="00C44706">
        <w:tc>
          <w:tcPr>
            <w:tcW w:w="636" w:type="dxa"/>
            <w:vMerge/>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в том числе:</w:t>
            </w:r>
          </w:p>
        </w:tc>
        <w:tc>
          <w:tcPr>
            <w:tcW w:w="2724" w:type="dxa"/>
            <w:shd w:val="clear" w:color="auto" w:fill="FFFFFF"/>
            <w:vAlign w:val="center"/>
          </w:tcPr>
          <w:p w:rsidR="00FE7F01" w:rsidRPr="00FE7F01" w:rsidRDefault="00FE7F01" w:rsidP="00FE7F01"/>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tc>
      </w:tr>
      <w:tr w:rsidR="00FE7F01" w:rsidRPr="00FE7F01" w:rsidTr="00C44706">
        <w:tc>
          <w:tcPr>
            <w:tcW w:w="636" w:type="dxa"/>
            <w:vMerge/>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 на производственные нужды</w:t>
            </w:r>
          </w:p>
        </w:tc>
        <w:tc>
          <w:tcPr>
            <w:tcW w:w="2724" w:type="dxa"/>
            <w:shd w:val="clear" w:color="auto" w:fill="FFFFFF"/>
            <w:vAlign w:val="center"/>
          </w:tcPr>
          <w:p w:rsidR="00FE7F01" w:rsidRPr="00FE7F01" w:rsidRDefault="00FE7F01" w:rsidP="00FE7F01">
            <w:r w:rsidRPr="00FE7F01">
              <w:t>млн. кВт</w:t>
            </w:r>
            <w:proofErr w:type="gramStart"/>
            <w:r w:rsidRPr="00FE7F01">
              <w:t>.</w:t>
            </w:r>
            <w:proofErr w:type="gramEnd"/>
            <w:r w:rsidRPr="00FE7F01">
              <w:t xml:space="preserve"> </w:t>
            </w:r>
            <w:proofErr w:type="gramStart"/>
            <w:r w:rsidRPr="00FE7F01">
              <w:t>ч</w:t>
            </w:r>
            <w:proofErr w:type="gramEnd"/>
            <w:r w:rsidRPr="00FE7F01">
              <w:t>./в год</w:t>
            </w:r>
          </w:p>
        </w:tc>
        <w:tc>
          <w:tcPr>
            <w:tcW w:w="1552" w:type="dxa"/>
            <w:shd w:val="clear" w:color="auto" w:fill="FFFFFF"/>
            <w:vAlign w:val="center"/>
          </w:tcPr>
          <w:p w:rsidR="00FE7F01" w:rsidRPr="00FE7F01" w:rsidRDefault="00FE7F01" w:rsidP="00FE7F01">
            <w:r w:rsidRPr="00FE7F01">
              <w:t>6.98</w:t>
            </w:r>
          </w:p>
        </w:tc>
        <w:tc>
          <w:tcPr>
            <w:tcW w:w="1193" w:type="dxa"/>
            <w:shd w:val="clear" w:color="auto" w:fill="FFFFFF"/>
            <w:vAlign w:val="center"/>
          </w:tcPr>
          <w:p w:rsidR="00FE7F01" w:rsidRPr="00FE7F01" w:rsidRDefault="00FE7F01" w:rsidP="00FE7F01">
            <w:r w:rsidRPr="00FE7F01">
              <w:t>19.382</w:t>
            </w:r>
          </w:p>
          <w:p w:rsidR="00FE7F01" w:rsidRPr="00FE7F01" w:rsidRDefault="00FE7F01" w:rsidP="00FE7F01"/>
        </w:tc>
      </w:tr>
      <w:tr w:rsidR="00FE7F01" w:rsidRPr="00FE7F01" w:rsidTr="00C44706">
        <w:tc>
          <w:tcPr>
            <w:tcW w:w="636" w:type="dxa"/>
            <w:vMerge/>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 на коммунально-бытовые нужды</w:t>
            </w:r>
          </w:p>
        </w:tc>
        <w:tc>
          <w:tcPr>
            <w:tcW w:w="2724" w:type="dxa"/>
            <w:shd w:val="clear" w:color="auto" w:fill="FFFFFF"/>
            <w:vAlign w:val="center"/>
          </w:tcPr>
          <w:p w:rsidR="00FE7F01" w:rsidRPr="00FE7F01" w:rsidRDefault="00FE7F01" w:rsidP="00FE7F01">
            <w:r w:rsidRPr="00FE7F01">
              <w:t>млн. кВт</w:t>
            </w:r>
            <w:proofErr w:type="gramStart"/>
            <w:r w:rsidRPr="00FE7F01">
              <w:t>.</w:t>
            </w:r>
            <w:proofErr w:type="gramEnd"/>
            <w:r w:rsidRPr="00FE7F01">
              <w:t xml:space="preserve"> </w:t>
            </w:r>
            <w:proofErr w:type="gramStart"/>
            <w:r w:rsidRPr="00FE7F01">
              <w:t>ч</w:t>
            </w:r>
            <w:proofErr w:type="gramEnd"/>
            <w:r w:rsidRPr="00FE7F01">
              <w:t>./в год</w:t>
            </w:r>
          </w:p>
        </w:tc>
        <w:tc>
          <w:tcPr>
            <w:tcW w:w="1552" w:type="dxa"/>
            <w:shd w:val="clear" w:color="auto" w:fill="FFFFFF"/>
            <w:vAlign w:val="center"/>
          </w:tcPr>
          <w:p w:rsidR="00FE7F01" w:rsidRPr="00FE7F01" w:rsidRDefault="00FE7F01" w:rsidP="00FE7F01">
            <w:r w:rsidRPr="00FE7F01">
              <w:t>8.04</w:t>
            </w:r>
          </w:p>
        </w:tc>
        <w:tc>
          <w:tcPr>
            <w:tcW w:w="1193" w:type="dxa"/>
            <w:shd w:val="clear" w:color="auto" w:fill="FFFFFF"/>
            <w:vAlign w:val="center"/>
          </w:tcPr>
          <w:p w:rsidR="00FE7F01" w:rsidRPr="00FE7F01" w:rsidRDefault="00FE7F01" w:rsidP="00FE7F01">
            <w:r w:rsidRPr="00FE7F01">
              <w:t>11.623</w:t>
            </w:r>
          </w:p>
        </w:tc>
      </w:tr>
      <w:tr w:rsidR="00FE7F01" w:rsidRPr="00FE7F01" w:rsidTr="00C44706">
        <w:tc>
          <w:tcPr>
            <w:tcW w:w="636" w:type="dxa"/>
            <w:vMerge w:val="restart"/>
            <w:shd w:val="clear" w:color="auto" w:fill="FFFFFF"/>
            <w:vAlign w:val="center"/>
          </w:tcPr>
          <w:p w:rsidR="00FE7F01" w:rsidRPr="00FE7F01" w:rsidRDefault="00FE7F01" w:rsidP="00FE7F01">
            <w:r w:rsidRPr="00FE7F01">
              <w:t>6.3.2</w:t>
            </w:r>
          </w:p>
        </w:tc>
        <w:tc>
          <w:tcPr>
            <w:tcW w:w="4180" w:type="dxa"/>
            <w:shd w:val="clear" w:color="auto" w:fill="FFFFFF"/>
            <w:vAlign w:val="center"/>
          </w:tcPr>
          <w:p w:rsidR="00FE7F01" w:rsidRPr="00FE7F01" w:rsidRDefault="00FE7F01" w:rsidP="00FE7F01">
            <w:r w:rsidRPr="00FE7F01">
              <w:t>Потребление электроэнергии на 1 чел. в год</w:t>
            </w:r>
          </w:p>
        </w:tc>
        <w:tc>
          <w:tcPr>
            <w:tcW w:w="2724" w:type="dxa"/>
            <w:shd w:val="clear" w:color="auto" w:fill="FFFFFF"/>
            <w:vAlign w:val="center"/>
          </w:tcPr>
          <w:p w:rsidR="00FE7F01" w:rsidRPr="00FE7F01" w:rsidRDefault="00FE7F01" w:rsidP="00FE7F01">
            <w:r w:rsidRPr="00FE7F01">
              <w:t>кВт</w:t>
            </w:r>
            <w:proofErr w:type="gramStart"/>
            <w:r w:rsidRPr="00FE7F01">
              <w:t>.</w:t>
            </w:r>
            <w:proofErr w:type="gramEnd"/>
            <w:r w:rsidRPr="00FE7F01">
              <w:t xml:space="preserve"> </w:t>
            </w:r>
            <w:proofErr w:type="gramStart"/>
            <w:r w:rsidRPr="00FE7F01">
              <w:t>ч</w:t>
            </w:r>
            <w:proofErr w:type="gramEnd"/>
            <w:r w:rsidRPr="00FE7F01">
              <w:t>.</w:t>
            </w:r>
          </w:p>
        </w:tc>
        <w:tc>
          <w:tcPr>
            <w:tcW w:w="1552" w:type="dxa"/>
            <w:shd w:val="clear" w:color="auto" w:fill="FFFFFF"/>
            <w:vAlign w:val="center"/>
          </w:tcPr>
          <w:p w:rsidR="00FE7F01" w:rsidRPr="00FE7F01" w:rsidRDefault="00FE7F01" w:rsidP="00FE7F01">
            <w:r w:rsidRPr="00FE7F01">
              <w:t>3664</w:t>
            </w:r>
          </w:p>
        </w:tc>
        <w:tc>
          <w:tcPr>
            <w:tcW w:w="1193" w:type="dxa"/>
            <w:shd w:val="clear" w:color="auto" w:fill="FFFFFF"/>
            <w:vAlign w:val="center"/>
          </w:tcPr>
          <w:p w:rsidR="00FE7F01" w:rsidRPr="00FE7F01" w:rsidRDefault="00FE7F01" w:rsidP="00FE7F01">
            <w:r w:rsidRPr="00FE7F01">
              <w:t>5670</w:t>
            </w:r>
          </w:p>
        </w:tc>
      </w:tr>
      <w:tr w:rsidR="00FE7F01" w:rsidRPr="00FE7F01" w:rsidTr="00C44706">
        <w:tc>
          <w:tcPr>
            <w:tcW w:w="636" w:type="dxa"/>
            <w:vMerge/>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в том числе:</w:t>
            </w:r>
          </w:p>
          <w:p w:rsidR="00FE7F01" w:rsidRPr="00FE7F01" w:rsidRDefault="00FE7F01" w:rsidP="00FE7F01">
            <w:r w:rsidRPr="00FE7F01">
              <w:t>-на коммунально-бытовые нужды</w:t>
            </w:r>
          </w:p>
        </w:tc>
        <w:tc>
          <w:tcPr>
            <w:tcW w:w="2724" w:type="dxa"/>
            <w:shd w:val="clear" w:color="auto" w:fill="FFFFFF"/>
            <w:vAlign w:val="center"/>
          </w:tcPr>
          <w:p w:rsidR="00FE7F01" w:rsidRPr="00FE7F01" w:rsidRDefault="00FE7F01" w:rsidP="00FE7F01">
            <w:r w:rsidRPr="00FE7F01">
              <w:t>кВт</w:t>
            </w:r>
            <w:proofErr w:type="gramStart"/>
            <w:r w:rsidRPr="00FE7F01">
              <w:t>.</w:t>
            </w:r>
            <w:proofErr w:type="gramEnd"/>
            <w:r w:rsidRPr="00FE7F01">
              <w:t xml:space="preserve"> </w:t>
            </w:r>
            <w:proofErr w:type="gramStart"/>
            <w:r w:rsidRPr="00FE7F01">
              <w:t>ч</w:t>
            </w:r>
            <w:proofErr w:type="gramEnd"/>
            <w:r w:rsidRPr="00FE7F01">
              <w:t>.</w:t>
            </w:r>
          </w:p>
        </w:tc>
        <w:tc>
          <w:tcPr>
            <w:tcW w:w="1552" w:type="dxa"/>
            <w:shd w:val="clear" w:color="auto" w:fill="FFFFFF"/>
            <w:vAlign w:val="center"/>
          </w:tcPr>
          <w:p w:rsidR="00FE7F01" w:rsidRPr="00FE7F01" w:rsidRDefault="00FE7F01" w:rsidP="00FE7F01">
            <w:r w:rsidRPr="00FE7F01">
              <w:t>1961</w:t>
            </w:r>
          </w:p>
        </w:tc>
        <w:tc>
          <w:tcPr>
            <w:tcW w:w="1193" w:type="dxa"/>
            <w:shd w:val="clear" w:color="auto" w:fill="FFFFFF"/>
            <w:vAlign w:val="center"/>
          </w:tcPr>
          <w:p w:rsidR="00FE7F01" w:rsidRPr="00FE7F01" w:rsidRDefault="00FE7F01" w:rsidP="00FE7F01">
            <w:r w:rsidRPr="00FE7F01">
              <w:t>2125</w:t>
            </w:r>
          </w:p>
        </w:tc>
      </w:tr>
      <w:tr w:rsidR="00FE7F01" w:rsidRPr="00FE7F01" w:rsidTr="00C44706">
        <w:tc>
          <w:tcPr>
            <w:tcW w:w="636" w:type="dxa"/>
            <w:shd w:val="clear" w:color="auto" w:fill="FFFFFF"/>
            <w:vAlign w:val="center"/>
          </w:tcPr>
          <w:p w:rsidR="00FE7F01" w:rsidRPr="00FE7F01" w:rsidRDefault="00FE7F01" w:rsidP="00FE7F01">
            <w:r w:rsidRPr="00FE7F01">
              <w:t>6.3.3</w:t>
            </w:r>
          </w:p>
        </w:tc>
        <w:tc>
          <w:tcPr>
            <w:tcW w:w="4180" w:type="dxa"/>
            <w:shd w:val="clear" w:color="auto" w:fill="FFFFFF"/>
            <w:vAlign w:val="center"/>
          </w:tcPr>
          <w:p w:rsidR="00FE7F01" w:rsidRPr="00FE7F01" w:rsidRDefault="00FE7F01" w:rsidP="00FE7F01">
            <w:r w:rsidRPr="00FE7F01">
              <w:t>Источники покрытия электронагрузок:</w:t>
            </w:r>
          </w:p>
        </w:tc>
        <w:tc>
          <w:tcPr>
            <w:tcW w:w="2724" w:type="dxa"/>
            <w:shd w:val="clear" w:color="auto" w:fill="FFFFFF"/>
            <w:vAlign w:val="center"/>
          </w:tcPr>
          <w:p w:rsidR="00FE7F01" w:rsidRPr="00FE7F01" w:rsidRDefault="00FE7F01" w:rsidP="00FE7F01">
            <w:r w:rsidRPr="00FE7F01">
              <w:t>МВт</w:t>
            </w:r>
          </w:p>
        </w:tc>
        <w:tc>
          <w:tcPr>
            <w:tcW w:w="1552" w:type="dxa"/>
            <w:shd w:val="clear" w:color="auto" w:fill="FFFFFF"/>
            <w:vAlign w:val="center"/>
          </w:tcPr>
          <w:p w:rsidR="00FE7F01" w:rsidRPr="00FE7F01" w:rsidRDefault="00FE7F01" w:rsidP="00FE7F01">
            <w:r w:rsidRPr="00FE7F01">
              <w:t>16.3</w:t>
            </w:r>
          </w:p>
        </w:tc>
        <w:tc>
          <w:tcPr>
            <w:tcW w:w="1193" w:type="dxa"/>
            <w:shd w:val="clear" w:color="auto" w:fill="FFFFFF"/>
            <w:vAlign w:val="center"/>
          </w:tcPr>
          <w:p w:rsidR="00FE7F01" w:rsidRPr="00FE7F01" w:rsidRDefault="00FE7F01" w:rsidP="00FE7F01">
            <w:r w:rsidRPr="00FE7F01">
              <w:t>16.3</w:t>
            </w:r>
          </w:p>
        </w:tc>
      </w:tr>
      <w:tr w:rsidR="00FE7F01" w:rsidRPr="00FE7F01" w:rsidTr="00C44706">
        <w:tc>
          <w:tcPr>
            <w:tcW w:w="636" w:type="dxa"/>
            <w:shd w:val="clear" w:color="auto" w:fill="FFFFFF"/>
            <w:vAlign w:val="center"/>
          </w:tcPr>
          <w:p w:rsidR="00FE7F01" w:rsidRPr="00FE7F01" w:rsidRDefault="00FE7F01" w:rsidP="00FE7F01">
            <w:r w:rsidRPr="00FE7F01">
              <w:t>6.3.4</w:t>
            </w:r>
          </w:p>
        </w:tc>
        <w:tc>
          <w:tcPr>
            <w:tcW w:w="4180" w:type="dxa"/>
            <w:shd w:val="clear" w:color="auto" w:fill="FFFFFF"/>
            <w:vAlign w:val="center"/>
          </w:tcPr>
          <w:p w:rsidR="00FE7F01" w:rsidRPr="00FE7F01" w:rsidRDefault="00FE7F01" w:rsidP="00FE7F01">
            <w:r w:rsidRPr="00FE7F01">
              <w:t>Протяженность сетей</w:t>
            </w:r>
          </w:p>
        </w:tc>
        <w:tc>
          <w:tcPr>
            <w:tcW w:w="2724" w:type="dxa"/>
            <w:shd w:val="clear" w:color="auto" w:fill="FFFFFF"/>
            <w:vAlign w:val="center"/>
          </w:tcPr>
          <w:p w:rsidR="00FE7F01" w:rsidRPr="00FE7F01" w:rsidRDefault="00FE7F01" w:rsidP="00FE7F01">
            <w:r w:rsidRPr="00FE7F01">
              <w:t>км</w:t>
            </w:r>
          </w:p>
        </w:tc>
        <w:tc>
          <w:tcPr>
            <w:tcW w:w="1552" w:type="dxa"/>
            <w:shd w:val="clear" w:color="auto" w:fill="FFFFFF"/>
            <w:vAlign w:val="center"/>
          </w:tcPr>
          <w:p w:rsidR="00FE7F01" w:rsidRPr="00FE7F01" w:rsidRDefault="00FE7F01" w:rsidP="00FE7F01">
            <w:r w:rsidRPr="00FE7F01">
              <w:t>81.18</w:t>
            </w:r>
          </w:p>
        </w:tc>
        <w:tc>
          <w:tcPr>
            <w:tcW w:w="1193" w:type="dxa"/>
            <w:shd w:val="clear" w:color="auto" w:fill="FFFFFF"/>
            <w:vAlign w:val="center"/>
          </w:tcPr>
          <w:p w:rsidR="00FE7F01" w:rsidRPr="00FE7F01" w:rsidRDefault="00FE7F01" w:rsidP="00FE7F01">
            <w:r w:rsidRPr="00FE7F01">
              <w:t>По ТУ</w:t>
            </w:r>
          </w:p>
        </w:tc>
      </w:tr>
      <w:tr w:rsidR="00FE7F01" w:rsidRPr="00FE7F01" w:rsidTr="00C44706">
        <w:tc>
          <w:tcPr>
            <w:tcW w:w="636" w:type="dxa"/>
            <w:shd w:val="clear" w:color="auto" w:fill="FFFFFF"/>
            <w:vAlign w:val="center"/>
          </w:tcPr>
          <w:p w:rsidR="00FE7F01" w:rsidRPr="00FE7F01" w:rsidRDefault="00FE7F01" w:rsidP="00FE7F01">
            <w:r w:rsidRPr="00FE7F01">
              <w:t>6.4</w:t>
            </w:r>
          </w:p>
        </w:tc>
        <w:tc>
          <w:tcPr>
            <w:tcW w:w="4180" w:type="dxa"/>
            <w:shd w:val="clear" w:color="auto" w:fill="FFFFFF"/>
            <w:vAlign w:val="center"/>
          </w:tcPr>
          <w:p w:rsidR="00FE7F01" w:rsidRPr="00FE7F01" w:rsidRDefault="00FE7F01" w:rsidP="00FE7F01">
            <w:r w:rsidRPr="00FE7F01">
              <w:t>Теплоснабжение</w:t>
            </w:r>
          </w:p>
        </w:tc>
        <w:tc>
          <w:tcPr>
            <w:tcW w:w="2724" w:type="dxa"/>
            <w:shd w:val="clear" w:color="auto" w:fill="FFFFFF"/>
            <w:vAlign w:val="center"/>
          </w:tcPr>
          <w:p w:rsidR="00FE7F01" w:rsidRPr="00FE7F01" w:rsidRDefault="00FE7F01" w:rsidP="00FE7F01"/>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tc>
      </w:tr>
      <w:tr w:rsidR="00FE7F01" w:rsidRPr="00FE7F01" w:rsidTr="00C44706">
        <w:tc>
          <w:tcPr>
            <w:tcW w:w="636" w:type="dxa"/>
            <w:vMerge w:val="restart"/>
            <w:shd w:val="clear" w:color="auto" w:fill="FFFFFF"/>
            <w:vAlign w:val="center"/>
          </w:tcPr>
          <w:p w:rsidR="00FE7F01" w:rsidRPr="00FE7F01" w:rsidRDefault="00FE7F01" w:rsidP="00FE7F01">
            <w:r w:rsidRPr="00FE7F01">
              <w:t>6.4.1</w:t>
            </w:r>
          </w:p>
        </w:tc>
        <w:tc>
          <w:tcPr>
            <w:tcW w:w="4180" w:type="dxa"/>
            <w:shd w:val="clear" w:color="auto" w:fill="FFFFFF"/>
            <w:vAlign w:val="center"/>
          </w:tcPr>
          <w:p w:rsidR="00FE7F01" w:rsidRPr="00FE7F01" w:rsidRDefault="00FE7F01" w:rsidP="00FE7F01">
            <w:r w:rsidRPr="00FE7F01">
              <w:t>Потребление тепла</w:t>
            </w:r>
          </w:p>
          <w:p w:rsidR="00FE7F01" w:rsidRPr="00FE7F01" w:rsidRDefault="00FE7F01" w:rsidP="00FE7F01">
            <w:r w:rsidRPr="00FE7F01">
              <w:t xml:space="preserve"> -всего</w:t>
            </w:r>
          </w:p>
        </w:tc>
        <w:tc>
          <w:tcPr>
            <w:tcW w:w="2724" w:type="dxa"/>
            <w:shd w:val="clear" w:color="auto" w:fill="FFFFFF"/>
            <w:vAlign w:val="center"/>
          </w:tcPr>
          <w:p w:rsidR="00FE7F01" w:rsidRPr="00FE7F01" w:rsidRDefault="00FE7F01" w:rsidP="00FE7F01">
            <w:r w:rsidRPr="00FE7F01">
              <w:t>Гкал/год</w:t>
            </w:r>
          </w:p>
        </w:tc>
        <w:tc>
          <w:tcPr>
            <w:tcW w:w="1552" w:type="dxa"/>
            <w:shd w:val="clear" w:color="auto" w:fill="FFFFFF"/>
            <w:vAlign w:val="center"/>
          </w:tcPr>
          <w:p w:rsidR="00FE7F01" w:rsidRPr="00FE7F01" w:rsidRDefault="00FE7F01" w:rsidP="00FE7F01">
            <w:r w:rsidRPr="00FE7F01">
              <w:t>26 801</w:t>
            </w:r>
          </w:p>
        </w:tc>
        <w:tc>
          <w:tcPr>
            <w:tcW w:w="1193" w:type="dxa"/>
            <w:shd w:val="clear" w:color="auto" w:fill="FFFFFF"/>
            <w:vAlign w:val="center"/>
          </w:tcPr>
          <w:p w:rsidR="00FE7F01" w:rsidRPr="00FE7F01" w:rsidRDefault="00FE7F01" w:rsidP="00FE7F01">
            <w:r w:rsidRPr="00FE7F01">
              <w:t>91 901</w:t>
            </w:r>
          </w:p>
        </w:tc>
      </w:tr>
      <w:tr w:rsidR="00FE7F01" w:rsidRPr="00FE7F01" w:rsidTr="00C44706">
        <w:tc>
          <w:tcPr>
            <w:tcW w:w="636" w:type="dxa"/>
            <w:vMerge/>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в том числе:</w:t>
            </w:r>
          </w:p>
        </w:tc>
        <w:tc>
          <w:tcPr>
            <w:tcW w:w="2724" w:type="dxa"/>
            <w:shd w:val="clear" w:color="auto" w:fill="FFFFFF"/>
            <w:vAlign w:val="center"/>
          </w:tcPr>
          <w:p w:rsidR="00FE7F01" w:rsidRPr="00FE7F01" w:rsidRDefault="00FE7F01" w:rsidP="00FE7F01"/>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tc>
      </w:tr>
      <w:tr w:rsidR="00FE7F01" w:rsidRPr="00FE7F01" w:rsidTr="00C44706">
        <w:tc>
          <w:tcPr>
            <w:tcW w:w="636" w:type="dxa"/>
            <w:vMerge/>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-на коммунально-бытовые нужды</w:t>
            </w:r>
          </w:p>
        </w:tc>
        <w:tc>
          <w:tcPr>
            <w:tcW w:w="2724" w:type="dxa"/>
            <w:shd w:val="clear" w:color="auto" w:fill="FFFFFF"/>
            <w:vAlign w:val="center"/>
          </w:tcPr>
          <w:p w:rsidR="00FE7F01" w:rsidRPr="00FE7F01" w:rsidRDefault="00FE7F01" w:rsidP="00FE7F01">
            <w:r w:rsidRPr="00FE7F01">
              <w:t>Гкал/год</w:t>
            </w:r>
          </w:p>
        </w:tc>
        <w:tc>
          <w:tcPr>
            <w:tcW w:w="1552" w:type="dxa"/>
            <w:shd w:val="clear" w:color="auto" w:fill="FFFFFF"/>
            <w:vAlign w:val="center"/>
          </w:tcPr>
          <w:p w:rsidR="00FE7F01" w:rsidRPr="00FE7F01" w:rsidRDefault="00FE7F01" w:rsidP="00FE7F01">
            <w:r w:rsidRPr="00FE7F01">
              <w:t>17 169</w:t>
            </w:r>
          </w:p>
        </w:tc>
        <w:tc>
          <w:tcPr>
            <w:tcW w:w="1193" w:type="dxa"/>
            <w:shd w:val="clear" w:color="auto" w:fill="FFFFFF"/>
            <w:vAlign w:val="center"/>
          </w:tcPr>
          <w:p w:rsidR="00FE7F01" w:rsidRPr="00FE7F01" w:rsidRDefault="00FE7F01" w:rsidP="00FE7F01">
            <w:r w:rsidRPr="00FE7F01">
              <w:t>65 413</w:t>
            </w:r>
          </w:p>
        </w:tc>
      </w:tr>
      <w:tr w:rsidR="00FE7F01" w:rsidRPr="00FE7F01" w:rsidTr="00C44706">
        <w:tc>
          <w:tcPr>
            <w:tcW w:w="636" w:type="dxa"/>
            <w:vMerge/>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-на производственные нужды</w:t>
            </w:r>
          </w:p>
        </w:tc>
        <w:tc>
          <w:tcPr>
            <w:tcW w:w="2724" w:type="dxa"/>
            <w:shd w:val="clear" w:color="auto" w:fill="FFFFFF"/>
            <w:vAlign w:val="center"/>
          </w:tcPr>
          <w:p w:rsidR="00FE7F01" w:rsidRPr="00FE7F01" w:rsidRDefault="00FE7F01" w:rsidP="00FE7F01">
            <w:r w:rsidRPr="00FE7F01">
              <w:t>Гкал/год</w:t>
            </w:r>
          </w:p>
        </w:tc>
        <w:tc>
          <w:tcPr>
            <w:tcW w:w="1552" w:type="dxa"/>
            <w:shd w:val="clear" w:color="auto" w:fill="FFFFFF"/>
            <w:vAlign w:val="center"/>
          </w:tcPr>
          <w:p w:rsidR="00FE7F01" w:rsidRPr="00FE7F01" w:rsidRDefault="00FE7F01" w:rsidP="00FE7F01">
            <w:r w:rsidRPr="00FE7F01">
              <w:t>9 632</w:t>
            </w:r>
          </w:p>
        </w:tc>
        <w:tc>
          <w:tcPr>
            <w:tcW w:w="1193" w:type="dxa"/>
            <w:shd w:val="clear" w:color="auto" w:fill="FFFFFF"/>
            <w:vAlign w:val="center"/>
          </w:tcPr>
          <w:p w:rsidR="00FE7F01" w:rsidRPr="00FE7F01" w:rsidRDefault="00FE7F01" w:rsidP="00FE7F01">
            <w:r w:rsidRPr="00FE7F01">
              <w:t>26 488</w:t>
            </w:r>
          </w:p>
        </w:tc>
      </w:tr>
      <w:tr w:rsidR="00FE7F01" w:rsidRPr="00FE7F01" w:rsidTr="00C44706">
        <w:tc>
          <w:tcPr>
            <w:tcW w:w="636" w:type="dxa"/>
            <w:vMerge w:val="restart"/>
            <w:shd w:val="clear" w:color="auto" w:fill="FFFFFF"/>
            <w:vAlign w:val="center"/>
          </w:tcPr>
          <w:p w:rsidR="00FE7F01" w:rsidRPr="00FE7F01" w:rsidRDefault="00FE7F01" w:rsidP="00FE7F01">
            <w:r w:rsidRPr="00FE7F01">
              <w:t>6.4.2</w:t>
            </w:r>
          </w:p>
        </w:tc>
        <w:tc>
          <w:tcPr>
            <w:tcW w:w="4180" w:type="dxa"/>
            <w:shd w:val="clear" w:color="auto" w:fill="FFFFFF"/>
            <w:vAlign w:val="center"/>
          </w:tcPr>
          <w:p w:rsidR="00FE7F01" w:rsidRPr="00FE7F01" w:rsidRDefault="00FE7F01" w:rsidP="00FE7F01">
            <w:r w:rsidRPr="00FE7F01">
              <w:t>Производительность централизованных источников теплоснабжения</w:t>
            </w:r>
          </w:p>
          <w:p w:rsidR="00FE7F01" w:rsidRPr="00FE7F01" w:rsidRDefault="00FE7F01" w:rsidP="00FE7F01">
            <w:r w:rsidRPr="00FE7F01">
              <w:t xml:space="preserve"> -всего</w:t>
            </w:r>
          </w:p>
        </w:tc>
        <w:tc>
          <w:tcPr>
            <w:tcW w:w="2724" w:type="dxa"/>
            <w:shd w:val="clear" w:color="auto" w:fill="FFFFFF"/>
            <w:vAlign w:val="center"/>
          </w:tcPr>
          <w:p w:rsidR="00FE7F01" w:rsidRPr="00FE7F01" w:rsidRDefault="00FE7F01" w:rsidP="00FE7F01">
            <w:r w:rsidRPr="00FE7F01">
              <w:t>Гкал/час</w:t>
            </w:r>
          </w:p>
        </w:tc>
        <w:tc>
          <w:tcPr>
            <w:tcW w:w="1552" w:type="dxa"/>
            <w:shd w:val="clear" w:color="auto" w:fill="FFFFFF"/>
            <w:vAlign w:val="center"/>
          </w:tcPr>
          <w:p w:rsidR="00FE7F01" w:rsidRPr="00FE7F01" w:rsidRDefault="00FE7F01" w:rsidP="00FE7F01">
            <w:r w:rsidRPr="00FE7F01">
              <w:t>11,13</w:t>
            </w:r>
          </w:p>
        </w:tc>
        <w:tc>
          <w:tcPr>
            <w:tcW w:w="1193" w:type="dxa"/>
            <w:shd w:val="clear" w:color="auto" w:fill="FFFFFF"/>
            <w:vAlign w:val="center"/>
          </w:tcPr>
          <w:p w:rsidR="00FE7F01" w:rsidRPr="00FE7F01" w:rsidRDefault="00FE7F01" w:rsidP="00FE7F01">
            <w:r w:rsidRPr="00FE7F01">
              <w:t>23,630</w:t>
            </w:r>
          </w:p>
        </w:tc>
      </w:tr>
      <w:tr w:rsidR="00FE7F01" w:rsidRPr="00FE7F01" w:rsidTr="00C44706">
        <w:tc>
          <w:tcPr>
            <w:tcW w:w="636" w:type="dxa"/>
            <w:vMerge/>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в том числе:</w:t>
            </w:r>
          </w:p>
          <w:p w:rsidR="00FE7F01" w:rsidRPr="00FE7F01" w:rsidRDefault="00FE7F01" w:rsidP="00FE7F01">
            <w:r w:rsidRPr="00FE7F01">
              <w:t>- ТЭЦ (АТЭС, ACT) - районные котельные</w:t>
            </w:r>
          </w:p>
        </w:tc>
        <w:tc>
          <w:tcPr>
            <w:tcW w:w="2724" w:type="dxa"/>
            <w:shd w:val="clear" w:color="auto" w:fill="FFFFFF"/>
            <w:vAlign w:val="center"/>
          </w:tcPr>
          <w:p w:rsidR="00FE7F01" w:rsidRPr="00FE7F01" w:rsidRDefault="00FE7F01" w:rsidP="00FE7F01">
            <w:r w:rsidRPr="00FE7F01">
              <w:t>Гкал/час</w:t>
            </w:r>
          </w:p>
        </w:tc>
        <w:tc>
          <w:tcPr>
            <w:tcW w:w="1552" w:type="dxa"/>
            <w:shd w:val="clear" w:color="auto" w:fill="FFFFFF"/>
            <w:vAlign w:val="center"/>
          </w:tcPr>
          <w:p w:rsidR="00FE7F01" w:rsidRPr="00FE7F01" w:rsidRDefault="00FE7F01" w:rsidP="00FE7F01">
            <w:r w:rsidRPr="00FE7F01">
              <w:t>11,13</w:t>
            </w:r>
          </w:p>
        </w:tc>
        <w:tc>
          <w:tcPr>
            <w:tcW w:w="1193" w:type="dxa"/>
            <w:shd w:val="clear" w:color="auto" w:fill="FFFFFF"/>
            <w:vAlign w:val="center"/>
          </w:tcPr>
          <w:p w:rsidR="00FE7F01" w:rsidRPr="00FE7F01" w:rsidRDefault="00FE7F01" w:rsidP="00FE7F01">
            <w:r w:rsidRPr="00FE7F01">
              <w:t>23,630</w:t>
            </w:r>
          </w:p>
        </w:tc>
      </w:tr>
      <w:tr w:rsidR="00FE7F01" w:rsidRPr="00FE7F01" w:rsidTr="00C44706">
        <w:tc>
          <w:tcPr>
            <w:tcW w:w="636" w:type="dxa"/>
            <w:shd w:val="clear" w:color="auto" w:fill="FFFFFF"/>
            <w:vAlign w:val="center"/>
          </w:tcPr>
          <w:p w:rsidR="00FE7F01" w:rsidRPr="00FE7F01" w:rsidRDefault="00FE7F01" w:rsidP="00FE7F01">
            <w:r w:rsidRPr="00FE7F01">
              <w:t>6.4.3</w:t>
            </w:r>
          </w:p>
        </w:tc>
        <w:tc>
          <w:tcPr>
            <w:tcW w:w="4180" w:type="dxa"/>
            <w:shd w:val="clear" w:color="auto" w:fill="FFFFFF"/>
            <w:vAlign w:val="center"/>
          </w:tcPr>
          <w:p w:rsidR="00FE7F01" w:rsidRPr="00FE7F01" w:rsidRDefault="00FE7F01" w:rsidP="00FE7F01">
            <w:r w:rsidRPr="00FE7F01">
              <w:t>Производительность локальных источников теплоснабжения</w:t>
            </w:r>
          </w:p>
        </w:tc>
        <w:tc>
          <w:tcPr>
            <w:tcW w:w="2724" w:type="dxa"/>
            <w:shd w:val="clear" w:color="auto" w:fill="FFFFFF"/>
            <w:vAlign w:val="center"/>
          </w:tcPr>
          <w:p w:rsidR="00FE7F01" w:rsidRPr="00FE7F01" w:rsidRDefault="00FE7F01" w:rsidP="00FE7F01">
            <w:r w:rsidRPr="00FE7F01">
              <w:t>Гкал/час</w:t>
            </w:r>
          </w:p>
        </w:tc>
        <w:tc>
          <w:tcPr>
            <w:tcW w:w="1552" w:type="dxa"/>
            <w:shd w:val="clear" w:color="auto" w:fill="FFFFFF"/>
            <w:vAlign w:val="center"/>
          </w:tcPr>
          <w:p w:rsidR="00FE7F01" w:rsidRPr="00FE7F01" w:rsidRDefault="00FE7F01" w:rsidP="00FE7F01">
            <w:r w:rsidRPr="00FE7F01">
              <w:t>-</w:t>
            </w:r>
          </w:p>
        </w:tc>
        <w:tc>
          <w:tcPr>
            <w:tcW w:w="1193" w:type="dxa"/>
            <w:shd w:val="clear" w:color="auto" w:fill="FFFFFF"/>
            <w:vAlign w:val="center"/>
          </w:tcPr>
          <w:p w:rsidR="00FE7F01" w:rsidRPr="00FE7F01" w:rsidRDefault="00FE7F01" w:rsidP="00FE7F01">
            <w:r w:rsidRPr="00FE7F01">
              <w:t>14,6</w:t>
            </w:r>
          </w:p>
        </w:tc>
      </w:tr>
      <w:tr w:rsidR="00FE7F01" w:rsidRPr="00FE7F01" w:rsidTr="00C44706">
        <w:tc>
          <w:tcPr>
            <w:tcW w:w="636" w:type="dxa"/>
            <w:shd w:val="clear" w:color="auto" w:fill="FFFFFF"/>
            <w:vAlign w:val="center"/>
          </w:tcPr>
          <w:p w:rsidR="00FE7F01" w:rsidRPr="00FE7F01" w:rsidRDefault="00FE7F01" w:rsidP="00FE7F01">
            <w:r w:rsidRPr="00FE7F01">
              <w:t>6.4.4</w:t>
            </w:r>
          </w:p>
        </w:tc>
        <w:tc>
          <w:tcPr>
            <w:tcW w:w="4180" w:type="dxa"/>
            <w:shd w:val="clear" w:color="auto" w:fill="FFFFFF"/>
            <w:vAlign w:val="center"/>
          </w:tcPr>
          <w:p w:rsidR="00FE7F01" w:rsidRPr="00FE7F01" w:rsidRDefault="00FE7F01" w:rsidP="00FE7F01">
            <w:r w:rsidRPr="00FE7F01">
              <w:t>Протяженность сетей</w:t>
            </w:r>
          </w:p>
        </w:tc>
        <w:tc>
          <w:tcPr>
            <w:tcW w:w="2724" w:type="dxa"/>
            <w:shd w:val="clear" w:color="auto" w:fill="FFFFFF"/>
            <w:vAlign w:val="center"/>
          </w:tcPr>
          <w:p w:rsidR="00FE7F01" w:rsidRPr="00FE7F01" w:rsidRDefault="00FE7F01" w:rsidP="00FE7F01">
            <w:r w:rsidRPr="00FE7F01">
              <w:t>км</w:t>
            </w:r>
          </w:p>
        </w:tc>
        <w:tc>
          <w:tcPr>
            <w:tcW w:w="1552" w:type="dxa"/>
            <w:shd w:val="clear" w:color="auto" w:fill="FFFFFF"/>
            <w:vAlign w:val="center"/>
          </w:tcPr>
          <w:p w:rsidR="00FE7F01" w:rsidRPr="00FE7F01" w:rsidRDefault="00FE7F01" w:rsidP="00FE7F01">
            <w:r w:rsidRPr="00FE7F01">
              <w:t>8,290</w:t>
            </w:r>
          </w:p>
        </w:tc>
        <w:tc>
          <w:tcPr>
            <w:tcW w:w="1193" w:type="dxa"/>
            <w:shd w:val="clear" w:color="auto" w:fill="FFFFFF"/>
            <w:vAlign w:val="center"/>
          </w:tcPr>
          <w:p w:rsidR="00FE7F01" w:rsidRPr="00FE7F01" w:rsidRDefault="00FE7F01" w:rsidP="00FE7F01">
            <w:r w:rsidRPr="00FE7F01">
              <w:t>Нет данных</w:t>
            </w:r>
          </w:p>
        </w:tc>
      </w:tr>
      <w:tr w:rsidR="00FE7F01" w:rsidRPr="00FE7F01" w:rsidTr="00C44706">
        <w:tc>
          <w:tcPr>
            <w:tcW w:w="636" w:type="dxa"/>
            <w:shd w:val="clear" w:color="auto" w:fill="FFFFFF"/>
            <w:vAlign w:val="center"/>
          </w:tcPr>
          <w:p w:rsidR="00FE7F01" w:rsidRPr="00FE7F01" w:rsidRDefault="00FE7F01" w:rsidP="00FE7F01">
            <w:r w:rsidRPr="00FE7F01">
              <w:lastRenderedPageBreak/>
              <w:t>6.5</w:t>
            </w:r>
          </w:p>
        </w:tc>
        <w:tc>
          <w:tcPr>
            <w:tcW w:w="4180" w:type="dxa"/>
            <w:shd w:val="clear" w:color="auto" w:fill="FFFFFF"/>
            <w:vAlign w:val="center"/>
          </w:tcPr>
          <w:p w:rsidR="00FE7F01" w:rsidRPr="00FE7F01" w:rsidRDefault="00FE7F01" w:rsidP="00FE7F01">
            <w:r w:rsidRPr="00FE7F01">
              <w:t>Газоснабжение</w:t>
            </w:r>
          </w:p>
        </w:tc>
        <w:tc>
          <w:tcPr>
            <w:tcW w:w="2724" w:type="dxa"/>
            <w:shd w:val="clear" w:color="auto" w:fill="FFFFFF"/>
            <w:vAlign w:val="center"/>
          </w:tcPr>
          <w:p w:rsidR="00FE7F01" w:rsidRPr="00FE7F01" w:rsidRDefault="00FE7F01" w:rsidP="00FE7F01"/>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tc>
      </w:tr>
      <w:tr w:rsidR="00FE7F01" w:rsidRPr="00FE7F01" w:rsidTr="00C44706">
        <w:tc>
          <w:tcPr>
            <w:tcW w:w="636" w:type="dxa"/>
            <w:shd w:val="clear" w:color="auto" w:fill="FFFFFF"/>
            <w:vAlign w:val="center"/>
          </w:tcPr>
          <w:p w:rsidR="00FE7F01" w:rsidRPr="00FE7F01" w:rsidRDefault="00FE7F01" w:rsidP="00FE7F01">
            <w:r w:rsidRPr="00FE7F01">
              <w:t>6.5.1</w:t>
            </w:r>
          </w:p>
        </w:tc>
        <w:tc>
          <w:tcPr>
            <w:tcW w:w="4180" w:type="dxa"/>
            <w:shd w:val="clear" w:color="auto" w:fill="FFFFFF"/>
            <w:vAlign w:val="center"/>
          </w:tcPr>
          <w:p w:rsidR="00FE7F01" w:rsidRPr="00FE7F01" w:rsidRDefault="00FE7F01" w:rsidP="00FE7F01">
            <w:r w:rsidRPr="00FE7F01">
              <w:t>Удельный вес газа в топливном балансе поселения</w:t>
            </w:r>
          </w:p>
        </w:tc>
        <w:tc>
          <w:tcPr>
            <w:tcW w:w="2724" w:type="dxa"/>
            <w:shd w:val="clear" w:color="auto" w:fill="FFFFFF"/>
            <w:vAlign w:val="center"/>
          </w:tcPr>
          <w:p w:rsidR="00FE7F01" w:rsidRPr="00FE7F01" w:rsidRDefault="00FE7F01" w:rsidP="00FE7F01">
            <w:r w:rsidRPr="00FE7F01">
              <w:t>%</w:t>
            </w:r>
          </w:p>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r w:rsidRPr="00FE7F01">
              <w:t>95</w:t>
            </w:r>
          </w:p>
        </w:tc>
      </w:tr>
      <w:tr w:rsidR="00FE7F01" w:rsidRPr="00FE7F01" w:rsidTr="00C44706">
        <w:tc>
          <w:tcPr>
            <w:tcW w:w="636" w:type="dxa"/>
            <w:vMerge w:val="restart"/>
            <w:shd w:val="clear" w:color="auto" w:fill="FFFFFF"/>
            <w:vAlign w:val="center"/>
          </w:tcPr>
          <w:p w:rsidR="00FE7F01" w:rsidRPr="00FE7F01" w:rsidRDefault="00FE7F01" w:rsidP="00FE7F01">
            <w:r w:rsidRPr="00FE7F01">
              <w:t>6.5.2</w:t>
            </w:r>
          </w:p>
        </w:tc>
        <w:tc>
          <w:tcPr>
            <w:tcW w:w="4180" w:type="dxa"/>
            <w:shd w:val="clear" w:color="auto" w:fill="FFFFFF"/>
            <w:vAlign w:val="center"/>
          </w:tcPr>
          <w:p w:rsidR="00FE7F01" w:rsidRPr="00FE7F01" w:rsidRDefault="00FE7F01" w:rsidP="00FE7F01">
            <w:r w:rsidRPr="00FE7F01">
              <w:t>Потребление газа</w:t>
            </w:r>
          </w:p>
          <w:p w:rsidR="00FE7F01" w:rsidRPr="00FE7F01" w:rsidRDefault="00FE7F01" w:rsidP="00FE7F01">
            <w:r w:rsidRPr="00FE7F01">
              <w:t xml:space="preserve"> - всего</w:t>
            </w:r>
          </w:p>
        </w:tc>
        <w:tc>
          <w:tcPr>
            <w:tcW w:w="2724" w:type="dxa"/>
            <w:shd w:val="clear" w:color="auto" w:fill="FFFFFF"/>
            <w:vAlign w:val="center"/>
          </w:tcPr>
          <w:p w:rsidR="00FE7F01" w:rsidRPr="00FE7F01" w:rsidRDefault="00FE7F01" w:rsidP="00FE7F01">
            <w:r w:rsidRPr="00FE7F01">
              <w:t>млн. куб. м./год</w:t>
            </w:r>
          </w:p>
        </w:tc>
        <w:tc>
          <w:tcPr>
            <w:tcW w:w="1552" w:type="dxa"/>
            <w:shd w:val="clear" w:color="auto" w:fill="FFFFFF"/>
            <w:vAlign w:val="center"/>
          </w:tcPr>
          <w:p w:rsidR="00FE7F01" w:rsidRPr="00FE7F01" w:rsidRDefault="00FE7F01" w:rsidP="00FE7F01">
            <w:r w:rsidRPr="00FE7F01">
              <w:t>3,31</w:t>
            </w:r>
          </w:p>
        </w:tc>
        <w:tc>
          <w:tcPr>
            <w:tcW w:w="1193" w:type="dxa"/>
            <w:shd w:val="clear" w:color="auto" w:fill="FFFFFF"/>
            <w:vAlign w:val="center"/>
          </w:tcPr>
          <w:p w:rsidR="00FE7F01" w:rsidRPr="00FE7F01" w:rsidRDefault="00FE7F01" w:rsidP="00FE7F01">
            <w:r w:rsidRPr="00FE7F01">
              <w:t>14,73</w:t>
            </w:r>
          </w:p>
        </w:tc>
      </w:tr>
      <w:tr w:rsidR="00FE7F01" w:rsidRPr="00FE7F01" w:rsidTr="00C44706">
        <w:tc>
          <w:tcPr>
            <w:tcW w:w="636" w:type="dxa"/>
            <w:vMerge/>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в том числе:</w:t>
            </w:r>
          </w:p>
        </w:tc>
        <w:tc>
          <w:tcPr>
            <w:tcW w:w="2724" w:type="dxa"/>
            <w:shd w:val="clear" w:color="auto" w:fill="FFFFFF"/>
            <w:vAlign w:val="center"/>
          </w:tcPr>
          <w:p w:rsidR="00FE7F01" w:rsidRPr="00FE7F01" w:rsidRDefault="00FE7F01" w:rsidP="00FE7F01"/>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tc>
      </w:tr>
      <w:tr w:rsidR="00FE7F01" w:rsidRPr="00FE7F01" w:rsidTr="00C44706">
        <w:tc>
          <w:tcPr>
            <w:tcW w:w="636" w:type="dxa"/>
            <w:vMerge/>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 на коммунально-бытовые нужды</w:t>
            </w:r>
          </w:p>
        </w:tc>
        <w:tc>
          <w:tcPr>
            <w:tcW w:w="2724" w:type="dxa"/>
            <w:shd w:val="clear" w:color="auto" w:fill="FFFFFF"/>
            <w:vAlign w:val="center"/>
          </w:tcPr>
          <w:p w:rsidR="00FE7F01" w:rsidRPr="00FE7F01" w:rsidRDefault="00FE7F01" w:rsidP="00FE7F01">
            <w:r w:rsidRPr="00FE7F01">
              <w:t>млн. куб. м./год</w:t>
            </w:r>
          </w:p>
        </w:tc>
        <w:tc>
          <w:tcPr>
            <w:tcW w:w="1552" w:type="dxa"/>
            <w:shd w:val="clear" w:color="auto" w:fill="FFFFFF"/>
            <w:vAlign w:val="center"/>
          </w:tcPr>
          <w:p w:rsidR="00FE7F01" w:rsidRPr="00FE7F01" w:rsidRDefault="00FE7F01" w:rsidP="00FE7F01">
            <w:r w:rsidRPr="00FE7F01">
              <w:t>1,97</w:t>
            </w:r>
          </w:p>
        </w:tc>
        <w:tc>
          <w:tcPr>
            <w:tcW w:w="1193" w:type="dxa"/>
            <w:shd w:val="clear" w:color="auto" w:fill="FFFFFF"/>
            <w:vAlign w:val="center"/>
          </w:tcPr>
          <w:p w:rsidR="00FE7F01" w:rsidRPr="00FE7F01" w:rsidRDefault="00FE7F01" w:rsidP="00FE7F01">
            <w:r w:rsidRPr="00FE7F01">
              <w:t>11,25</w:t>
            </w:r>
          </w:p>
        </w:tc>
      </w:tr>
      <w:tr w:rsidR="00FE7F01" w:rsidRPr="00FE7F01" w:rsidTr="00C44706">
        <w:tc>
          <w:tcPr>
            <w:tcW w:w="636" w:type="dxa"/>
            <w:vMerge/>
            <w:shd w:val="clear" w:color="auto" w:fill="FFFFFF"/>
            <w:vAlign w:val="center"/>
          </w:tcPr>
          <w:p w:rsidR="00FE7F01" w:rsidRPr="00FE7F01" w:rsidRDefault="00FE7F01" w:rsidP="00FE7F01"/>
        </w:tc>
        <w:tc>
          <w:tcPr>
            <w:tcW w:w="4180" w:type="dxa"/>
            <w:shd w:val="clear" w:color="auto" w:fill="FFFFFF"/>
            <w:vAlign w:val="center"/>
          </w:tcPr>
          <w:p w:rsidR="00FE7F01" w:rsidRPr="00FE7F01" w:rsidRDefault="00FE7F01" w:rsidP="00FE7F01">
            <w:r w:rsidRPr="00FE7F01">
              <w:t>- на производственные нужды</w:t>
            </w:r>
          </w:p>
        </w:tc>
        <w:tc>
          <w:tcPr>
            <w:tcW w:w="2724" w:type="dxa"/>
            <w:shd w:val="clear" w:color="auto" w:fill="FFFFFF"/>
            <w:vAlign w:val="center"/>
          </w:tcPr>
          <w:p w:rsidR="00FE7F01" w:rsidRPr="00FE7F01" w:rsidRDefault="00FE7F01" w:rsidP="00FE7F01">
            <w:r w:rsidRPr="00FE7F01">
              <w:t>млн. куб. м./год</w:t>
            </w:r>
          </w:p>
        </w:tc>
        <w:tc>
          <w:tcPr>
            <w:tcW w:w="1552" w:type="dxa"/>
            <w:shd w:val="clear" w:color="auto" w:fill="FFFFFF"/>
            <w:vAlign w:val="center"/>
          </w:tcPr>
          <w:p w:rsidR="00FE7F01" w:rsidRPr="00FE7F01" w:rsidRDefault="00FE7F01" w:rsidP="00FE7F01">
            <w:r w:rsidRPr="00FE7F01">
              <w:t>1,34</w:t>
            </w:r>
          </w:p>
        </w:tc>
        <w:tc>
          <w:tcPr>
            <w:tcW w:w="1193" w:type="dxa"/>
            <w:shd w:val="clear" w:color="auto" w:fill="FFFFFF"/>
            <w:vAlign w:val="center"/>
          </w:tcPr>
          <w:p w:rsidR="00FE7F01" w:rsidRPr="00FE7F01" w:rsidRDefault="00FE7F01" w:rsidP="00FE7F01">
            <w:r w:rsidRPr="00FE7F01">
              <w:t>3,68</w:t>
            </w:r>
          </w:p>
        </w:tc>
      </w:tr>
      <w:tr w:rsidR="00FE7F01" w:rsidRPr="00FE7F01" w:rsidTr="00C44706">
        <w:tc>
          <w:tcPr>
            <w:tcW w:w="636" w:type="dxa"/>
            <w:shd w:val="clear" w:color="auto" w:fill="FFFFFF"/>
            <w:vAlign w:val="center"/>
          </w:tcPr>
          <w:p w:rsidR="00FE7F01" w:rsidRPr="00FE7F01" w:rsidRDefault="00FE7F01" w:rsidP="00FE7F01">
            <w:r w:rsidRPr="00FE7F01">
              <w:t>6.5.3</w:t>
            </w:r>
          </w:p>
        </w:tc>
        <w:tc>
          <w:tcPr>
            <w:tcW w:w="4180" w:type="dxa"/>
            <w:shd w:val="clear" w:color="auto" w:fill="FFFFFF"/>
            <w:vAlign w:val="center"/>
          </w:tcPr>
          <w:p w:rsidR="00FE7F01" w:rsidRPr="00FE7F01" w:rsidRDefault="00FE7F01" w:rsidP="00FE7F01">
            <w:r w:rsidRPr="00FE7F01">
              <w:t>Источники подачи газа</w:t>
            </w:r>
          </w:p>
        </w:tc>
        <w:tc>
          <w:tcPr>
            <w:tcW w:w="2724" w:type="dxa"/>
            <w:shd w:val="clear" w:color="auto" w:fill="FFFFFF"/>
            <w:vAlign w:val="center"/>
          </w:tcPr>
          <w:p w:rsidR="00FE7F01" w:rsidRPr="00FE7F01" w:rsidRDefault="00FE7F01" w:rsidP="00FE7F01">
            <w:r w:rsidRPr="00FE7F01">
              <w:t>млн. куб. м./год</w:t>
            </w:r>
          </w:p>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tc>
      </w:tr>
      <w:tr w:rsidR="00FE7F01" w:rsidRPr="00FE7F01" w:rsidTr="00C44706">
        <w:tc>
          <w:tcPr>
            <w:tcW w:w="636" w:type="dxa"/>
            <w:shd w:val="clear" w:color="auto" w:fill="FFFFFF"/>
            <w:vAlign w:val="center"/>
          </w:tcPr>
          <w:p w:rsidR="00FE7F01" w:rsidRPr="00FE7F01" w:rsidRDefault="00FE7F01" w:rsidP="00FE7F01">
            <w:r w:rsidRPr="00FE7F01">
              <w:t>6.5.4</w:t>
            </w:r>
          </w:p>
        </w:tc>
        <w:tc>
          <w:tcPr>
            <w:tcW w:w="4180" w:type="dxa"/>
            <w:shd w:val="clear" w:color="auto" w:fill="FFFFFF"/>
            <w:vAlign w:val="center"/>
          </w:tcPr>
          <w:p w:rsidR="00FE7F01" w:rsidRPr="00FE7F01" w:rsidRDefault="00FE7F01" w:rsidP="00FE7F01">
            <w:r w:rsidRPr="00FE7F01">
              <w:t>Протяженность сетей</w:t>
            </w:r>
          </w:p>
        </w:tc>
        <w:tc>
          <w:tcPr>
            <w:tcW w:w="2724" w:type="dxa"/>
            <w:shd w:val="clear" w:color="auto" w:fill="FFFFFF"/>
            <w:vAlign w:val="center"/>
          </w:tcPr>
          <w:p w:rsidR="00FE7F01" w:rsidRPr="00FE7F01" w:rsidRDefault="00FE7F01" w:rsidP="00FE7F01">
            <w:r w:rsidRPr="00FE7F01">
              <w:t>км</w:t>
            </w:r>
          </w:p>
        </w:tc>
        <w:tc>
          <w:tcPr>
            <w:tcW w:w="1552" w:type="dxa"/>
            <w:shd w:val="clear" w:color="auto" w:fill="FFFFFF"/>
            <w:vAlign w:val="center"/>
          </w:tcPr>
          <w:p w:rsidR="00FE7F01" w:rsidRPr="00FE7F01" w:rsidRDefault="00FE7F01" w:rsidP="00FE7F01">
            <w:r w:rsidRPr="00FE7F01">
              <w:t>21,37</w:t>
            </w:r>
          </w:p>
        </w:tc>
        <w:tc>
          <w:tcPr>
            <w:tcW w:w="1193" w:type="dxa"/>
            <w:shd w:val="clear" w:color="auto" w:fill="FFFFFF"/>
            <w:vAlign w:val="center"/>
          </w:tcPr>
          <w:p w:rsidR="00FE7F01" w:rsidRPr="00FE7F01" w:rsidRDefault="00FE7F01" w:rsidP="00FE7F01">
            <w:r w:rsidRPr="00FE7F01">
              <w:t>25,0</w:t>
            </w:r>
          </w:p>
        </w:tc>
      </w:tr>
      <w:tr w:rsidR="00FE7F01" w:rsidRPr="00FE7F01" w:rsidTr="00C44706">
        <w:tc>
          <w:tcPr>
            <w:tcW w:w="636" w:type="dxa"/>
            <w:shd w:val="clear" w:color="auto" w:fill="FFFFFF"/>
            <w:vAlign w:val="center"/>
          </w:tcPr>
          <w:p w:rsidR="00FE7F01" w:rsidRPr="00FE7F01" w:rsidRDefault="00FE7F01" w:rsidP="00FE7F01">
            <w:r w:rsidRPr="00FE7F01">
              <w:t>6.6</w:t>
            </w:r>
          </w:p>
        </w:tc>
        <w:tc>
          <w:tcPr>
            <w:tcW w:w="4180" w:type="dxa"/>
            <w:shd w:val="clear" w:color="auto" w:fill="FFFFFF"/>
            <w:vAlign w:val="center"/>
          </w:tcPr>
          <w:p w:rsidR="00FE7F01" w:rsidRPr="00FE7F01" w:rsidRDefault="00FE7F01" w:rsidP="00FE7F01">
            <w:r w:rsidRPr="00FE7F01">
              <w:t>Связь</w:t>
            </w:r>
          </w:p>
        </w:tc>
        <w:tc>
          <w:tcPr>
            <w:tcW w:w="2724" w:type="dxa"/>
            <w:shd w:val="clear" w:color="auto" w:fill="FFFFFF"/>
            <w:vAlign w:val="center"/>
          </w:tcPr>
          <w:p w:rsidR="00FE7F01" w:rsidRPr="00FE7F01" w:rsidRDefault="00FE7F01" w:rsidP="00FE7F01"/>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tc>
      </w:tr>
      <w:tr w:rsidR="00FE7F01" w:rsidRPr="00FE7F01" w:rsidTr="00C44706">
        <w:tc>
          <w:tcPr>
            <w:tcW w:w="636" w:type="dxa"/>
            <w:shd w:val="clear" w:color="auto" w:fill="FFFFFF"/>
            <w:vAlign w:val="center"/>
          </w:tcPr>
          <w:p w:rsidR="00FE7F01" w:rsidRPr="00FE7F01" w:rsidRDefault="00FE7F01" w:rsidP="00FE7F01">
            <w:r w:rsidRPr="00FE7F01">
              <w:t>6.6.1</w:t>
            </w:r>
          </w:p>
        </w:tc>
        <w:tc>
          <w:tcPr>
            <w:tcW w:w="4180" w:type="dxa"/>
            <w:shd w:val="clear" w:color="auto" w:fill="FFFFFF"/>
            <w:vAlign w:val="center"/>
          </w:tcPr>
          <w:p w:rsidR="00FE7F01" w:rsidRPr="00FE7F01" w:rsidRDefault="00FE7F01" w:rsidP="00FE7F01">
            <w:r w:rsidRPr="00FE7F01">
              <w:t>Охват населения телевизионным вещанием</w:t>
            </w:r>
          </w:p>
        </w:tc>
        <w:tc>
          <w:tcPr>
            <w:tcW w:w="2724" w:type="dxa"/>
            <w:shd w:val="clear" w:color="auto" w:fill="FFFFFF"/>
            <w:vAlign w:val="center"/>
          </w:tcPr>
          <w:p w:rsidR="00FE7F01" w:rsidRPr="00FE7F01" w:rsidRDefault="00FE7F01" w:rsidP="00FE7F01">
            <w:r w:rsidRPr="00FE7F01">
              <w:t>% от населения</w:t>
            </w:r>
          </w:p>
        </w:tc>
        <w:tc>
          <w:tcPr>
            <w:tcW w:w="1552" w:type="dxa"/>
            <w:shd w:val="clear" w:color="auto" w:fill="FFFFFF"/>
            <w:vAlign w:val="center"/>
          </w:tcPr>
          <w:p w:rsidR="00FE7F01" w:rsidRPr="00FE7F01" w:rsidRDefault="00FE7F01" w:rsidP="00FE7F01">
            <w:r w:rsidRPr="00FE7F01">
              <w:t>100</w:t>
            </w:r>
          </w:p>
        </w:tc>
        <w:tc>
          <w:tcPr>
            <w:tcW w:w="1193" w:type="dxa"/>
            <w:shd w:val="clear" w:color="auto" w:fill="FFFFFF"/>
            <w:vAlign w:val="center"/>
          </w:tcPr>
          <w:p w:rsidR="00FE7F01" w:rsidRPr="00FE7F01" w:rsidRDefault="00FE7F01" w:rsidP="00FE7F01">
            <w:r w:rsidRPr="00FE7F01">
              <w:t>100</w:t>
            </w:r>
          </w:p>
        </w:tc>
      </w:tr>
      <w:tr w:rsidR="00FE7F01" w:rsidRPr="00FE7F01" w:rsidTr="00C44706">
        <w:tc>
          <w:tcPr>
            <w:tcW w:w="636" w:type="dxa"/>
            <w:shd w:val="clear" w:color="auto" w:fill="FFFFFF"/>
            <w:vAlign w:val="center"/>
          </w:tcPr>
          <w:p w:rsidR="00FE7F01" w:rsidRPr="00FE7F01" w:rsidRDefault="00FE7F01" w:rsidP="00FE7F01">
            <w:r w:rsidRPr="00FE7F01">
              <w:t>6.6.2</w:t>
            </w:r>
          </w:p>
        </w:tc>
        <w:tc>
          <w:tcPr>
            <w:tcW w:w="4180" w:type="dxa"/>
            <w:shd w:val="clear" w:color="auto" w:fill="FFFFFF"/>
            <w:vAlign w:val="center"/>
          </w:tcPr>
          <w:p w:rsidR="00FE7F01" w:rsidRPr="00FE7F01" w:rsidRDefault="00FE7F01" w:rsidP="00FE7F01">
            <w:r w:rsidRPr="00FE7F01">
              <w:t>Обеспеченность населения телефонной сетью общего пользования</w:t>
            </w:r>
          </w:p>
        </w:tc>
        <w:tc>
          <w:tcPr>
            <w:tcW w:w="2724" w:type="dxa"/>
            <w:shd w:val="clear" w:color="auto" w:fill="FFFFFF"/>
            <w:vAlign w:val="center"/>
          </w:tcPr>
          <w:p w:rsidR="00FE7F01" w:rsidRPr="00FE7F01" w:rsidRDefault="00FE7F01" w:rsidP="00FE7F01">
            <w:r w:rsidRPr="00FE7F01">
              <w:t>номеров</w:t>
            </w:r>
          </w:p>
        </w:tc>
        <w:tc>
          <w:tcPr>
            <w:tcW w:w="1552" w:type="dxa"/>
            <w:shd w:val="clear" w:color="auto" w:fill="FFFFFF"/>
            <w:vAlign w:val="center"/>
          </w:tcPr>
          <w:p w:rsidR="00FE7F01" w:rsidRPr="00FE7F01" w:rsidRDefault="00FE7F01" w:rsidP="00FE7F01"/>
        </w:tc>
        <w:tc>
          <w:tcPr>
            <w:tcW w:w="1193" w:type="dxa"/>
            <w:shd w:val="clear" w:color="auto" w:fill="FFFFFF"/>
            <w:vAlign w:val="center"/>
          </w:tcPr>
          <w:p w:rsidR="00FE7F01" w:rsidRPr="00FE7F01" w:rsidRDefault="00FE7F01" w:rsidP="00FE7F01">
            <w:r w:rsidRPr="00FE7F01">
              <w:t>-</w:t>
            </w:r>
          </w:p>
        </w:tc>
      </w:tr>
    </w:tbl>
    <w:p w:rsidR="00FE7F01" w:rsidRPr="00FE7F01" w:rsidRDefault="00FE7F01" w:rsidP="00FE7F01"/>
    <w:p w:rsidR="00FE7F01" w:rsidRPr="00FE7F01" w:rsidRDefault="00FE7F01" w:rsidP="00FE7F01"/>
    <w:p w:rsidR="00FE7F01" w:rsidRPr="00FE7F01" w:rsidRDefault="00FE7F01" w:rsidP="00FE7F01"/>
    <w:p w:rsidR="00FE7F01" w:rsidRPr="00FE7F01" w:rsidRDefault="00FE7F01" w:rsidP="00FE7F01"/>
    <w:p w:rsidR="00FE7F01" w:rsidRPr="00FE7F01" w:rsidRDefault="00FE7F01" w:rsidP="00FE7F01"/>
    <w:p w:rsidR="00FE7F01" w:rsidRPr="00FE7F01" w:rsidRDefault="00FE7F01" w:rsidP="00FE7F01"/>
    <w:p w:rsidR="00FE7F01" w:rsidRPr="00FE7F01" w:rsidRDefault="00FE7F01" w:rsidP="00FE7F01"/>
    <w:p w:rsidR="00FE7F01" w:rsidRPr="00FE7F01" w:rsidRDefault="00FE7F01" w:rsidP="00FE7F01"/>
    <w:p w:rsidR="00FE7F01" w:rsidRPr="00FE7F01" w:rsidRDefault="00FE7F01" w:rsidP="00FE7F01"/>
    <w:p w:rsidR="00FE7F01" w:rsidRPr="00FE7F01" w:rsidRDefault="00FE7F01" w:rsidP="00FE7F01"/>
    <w:p w:rsidR="00FE7F01" w:rsidRPr="00FE7F01" w:rsidRDefault="00FE7F01" w:rsidP="00FE7F01"/>
    <w:p w:rsidR="00FE7F01" w:rsidRPr="00FE7F01" w:rsidRDefault="00FE7F01" w:rsidP="00FE7F01"/>
    <w:p w:rsidR="00FE7F01" w:rsidRPr="00FE7F01" w:rsidRDefault="00FE7F01" w:rsidP="00FE7F01"/>
    <w:p w:rsidR="00FE7F01" w:rsidRPr="00FE7F01" w:rsidRDefault="00FE7F01" w:rsidP="00FE7F01"/>
    <w:p w:rsidR="00FE7F01" w:rsidRPr="00FE7F01" w:rsidRDefault="00FE7F01" w:rsidP="00FE7F01">
      <w:bookmarkStart w:id="277" w:name="_Toc54600493"/>
      <w:r w:rsidRPr="00FE7F01">
        <w:t>Приложение 1</w:t>
      </w:r>
      <w:bookmarkEnd w:id="277"/>
    </w:p>
    <w:p w:rsidR="00FE7F01" w:rsidRPr="00FE7F01" w:rsidRDefault="00FE7F01" w:rsidP="00FE7F01">
      <w:r w:rsidRPr="00FE7F01">
        <w:rPr>
          <w:noProof/>
          <w:lang w:eastAsia="ru-RU"/>
        </w:rPr>
        <w:lastRenderedPageBreak/>
        <w:drawing>
          <wp:inline distT="0" distB="0" distL="0" distR="0">
            <wp:extent cx="6486525" cy="84201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86525" cy="8420100"/>
                    </a:xfrm>
                    <a:prstGeom prst="rect">
                      <a:avLst/>
                    </a:prstGeom>
                    <a:noFill/>
                    <a:ln>
                      <a:noFill/>
                    </a:ln>
                  </pic:spPr>
                </pic:pic>
              </a:graphicData>
            </a:graphic>
          </wp:inline>
        </w:drawing>
      </w:r>
    </w:p>
    <w:p w:rsidR="00FE7F01" w:rsidRPr="00FE7F01" w:rsidRDefault="00FE7F01" w:rsidP="00FE7F01"/>
    <w:p w:rsidR="00FE7F01" w:rsidRPr="00FE7F01" w:rsidRDefault="00FE7F01" w:rsidP="00FE7F01"/>
    <w:p w:rsidR="00FE7F01" w:rsidRPr="00FE7F01" w:rsidRDefault="00FE7F01" w:rsidP="00FE7F01"/>
    <w:p w:rsidR="00FE7F01" w:rsidRPr="00FE7F01" w:rsidRDefault="00FE7F01" w:rsidP="00FE7F01"/>
    <w:p w:rsidR="00FE7F01" w:rsidRPr="00FE7F01" w:rsidRDefault="00FE7F01" w:rsidP="00FE7F01"/>
    <w:p w:rsidR="00FE7F01" w:rsidRPr="00FE7F01" w:rsidRDefault="00FE7F01" w:rsidP="00FE7F01">
      <w:r w:rsidRPr="00FE7F01">
        <w:rPr>
          <w:noProof/>
          <w:lang w:eastAsia="ru-RU"/>
        </w:rPr>
        <w:drawing>
          <wp:inline distT="0" distB="0" distL="0" distR="0">
            <wp:extent cx="6486525" cy="80962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86525" cy="8096250"/>
                    </a:xfrm>
                    <a:prstGeom prst="rect">
                      <a:avLst/>
                    </a:prstGeom>
                    <a:noFill/>
                    <a:ln>
                      <a:noFill/>
                    </a:ln>
                  </pic:spPr>
                </pic:pic>
              </a:graphicData>
            </a:graphic>
          </wp:inline>
        </w:drawing>
      </w:r>
    </w:p>
    <w:p w:rsidR="00FE7F01" w:rsidRPr="00FE7F01" w:rsidRDefault="00FE7F01" w:rsidP="00FE7F01">
      <w:bookmarkStart w:id="278" w:name="_Toc255044830"/>
      <w:bookmarkStart w:id="279" w:name="_Toc256370544"/>
    </w:p>
    <w:p w:rsidR="00FE7F01" w:rsidRPr="00FE7F01" w:rsidRDefault="00FE7F01" w:rsidP="00FE7F01"/>
    <w:p w:rsidR="00FE7F01" w:rsidRPr="00FE7F01" w:rsidRDefault="00FE7F01" w:rsidP="00FE7F01"/>
    <w:p w:rsidR="00FE7F01" w:rsidRPr="00FE7F01" w:rsidRDefault="00FE7F01" w:rsidP="00FE7F01">
      <w:bookmarkStart w:id="280" w:name="_Toc54600494"/>
      <w:r w:rsidRPr="00FE7F01">
        <w:t>Приложение 2</w:t>
      </w:r>
      <w:bookmarkEnd w:id="278"/>
      <w:bookmarkEnd w:id="279"/>
      <w:bookmarkEnd w:id="280"/>
    </w:p>
    <w:p w:rsidR="00FE7F01" w:rsidRPr="00FE7F01" w:rsidRDefault="00FE7F01" w:rsidP="00FE7F01">
      <w:r w:rsidRPr="00FE7F01">
        <w:t>Приложение № 1</w:t>
      </w:r>
    </w:p>
    <w:p w:rsidR="00FE7F01" w:rsidRPr="00FE7F01" w:rsidRDefault="00FE7F01" w:rsidP="00FE7F01">
      <w:r w:rsidRPr="00FE7F01">
        <w:t xml:space="preserve">к муниципальному контракту </w:t>
      </w:r>
    </w:p>
    <w:p w:rsidR="00FE7F01" w:rsidRPr="00FE7F01" w:rsidRDefault="00FE7F01" w:rsidP="00FE7F01">
      <w:r w:rsidRPr="00FE7F01">
        <w:t>от «17» января  2020 г.</w:t>
      </w:r>
    </w:p>
    <w:p w:rsidR="00FE7F01" w:rsidRPr="00FE7F01" w:rsidRDefault="00FE7F01" w:rsidP="00FE7F01"/>
    <w:p w:rsidR="00FE7F01" w:rsidRPr="00FE7F01" w:rsidRDefault="00FE7F01" w:rsidP="00FE7F01">
      <w:r w:rsidRPr="00FE7F01">
        <w:t>Техническое задание</w:t>
      </w:r>
    </w:p>
    <w:p w:rsidR="00FE7F01" w:rsidRPr="00FE7F01" w:rsidRDefault="00FE7F01" w:rsidP="00FE7F01">
      <w:r w:rsidRPr="00FE7F01">
        <w:t>на выполнение работ: «Подготовка проекта внесения изменений в документ территориального планирования (Генеральный план)  Кулотинского городского  поселения  Окуловского муниципального района Новгородской области».</w:t>
      </w:r>
    </w:p>
    <w:tbl>
      <w:tblPr>
        <w:tblW w:w="5000" w:type="pct"/>
        <w:tblInd w:w="-51" w:type="dxa"/>
        <w:tblLayout w:type="fixed"/>
        <w:tblCellMar>
          <w:top w:w="28" w:type="dxa"/>
          <w:left w:w="57" w:type="dxa"/>
          <w:bottom w:w="28" w:type="dxa"/>
          <w:right w:w="57" w:type="dxa"/>
        </w:tblCellMar>
        <w:tblLook w:val="0000"/>
      </w:tblPr>
      <w:tblGrid>
        <w:gridCol w:w="480"/>
        <w:gridCol w:w="2972"/>
        <w:gridCol w:w="6068"/>
      </w:tblGrid>
      <w:tr w:rsidR="00FE7F01" w:rsidRPr="00FE7F01" w:rsidTr="00C44706">
        <w:tc>
          <w:tcPr>
            <w:tcW w:w="500" w:type="dxa"/>
            <w:tcBorders>
              <w:top w:val="single" w:sz="4" w:space="0" w:color="000000"/>
              <w:left w:val="single" w:sz="4" w:space="0" w:color="000000"/>
              <w:bottom w:val="single" w:sz="4" w:space="0" w:color="000000"/>
            </w:tcBorders>
            <w:vAlign w:val="center"/>
          </w:tcPr>
          <w:p w:rsidR="00FE7F01" w:rsidRPr="00FE7F01" w:rsidRDefault="00FE7F01" w:rsidP="00FE7F01">
            <w:r w:rsidRPr="00FE7F01">
              <w:t xml:space="preserve">№ </w:t>
            </w:r>
            <w:proofErr w:type="gramStart"/>
            <w:r w:rsidRPr="00FE7F01">
              <w:t>п</w:t>
            </w:r>
            <w:proofErr w:type="gramEnd"/>
            <w:r w:rsidRPr="00FE7F01">
              <w:t>/п</w:t>
            </w:r>
          </w:p>
        </w:tc>
        <w:tc>
          <w:tcPr>
            <w:tcW w:w="3129" w:type="dxa"/>
            <w:tcBorders>
              <w:top w:val="single" w:sz="4" w:space="0" w:color="000000"/>
              <w:left w:val="single" w:sz="4" w:space="0" w:color="000000"/>
              <w:bottom w:val="single" w:sz="4" w:space="0" w:color="000000"/>
            </w:tcBorders>
            <w:tcMar>
              <w:left w:w="108" w:type="dxa"/>
              <w:right w:w="108" w:type="dxa"/>
            </w:tcMar>
            <w:vAlign w:val="center"/>
          </w:tcPr>
          <w:p w:rsidR="00FE7F01" w:rsidRPr="00FE7F01" w:rsidRDefault="00FE7F01" w:rsidP="00FE7F01">
            <w:r w:rsidRPr="00FE7F01">
              <w:t>Наименование</w:t>
            </w:r>
          </w:p>
        </w:tc>
        <w:tc>
          <w:tcPr>
            <w:tcW w:w="6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E7F01" w:rsidRPr="00FE7F01" w:rsidRDefault="00FE7F01" w:rsidP="00FE7F01">
            <w:r w:rsidRPr="00FE7F01">
              <w:t>Содержание</w:t>
            </w:r>
          </w:p>
        </w:tc>
      </w:tr>
      <w:tr w:rsidR="00FE7F01" w:rsidRPr="00FE7F01" w:rsidTr="00C44706">
        <w:tc>
          <w:tcPr>
            <w:tcW w:w="500" w:type="dxa"/>
            <w:tcBorders>
              <w:top w:val="single" w:sz="4" w:space="0" w:color="000000"/>
              <w:left w:val="single" w:sz="4" w:space="0" w:color="000000"/>
              <w:bottom w:val="single" w:sz="4" w:space="0" w:color="000000"/>
            </w:tcBorders>
          </w:tcPr>
          <w:p w:rsidR="00FE7F01" w:rsidRPr="00FE7F01" w:rsidRDefault="00FE7F01" w:rsidP="00FE7F01">
            <w:r w:rsidRPr="00FE7F01">
              <w:t>1.</w:t>
            </w:r>
          </w:p>
        </w:tc>
        <w:tc>
          <w:tcPr>
            <w:tcW w:w="3129" w:type="dxa"/>
            <w:tcBorders>
              <w:top w:val="single" w:sz="4" w:space="0" w:color="000000"/>
              <w:left w:val="single" w:sz="4" w:space="0" w:color="000000"/>
              <w:bottom w:val="single" w:sz="4" w:space="0" w:color="000000"/>
            </w:tcBorders>
            <w:tcMar>
              <w:left w:w="108" w:type="dxa"/>
              <w:right w:w="108" w:type="dxa"/>
            </w:tcMar>
          </w:tcPr>
          <w:p w:rsidR="00FE7F01" w:rsidRPr="00FE7F01" w:rsidRDefault="00FE7F01" w:rsidP="00FE7F01">
            <w:r w:rsidRPr="00FE7F01">
              <w:t xml:space="preserve">Наименование работы </w:t>
            </w:r>
          </w:p>
          <w:p w:rsidR="00FE7F01" w:rsidRPr="00FE7F01" w:rsidRDefault="00FE7F01" w:rsidP="00FE7F01"/>
        </w:tc>
        <w:tc>
          <w:tcPr>
            <w:tcW w:w="6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F01" w:rsidRPr="00FE7F01" w:rsidRDefault="00FE7F01" w:rsidP="00FE7F01">
            <w:r w:rsidRPr="00FE7F01">
              <w:t>Подготовка проекта внесения изменений в документ территориального планирования (Генеральный план)  Кулотинского городского  поселения  Окуловского муниципального района Новгородской области, (далее – Проект).</w:t>
            </w:r>
          </w:p>
        </w:tc>
      </w:tr>
      <w:tr w:rsidR="00FE7F01" w:rsidRPr="00FE7F01" w:rsidTr="00C44706">
        <w:tc>
          <w:tcPr>
            <w:tcW w:w="500" w:type="dxa"/>
            <w:tcBorders>
              <w:top w:val="single" w:sz="4" w:space="0" w:color="000000"/>
              <w:left w:val="single" w:sz="4" w:space="0" w:color="000000"/>
              <w:bottom w:val="single" w:sz="4" w:space="0" w:color="000000"/>
            </w:tcBorders>
          </w:tcPr>
          <w:p w:rsidR="00FE7F01" w:rsidRPr="00FE7F01" w:rsidRDefault="00FE7F01" w:rsidP="00FE7F01">
            <w:r w:rsidRPr="00FE7F01">
              <w:t>2.</w:t>
            </w:r>
          </w:p>
        </w:tc>
        <w:tc>
          <w:tcPr>
            <w:tcW w:w="3129" w:type="dxa"/>
            <w:tcBorders>
              <w:top w:val="single" w:sz="4" w:space="0" w:color="000000"/>
              <w:left w:val="single" w:sz="4" w:space="0" w:color="000000"/>
              <w:bottom w:val="single" w:sz="4" w:space="0" w:color="000000"/>
            </w:tcBorders>
            <w:tcMar>
              <w:left w:w="108" w:type="dxa"/>
              <w:right w:w="108" w:type="dxa"/>
            </w:tcMar>
          </w:tcPr>
          <w:p w:rsidR="00FE7F01" w:rsidRPr="00FE7F01" w:rsidRDefault="00FE7F01" w:rsidP="00FE7F01">
            <w:r w:rsidRPr="00FE7F01">
              <w:t>Основание для подготовки проекта</w:t>
            </w:r>
          </w:p>
        </w:tc>
        <w:tc>
          <w:tcPr>
            <w:tcW w:w="6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F01" w:rsidRPr="00FE7F01" w:rsidRDefault="00FE7F01" w:rsidP="00FE7F01">
            <w:r w:rsidRPr="00FE7F01">
              <w:t>Постановление Администрации Кулотинского городского  поселения от 27 января 2020г. №19  «О подготовке проекта внесения изменений в документ территориального планирования (Генеральный план) Кулотинского городского  поселения».</w:t>
            </w:r>
          </w:p>
        </w:tc>
      </w:tr>
      <w:tr w:rsidR="00FE7F01" w:rsidRPr="00FE7F01" w:rsidTr="00C44706">
        <w:tc>
          <w:tcPr>
            <w:tcW w:w="500" w:type="dxa"/>
            <w:tcBorders>
              <w:top w:val="single" w:sz="4" w:space="0" w:color="000000"/>
              <w:left w:val="single" w:sz="4" w:space="0" w:color="000000"/>
              <w:bottom w:val="single" w:sz="4" w:space="0" w:color="000000"/>
            </w:tcBorders>
          </w:tcPr>
          <w:p w:rsidR="00FE7F01" w:rsidRPr="00FE7F01" w:rsidRDefault="00FE7F01" w:rsidP="00FE7F01">
            <w:r w:rsidRPr="00FE7F01">
              <w:t>3.</w:t>
            </w:r>
          </w:p>
        </w:tc>
        <w:tc>
          <w:tcPr>
            <w:tcW w:w="3129" w:type="dxa"/>
            <w:tcBorders>
              <w:top w:val="single" w:sz="4" w:space="0" w:color="000000"/>
              <w:left w:val="single" w:sz="4" w:space="0" w:color="000000"/>
              <w:bottom w:val="single" w:sz="4" w:space="0" w:color="000000"/>
            </w:tcBorders>
            <w:tcMar>
              <w:left w:w="108" w:type="dxa"/>
              <w:right w:w="108" w:type="dxa"/>
            </w:tcMar>
          </w:tcPr>
          <w:p w:rsidR="00FE7F01" w:rsidRPr="00FE7F01" w:rsidRDefault="00FE7F01" w:rsidP="00FE7F01">
            <w:r w:rsidRPr="00FE7F01">
              <w:t>Источник финансирования работ</w:t>
            </w:r>
          </w:p>
        </w:tc>
        <w:tc>
          <w:tcPr>
            <w:tcW w:w="6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F01" w:rsidRPr="00FE7F01" w:rsidRDefault="00FE7F01" w:rsidP="00FE7F01">
            <w:r w:rsidRPr="00FE7F01">
              <w:t>За счет средств Администрации Кулотинского городского поселения.</w:t>
            </w:r>
          </w:p>
          <w:p w:rsidR="00FE7F01" w:rsidRPr="00FE7F01" w:rsidRDefault="00FE7F01" w:rsidP="00FE7F01"/>
        </w:tc>
      </w:tr>
      <w:tr w:rsidR="00FE7F01" w:rsidRPr="00FE7F01" w:rsidTr="00C44706">
        <w:tc>
          <w:tcPr>
            <w:tcW w:w="500" w:type="dxa"/>
            <w:tcBorders>
              <w:top w:val="single" w:sz="4" w:space="0" w:color="000000"/>
              <w:left w:val="single" w:sz="4" w:space="0" w:color="000000"/>
              <w:bottom w:val="single" w:sz="4" w:space="0" w:color="000000"/>
            </w:tcBorders>
          </w:tcPr>
          <w:p w:rsidR="00FE7F01" w:rsidRPr="00FE7F01" w:rsidRDefault="00FE7F01" w:rsidP="00FE7F01">
            <w:r w:rsidRPr="00FE7F01">
              <w:t>4.</w:t>
            </w:r>
          </w:p>
        </w:tc>
        <w:tc>
          <w:tcPr>
            <w:tcW w:w="3129" w:type="dxa"/>
            <w:tcBorders>
              <w:top w:val="single" w:sz="4" w:space="0" w:color="000000"/>
              <w:left w:val="single" w:sz="4" w:space="0" w:color="000000"/>
              <w:bottom w:val="single" w:sz="4" w:space="0" w:color="000000"/>
            </w:tcBorders>
            <w:tcMar>
              <w:left w:w="108" w:type="dxa"/>
              <w:right w:w="108" w:type="dxa"/>
            </w:tcMar>
          </w:tcPr>
          <w:p w:rsidR="00FE7F01" w:rsidRPr="00FE7F01" w:rsidRDefault="00FE7F01" w:rsidP="00FE7F01">
            <w:r w:rsidRPr="00FE7F01">
              <w:t>Заказчик</w:t>
            </w:r>
          </w:p>
        </w:tc>
        <w:tc>
          <w:tcPr>
            <w:tcW w:w="6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F01" w:rsidRPr="00FE7F01" w:rsidRDefault="00FE7F01" w:rsidP="00FE7F01">
            <w:r w:rsidRPr="00FE7F01">
              <w:t>Администрация Кулотинского городского поселения.</w:t>
            </w:r>
          </w:p>
        </w:tc>
      </w:tr>
      <w:tr w:rsidR="00FE7F01" w:rsidRPr="00FE7F01" w:rsidTr="00C44706">
        <w:tc>
          <w:tcPr>
            <w:tcW w:w="500" w:type="dxa"/>
            <w:tcBorders>
              <w:top w:val="single" w:sz="4" w:space="0" w:color="000000"/>
              <w:left w:val="single" w:sz="4" w:space="0" w:color="000000"/>
              <w:bottom w:val="single" w:sz="4" w:space="0" w:color="000000"/>
            </w:tcBorders>
          </w:tcPr>
          <w:p w:rsidR="00FE7F01" w:rsidRPr="00FE7F01" w:rsidRDefault="00FE7F01" w:rsidP="00FE7F01">
            <w:r w:rsidRPr="00FE7F01">
              <w:t>5.</w:t>
            </w:r>
          </w:p>
        </w:tc>
        <w:tc>
          <w:tcPr>
            <w:tcW w:w="3129" w:type="dxa"/>
            <w:tcBorders>
              <w:top w:val="single" w:sz="4" w:space="0" w:color="000000"/>
              <w:left w:val="single" w:sz="4" w:space="0" w:color="000000"/>
              <w:bottom w:val="single" w:sz="4" w:space="0" w:color="000000"/>
            </w:tcBorders>
            <w:tcMar>
              <w:left w:w="108" w:type="dxa"/>
              <w:right w:w="108" w:type="dxa"/>
            </w:tcMar>
          </w:tcPr>
          <w:p w:rsidR="00FE7F01" w:rsidRPr="00FE7F01" w:rsidRDefault="00FE7F01" w:rsidP="00FE7F01">
            <w:r w:rsidRPr="00FE7F01">
              <w:t>Подрядчик (разработчик Проекта)</w:t>
            </w:r>
          </w:p>
        </w:tc>
        <w:tc>
          <w:tcPr>
            <w:tcW w:w="6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F01" w:rsidRPr="00FE7F01" w:rsidRDefault="00FE7F01" w:rsidP="00FE7F01">
            <w:r w:rsidRPr="00FE7F01">
              <w:t>ООО «ГрафИнфо»</w:t>
            </w:r>
          </w:p>
        </w:tc>
      </w:tr>
      <w:tr w:rsidR="00FE7F01" w:rsidRPr="00FE7F01" w:rsidTr="00C44706">
        <w:tc>
          <w:tcPr>
            <w:tcW w:w="500" w:type="dxa"/>
            <w:tcBorders>
              <w:top w:val="single" w:sz="4" w:space="0" w:color="000000"/>
              <w:left w:val="single" w:sz="4" w:space="0" w:color="000000"/>
              <w:bottom w:val="single" w:sz="4" w:space="0" w:color="000000"/>
            </w:tcBorders>
          </w:tcPr>
          <w:p w:rsidR="00FE7F01" w:rsidRPr="00FE7F01" w:rsidRDefault="00FE7F01" w:rsidP="00FE7F01">
            <w:r w:rsidRPr="00FE7F01">
              <w:t>6.</w:t>
            </w:r>
          </w:p>
        </w:tc>
        <w:tc>
          <w:tcPr>
            <w:tcW w:w="3129" w:type="dxa"/>
            <w:tcBorders>
              <w:top w:val="single" w:sz="4" w:space="0" w:color="000000"/>
              <w:left w:val="single" w:sz="4" w:space="0" w:color="000000"/>
              <w:bottom w:val="single" w:sz="4" w:space="0" w:color="000000"/>
            </w:tcBorders>
            <w:tcMar>
              <w:left w:w="108" w:type="dxa"/>
              <w:right w:w="108" w:type="dxa"/>
            </w:tcMar>
          </w:tcPr>
          <w:p w:rsidR="00FE7F01" w:rsidRPr="00FE7F01" w:rsidRDefault="00FE7F01" w:rsidP="00FE7F01">
            <w:r w:rsidRPr="00FE7F01">
              <w:t>Описание проектируемой территории</w:t>
            </w:r>
          </w:p>
        </w:tc>
        <w:tc>
          <w:tcPr>
            <w:tcW w:w="6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F01" w:rsidRPr="00FE7F01" w:rsidRDefault="00FE7F01" w:rsidP="00FE7F01">
            <w:r w:rsidRPr="00FE7F01">
              <w:t>Территория Кулотинского городского поселения.</w:t>
            </w:r>
          </w:p>
          <w:p w:rsidR="00FE7F01" w:rsidRPr="00FE7F01" w:rsidRDefault="00FE7F01" w:rsidP="00FE7F01"/>
        </w:tc>
      </w:tr>
      <w:tr w:rsidR="00FE7F01" w:rsidRPr="00FE7F01" w:rsidTr="00C44706">
        <w:tc>
          <w:tcPr>
            <w:tcW w:w="500" w:type="dxa"/>
            <w:tcBorders>
              <w:top w:val="single" w:sz="4" w:space="0" w:color="000000"/>
              <w:left w:val="single" w:sz="4" w:space="0" w:color="000000"/>
              <w:bottom w:val="single" w:sz="4" w:space="0" w:color="000000"/>
            </w:tcBorders>
          </w:tcPr>
          <w:p w:rsidR="00FE7F01" w:rsidRPr="00FE7F01" w:rsidRDefault="00FE7F01" w:rsidP="00FE7F01">
            <w:r w:rsidRPr="00FE7F01">
              <w:t>7.</w:t>
            </w:r>
          </w:p>
        </w:tc>
        <w:tc>
          <w:tcPr>
            <w:tcW w:w="3129" w:type="dxa"/>
            <w:tcBorders>
              <w:top w:val="single" w:sz="4" w:space="0" w:color="000000"/>
              <w:left w:val="single" w:sz="4" w:space="0" w:color="000000"/>
              <w:bottom w:val="single" w:sz="4" w:space="0" w:color="000000"/>
            </w:tcBorders>
            <w:tcMar>
              <w:left w:w="108" w:type="dxa"/>
              <w:right w:w="108" w:type="dxa"/>
            </w:tcMar>
          </w:tcPr>
          <w:p w:rsidR="00FE7F01" w:rsidRPr="00FE7F01" w:rsidRDefault="00FE7F01" w:rsidP="00FE7F01">
            <w:r w:rsidRPr="00FE7F01">
              <w:t>Нормативно-правовая база разработки Проекта</w:t>
            </w:r>
          </w:p>
        </w:tc>
        <w:tc>
          <w:tcPr>
            <w:tcW w:w="6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F01" w:rsidRPr="00FE7F01" w:rsidRDefault="00FE7F01" w:rsidP="00FE7F01">
            <w:r w:rsidRPr="00FE7F01">
              <w:t>7.1. Градостроительный кодекс Российской Федерации;</w:t>
            </w:r>
          </w:p>
          <w:p w:rsidR="00FE7F01" w:rsidRPr="00FE7F01" w:rsidRDefault="00FE7F01" w:rsidP="00FE7F01">
            <w:r w:rsidRPr="00FE7F01">
              <w:t>7.2. Земельный кодекс Российской Федерации;</w:t>
            </w:r>
          </w:p>
          <w:p w:rsidR="00FE7F01" w:rsidRPr="00FE7F01" w:rsidRDefault="00FE7F01" w:rsidP="00FE7F01">
            <w:r w:rsidRPr="00FE7F01">
              <w:t xml:space="preserve"> 7.3. Федеральный закон от 06 октября 2003 года № 131-ФЗ «Об общих принципах организации местного самоуправления в Российской Федерации»;</w:t>
            </w:r>
          </w:p>
          <w:p w:rsidR="00FE7F01" w:rsidRPr="00FE7F01" w:rsidRDefault="00FE7F01" w:rsidP="00FE7F01">
            <w:r w:rsidRPr="00FE7F01">
              <w:lastRenderedPageBreak/>
              <w:t>7.4. Федеральный закон от 29 декабря 2004 года № 191-ФЗ «О введение в действие Градостроительного кодекса Российской Федерации»;</w:t>
            </w:r>
          </w:p>
          <w:p w:rsidR="00FE7F01" w:rsidRPr="00FE7F01" w:rsidRDefault="00FE7F01" w:rsidP="00FE7F01">
            <w:r w:rsidRPr="00FE7F01">
              <w:t>7.5. Федеральный закон от 25 октября 2001 года № 137-ФЗ «О введении в действии Земельного кодекса Российской Федерации»;</w:t>
            </w:r>
          </w:p>
          <w:p w:rsidR="00FE7F01" w:rsidRPr="00FE7F01" w:rsidRDefault="00FE7F01" w:rsidP="00FE7F01">
            <w:r w:rsidRPr="00FE7F01">
              <w:t>7.6. Федеральный закон от 10.01.2002 № 7-ФЗ «Об охране окружающей среды»;</w:t>
            </w:r>
          </w:p>
          <w:p w:rsidR="00FE7F01" w:rsidRPr="00FE7F01" w:rsidRDefault="00FE7F01" w:rsidP="00FE7F01">
            <w:r w:rsidRPr="00FE7F01">
              <w:t>7.7. Федеральный закон от 14 марта 1995 года № 33-ФЗ «Об особо охраняемых природных территориях»;</w:t>
            </w:r>
          </w:p>
          <w:p w:rsidR="00FE7F01" w:rsidRPr="00FE7F01" w:rsidRDefault="00FE7F01" w:rsidP="00FE7F01">
            <w:r w:rsidRPr="00FE7F01">
              <w:t>7.8. Федеральный закон от 25 июня 2002 года № 73-ФЗ «Об объектах культурного наследия (памятниках истории и культуры) народов Российской Федерации»;</w:t>
            </w:r>
          </w:p>
          <w:p w:rsidR="00FE7F01" w:rsidRPr="00FE7F01" w:rsidRDefault="00FE7F01" w:rsidP="00FE7F01">
            <w:r w:rsidRPr="00FE7F01">
              <w:t xml:space="preserve">7.9. Федеральный </w:t>
            </w:r>
            <w:hyperlink r:id="rId179" w:history="1">
              <w:r w:rsidRPr="00FE7F01">
                <w:t>закон</w:t>
              </w:r>
            </w:hyperlink>
            <w:r w:rsidRPr="00FE7F01">
              <w:t xml:space="preserve"> РФ от 18.06.2001 N 78-ФЗ "О землеустройстве";</w:t>
            </w:r>
          </w:p>
          <w:p w:rsidR="00FE7F01" w:rsidRPr="00FE7F01" w:rsidRDefault="00FE7F01" w:rsidP="00FE7F01">
            <w:r w:rsidRPr="00FE7F01">
              <w:t>7.10. Федеральный закон от 13.07.2015 № 218-ФЗ «О государственной регистрации недвижимости»;</w:t>
            </w:r>
          </w:p>
          <w:p w:rsidR="00FE7F01" w:rsidRPr="00FE7F01" w:rsidRDefault="00FE7F01" w:rsidP="00FE7F01">
            <w:r w:rsidRPr="00FE7F01">
              <w:t>7.11. Федеральный закон от 21.12.2004 № 172-ФЗ «О переводе земель или земельных участков из одной категории в другую»;</w:t>
            </w:r>
          </w:p>
          <w:p w:rsidR="00FE7F01" w:rsidRPr="00FE7F01" w:rsidRDefault="00FE7F01" w:rsidP="00FE7F01">
            <w:r w:rsidRPr="00FE7F01">
              <w:t xml:space="preserve">7.12. Приказ Минэкономразвития России от 21.07.2016 № 460 «Об утверждении </w:t>
            </w:r>
            <w:proofErr w:type="gramStart"/>
            <w:r w:rsidRPr="00FE7F01">
              <w:t>порядка согласования проектов документов территориального планирования муниципальных</w:t>
            </w:r>
            <w:proofErr w:type="gramEnd"/>
            <w:r w:rsidRPr="00FE7F01">
              <w:t xml:space="preserve"> образований, состава и порядка работы согласительной комиссии при согласовании проектов документов территориального планирования»;</w:t>
            </w:r>
          </w:p>
          <w:p w:rsidR="00FE7F01" w:rsidRPr="00FE7F01" w:rsidRDefault="00FE7F01" w:rsidP="00FE7F01">
            <w:r w:rsidRPr="00FE7F01">
              <w:t>7.13. 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FE7F01" w:rsidRPr="00FE7F01" w:rsidRDefault="00FE7F01" w:rsidP="00FE7F01">
            <w:r w:rsidRPr="00FE7F01">
              <w:t xml:space="preserve"> 7.14. Методические рекомендации по разработке проектов генеральных планов поселений и городских округов, утвержденные Приказом Министерства регионального развития РФ от 26.05.2011 № 244;</w:t>
            </w:r>
          </w:p>
          <w:p w:rsidR="00FE7F01" w:rsidRPr="00FE7F01" w:rsidRDefault="00FE7F01" w:rsidP="00FE7F01">
            <w:r w:rsidRPr="00FE7F01">
              <w:t>7.15. Приказ Минэкономразвития России от 01.09.2014 № 540 «Об утверждении классификатора видов разрешенного использования земельных участков»;</w:t>
            </w:r>
          </w:p>
          <w:p w:rsidR="00FE7F01" w:rsidRPr="00FE7F01" w:rsidRDefault="00FE7F01" w:rsidP="00FE7F01">
            <w:r w:rsidRPr="00FE7F01">
              <w:t>7.16. Устав муниципального образования.</w:t>
            </w:r>
          </w:p>
          <w:p w:rsidR="00FE7F01" w:rsidRPr="00FE7F01" w:rsidRDefault="00FE7F01" w:rsidP="00FE7F01">
            <w:r w:rsidRPr="00FE7F01">
              <w:t xml:space="preserve">7.17. Иные нормативно-правовые документы, необходимые </w:t>
            </w:r>
            <w:r w:rsidRPr="00FE7F01">
              <w:lastRenderedPageBreak/>
              <w:t>для подготовки Проекта.</w:t>
            </w:r>
          </w:p>
          <w:p w:rsidR="00FE7F01" w:rsidRPr="00FE7F01" w:rsidRDefault="00FE7F01" w:rsidP="00FE7F01"/>
        </w:tc>
      </w:tr>
      <w:tr w:rsidR="00FE7F01" w:rsidRPr="00FE7F01" w:rsidTr="00C44706">
        <w:tc>
          <w:tcPr>
            <w:tcW w:w="500" w:type="dxa"/>
            <w:tcBorders>
              <w:top w:val="single" w:sz="4" w:space="0" w:color="000000"/>
              <w:left w:val="single" w:sz="4" w:space="0" w:color="000000"/>
              <w:bottom w:val="single" w:sz="4" w:space="0" w:color="000000"/>
            </w:tcBorders>
          </w:tcPr>
          <w:p w:rsidR="00FE7F01" w:rsidRPr="00FE7F01" w:rsidRDefault="00FE7F01" w:rsidP="00FE7F01">
            <w:r w:rsidRPr="00FE7F01">
              <w:lastRenderedPageBreak/>
              <w:t>8.</w:t>
            </w:r>
          </w:p>
        </w:tc>
        <w:tc>
          <w:tcPr>
            <w:tcW w:w="3129" w:type="dxa"/>
            <w:tcBorders>
              <w:top w:val="single" w:sz="4" w:space="0" w:color="000000"/>
              <w:left w:val="single" w:sz="4" w:space="0" w:color="000000"/>
              <w:bottom w:val="single" w:sz="4" w:space="0" w:color="000000"/>
            </w:tcBorders>
            <w:tcMar>
              <w:left w:w="108" w:type="dxa"/>
              <w:right w:w="108" w:type="dxa"/>
            </w:tcMar>
          </w:tcPr>
          <w:p w:rsidR="00FE7F01" w:rsidRPr="00FE7F01" w:rsidRDefault="00FE7F01" w:rsidP="00FE7F01">
            <w:r w:rsidRPr="00FE7F01">
              <w:t>Цель разработки и задачи Проекта</w:t>
            </w:r>
          </w:p>
        </w:tc>
        <w:tc>
          <w:tcPr>
            <w:tcW w:w="6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F01" w:rsidRPr="00FE7F01" w:rsidRDefault="00FE7F01" w:rsidP="00FE7F01">
            <w:r w:rsidRPr="00FE7F01">
              <w:t>8.1 Определение местоположения объектов федерального значения, объектов регионального значения, объектов местного значения на основании анализа инвестиционных программ субъектов естественных монополий, организаций коммунального комплекса, программ социально-экономического развития.</w:t>
            </w:r>
          </w:p>
          <w:p w:rsidR="00FE7F01" w:rsidRPr="00FE7F01" w:rsidRDefault="00FE7F01" w:rsidP="00FE7F01">
            <w:r w:rsidRPr="00FE7F01">
              <w:t>8.2. Установление функциональных и территориальных зон на основе анализа использования территории поселения, возможных направлений развития этой территории и действующих ограничений этой территории.</w:t>
            </w:r>
          </w:p>
          <w:p w:rsidR="00FE7F01" w:rsidRPr="00FE7F01" w:rsidRDefault="00FE7F01" w:rsidP="00FE7F01">
            <w:r w:rsidRPr="00FE7F01">
              <w:t>8.3 Создание условий для устойчивого развития территории МО.</w:t>
            </w:r>
          </w:p>
          <w:p w:rsidR="00FE7F01" w:rsidRPr="00FE7F01" w:rsidRDefault="00FE7F01" w:rsidP="00FE7F01">
            <w:r w:rsidRPr="00FE7F01">
              <w:t>8.4. Создание условий для планировки территории МО.</w:t>
            </w:r>
          </w:p>
          <w:p w:rsidR="00FE7F01" w:rsidRPr="00FE7F01" w:rsidRDefault="00FE7F01" w:rsidP="00FE7F01">
            <w:r w:rsidRPr="00FE7F01">
              <w:t>8.5.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FE7F01" w:rsidRPr="00FE7F01" w:rsidRDefault="00FE7F01" w:rsidP="00FE7F01">
            <w:r w:rsidRPr="00FE7F01">
              <w:t>8.6. Создание условий для привлечения инвестиций, обеспечения прав и законных интересов физических и юридических лиц</w:t>
            </w:r>
          </w:p>
        </w:tc>
      </w:tr>
      <w:tr w:rsidR="00FE7F01" w:rsidRPr="00FE7F01" w:rsidTr="00C44706">
        <w:tc>
          <w:tcPr>
            <w:tcW w:w="500" w:type="dxa"/>
            <w:tcBorders>
              <w:top w:val="single" w:sz="4" w:space="0" w:color="000000"/>
              <w:left w:val="single" w:sz="4" w:space="0" w:color="000000"/>
              <w:bottom w:val="single" w:sz="4" w:space="0" w:color="000000"/>
            </w:tcBorders>
          </w:tcPr>
          <w:p w:rsidR="00FE7F01" w:rsidRPr="00FE7F01" w:rsidRDefault="00FE7F01" w:rsidP="00FE7F01">
            <w:r w:rsidRPr="00FE7F01">
              <w:t>9</w:t>
            </w:r>
          </w:p>
        </w:tc>
        <w:tc>
          <w:tcPr>
            <w:tcW w:w="3129" w:type="dxa"/>
            <w:tcBorders>
              <w:top w:val="single" w:sz="4" w:space="0" w:color="000000"/>
              <w:left w:val="single" w:sz="4" w:space="0" w:color="000000"/>
              <w:bottom w:val="single" w:sz="4" w:space="0" w:color="000000"/>
            </w:tcBorders>
            <w:tcMar>
              <w:left w:w="108" w:type="dxa"/>
              <w:right w:w="108" w:type="dxa"/>
            </w:tcMar>
          </w:tcPr>
          <w:p w:rsidR="00FE7F01" w:rsidRPr="00FE7F01" w:rsidRDefault="00FE7F01" w:rsidP="00FE7F01">
            <w:r w:rsidRPr="00FE7F01">
              <w:t>Порядок сбора исходной информации для разработки Проекта</w:t>
            </w:r>
          </w:p>
        </w:tc>
        <w:tc>
          <w:tcPr>
            <w:tcW w:w="6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F01" w:rsidRPr="00FE7F01" w:rsidRDefault="00FE7F01" w:rsidP="00FE7F01">
            <w:r w:rsidRPr="00FE7F01">
              <w:t>Сбор исходной информации, в объеме необходимом для подготовки  Проекта, обеспечивает  Подрядчик.</w:t>
            </w:r>
          </w:p>
          <w:p w:rsidR="00FE7F01" w:rsidRPr="00FE7F01" w:rsidRDefault="00FE7F01" w:rsidP="00FE7F01">
            <w:r w:rsidRPr="00FE7F01">
              <w:t xml:space="preserve">Заказчик оказывает  Подрядчику содействие  в получении  необходимой  исходной  информации. </w:t>
            </w:r>
          </w:p>
        </w:tc>
      </w:tr>
      <w:tr w:rsidR="00FE7F01" w:rsidRPr="00FE7F01" w:rsidTr="00C44706">
        <w:tc>
          <w:tcPr>
            <w:tcW w:w="500" w:type="dxa"/>
            <w:tcBorders>
              <w:top w:val="single" w:sz="4" w:space="0" w:color="000000"/>
              <w:left w:val="single" w:sz="4" w:space="0" w:color="000000"/>
              <w:bottom w:val="single" w:sz="4" w:space="0" w:color="000000"/>
            </w:tcBorders>
          </w:tcPr>
          <w:p w:rsidR="00FE7F01" w:rsidRPr="00FE7F01" w:rsidRDefault="00FE7F01" w:rsidP="00FE7F01">
            <w:r w:rsidRPr="00FE7F01">
              <w:t>10.</w:t>
            </w:r>
          </w:p>
        </w:tc>
        <w:tc>
          <w:tcPr>
            <w:tcW w:w="3129" w:type="dxa"/>
            <w:tcBorders>
              <w:top w:val="single" w:sz="4" w:space="0" w:color="000000"/>
              <w:left w:val="single" w:sz="4" w:space="0" w:color="000000"/>
              <w:bottom w:val="single" w:sz="4" w:space="0" w:color="000000"/>
            </w:tcBorders>
            <w:tcMar>
              <w:left w:w="108" w:type="dxa"/>
              <w:right w:w="108" w:type="dxa"/>
            </w:tcMar>
          </w:tcPr>
          <w:p w:rsidR="00FE7F01" w:rsidRPr="00FE7F01" w:rsidRDefault="00FE7F01" w:rsidP="00FE7F01">
            <w:r w:rsidRPr="00FE7F01">
              <w:t>Основные требования к оформлению Проекта</w:t>
            </w:r>
          </w:p>
        </w:tc>
        <w:tc>
          <w:tcPr>
            <w:tcW w:w="6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F01" w:rsidRPr="00FE7F01" w:rsidRDefault="00FE7F01" w:rsidP="00FE7F01">
            <w:r w:rsidRPr="00FE7F01">
              <w:t>Подрядчик предоставляет Заказчику материалы разработанного Проекта в соответствии с требованиями ст.25 ГрК РФ.</w:t>
            </w:r>
          </w:p>
          <w:p w:rsidR="00FE7F01" w:rsidRPr="00FE7F01" w:rsidRDefault="00FE7F01" w:rsidP="00FE7F01">
            <w:r w:rsidRPr="00FE7F01">
              <w:t>Материалы Проекта:</w:t>
            </w:r>
          </w:p>
          <w:p w:rsidR="00FE7F01" w:rsidRPr="00FE7F01" w:rsidRDefault="00FE7F01" w:rsidP="00FE7F01">
            <w:proofErr w:type="gramStart"/>
            <w:r w:rsidRPr="00FE7F01">
              <w:t>- до утверждения Проекта результаты работы сдаются комплектом, состоящим из 1 (одного) экземпляра проекта на бумажном носителе и 1 (одного) экземпляра на CD-диске (CD/DVD – диск, материалы текстовой части Проекта должны быть выполнены в формате MicrosoftWord, материалы графической части Проекта должны быть сформированы файловые папки с разработанными схемами/чертежами в форматах JPG).</w:t>
            </w:r>
            <w:proofErr w:type="gramEnd"/>
          </w:p>
          <w:p w:rsidR="00FE7F01" w:rsidRPr="00FE7F01" w:rsidRDefault="00FE7F01" w:rsidP="00FE7F01">
            <w:proofErr w:type="gramStart"/>
            <w:r w:rsidRPr="00FE7F01">
              <w:t xml:space="preserve">- на утверждение Проект сдается комплектом, состоящим из 2 (двух) экземпляров проекта на бумажном носителе и 1 (одного) экземпляра на CD-дисках (CD/DVD – диск, материалы текстовой части Проекта должны быть выполнены в формате MicrosoftWord, материалы </w:t>
            </w:r>
            <w:r w:rsidRPr="00FE7F01">
              <w:lastRenderedPageBreak/>
              <w:t>графической части Проекта должны быть сформированы в рабочие наборы в формате Mapinfo или аналогичном формате для каждой схемы в отдельные файловые папки, так же должны быть</w:t>
            </w:r>
            <w:proofErr w:type="gramEnd"/>
            <w:r w:rsidRPr="00FE7F01">
              <w:t xml:space="preserve"> сформированы файловые папки с разработанными схемами/чертежами в форматах JPG, PDF).</w:t>
            </w:r>
          </w:p>
        </w:tc>
      </w:tr>
      <w:tr w:rsidR="00FE7F01" w:rsidRPr="00FE7F01" w:rsidTr="00C44706">
        <w:tc>
          <w:tcPr>
            <w:tcW w:w="500" w:type="dxa"/>
            <w:tcBorders>
              <w:top w:val="single" w:sz="4" w:space="0" w:color="000000"/>
              <w:left w:val="single" w:sz="4" w:space="0" w:color="000000"/>
              <w:bottom w:val="single" w:sz="4" w:space="0" w:color="000000"/>
            </w:tcBorders>
          </w:tcPr>
          <w:p w:rsidR="00FE7F01" w:rsidRPr="00FE7F01" w:rsidRDefault="00FE7F01" w:rsidP="00FE7F01">
            <w:r w:rsidRPr="00FE7F01">
              <w:lastRenderedPageBreak/>
              <w:t>11.</w:t>
            </w:r>
          </w:p>
        </w:tc>
        <w:tc>
          <w:tcPr>
            <w:tcW w:w="3129" w:type="dxa"/>
            <w:tcBorders>
              <w:top w:val="single" w:sz="4" w:space="0" w:color="000000"/>
              <w:left w:val="single" w:sz="4" w:space="0" w:color="000000"/>
              <w:bottom w:val="single" w:sz="4" w:space="0" w:color="000000"/>
            </w:tcBorders>
            <w:tcMar>
              <w:left w:w="108" w:type="dxa"/>
              <w:right w:w="108" w:type="dxa"/>
            </w:tcMar>
          </w:tcPr>
          <w:p w:rsidR="00FE7F01" w:rsidRPr="00FE7F01" w:rsidRDefault="00FE7F01" w:rsidP="00FE7F01">
            <w:r w:rsidRPr="00FE7F01">
              <w:t>Сроки подготовки и предоставления Проекта</w:t>
            </w:r>
          </w:p>
        </w:tc>
        <w:tc>
          <w:tcPr>
            <w:tcW w:w="6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F01" w:rsidRPr="00FE7F01" w:rsidRDefault="00FE7F01" w:rsidP="00FE7F01">
            <w:proofErr w:type="gramStart"/>
            <w:r w:rsidRPr="00FE7F01">
              <w:t>С даты заключения</w:t>
            </w:r>
            <w:proofErr w:type="gramEnd"/>
            <w:r w:rsidRPr="00FE7F01">
              <w:t xml:space="preserve"> муниципального контракта до 18.05.2020 года.</w:t>
            </w:r>
          </w:p>
        </w:tc>
      </w:tr>
      <w:tr w:rsidR="00FE7F01" w:rsidRPr="00FE7F01" w:rsidTr="00C44706">
        <w:tc>
          <w:tcPr>
            <w:tcW w:w="500" w:type="dxa"/>
            <w:tcBorders>
              <w:top w:val="single" w:sz="4" w:space="0" w:color="000000"/>
              <w:left w:val="single" w:sz="4" w:space="0" w:color="000000"/>
              <w:bottom w:val="single" w:sz="4" w:space="0" w:color="000000"/>
            </w:tcBorders>
          </w:tcPr>
          <w:p w:rsidR="00FE7F01" w:rsidRPr="00FE7F01" w:rsidRDefault="00FE7F01" w:rsidP="00FE7F01">
            <w:r w:rsidRPr="00FE7F01">
              <w:t>12.</w:t>
            </w:r>
          </w:p>
        </w:tc>
        <w:tc>
          <w:tcPr>
            <w:tcW w:w="3129" w:type="dxa"/>
            <w:tcBorders>
              <w:top w:val="single" w:sz="4" w:space="0" w:color="000000"/>
              <w:left w:val="single" w:sz="4" w:space="0" w:color="000000"/>
              <w:bottom w:val="single" w:sz="4" w:space="0" w:color="000000"/>
            </w:tcBorders>
            <w:tcMar>
              <w:left w:w="108" w:type="dxa"/>
              <w:right w:w="108" w:type="dxa"/>
            </w:tcMar>
          </w:tcPr>
          <w:p w:rsidR="00FE7F01" w:rsidRPr="00FE7F01" w:rsidRDefault="00FE7F01" w:rsidP="00FE7F01">
            <w:r w:rsidRPr="00FE7F01">
              <w:t>Порядок согласования, обсуждения и утверждения Проекта</w:t>
            </w:r>
          </w:p>
        </w:tc>
        <w:tc>
          <w:tcPr>
            <w:tcW w:w="6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F01" w:rsidRPr="00FE7F01" w:rsidRDefault="00FE7F01" w:rsidP="00FE7F01">
            <w:r w:rsidRPr="00FE7F01">
              <w:t>В соответствии с требованиями Градостроительного кодекса РФ, нормативно-правовыми актами муниципального образования.</w:t>
            </w:r>
          </w:p>
        </w:tc>
      </w:tr>
      <w:tr w:rsidR="00FE7F01" w:rsidRPr="00FE7F01" w:rsidTr="00C44706">
        <w:tc>
          <w:tcPr>
            <w:tcW w:w="500" w:type="dxa"/>
            <w:tcBorders>
              <w:top w:val="single" w:sz="4" w:space="0" w:color="000000"/>
              <w:left w:val="single" w:sz="4" w:space="0" w:color="000000"/>
              <w:bottom w:val="single" w:sz="4" w:space="0" w:color="000000"/>
            </w:tcBorders>
          </w:tcPr>
          <w:p w:rsidR="00FE7F01" w:rsidRPr="00FE7F01" w:rsidRDefault="00FE7F01" w:rsidP="00FE7F01">
            <w:r w:rsidRPr="00FE7F01">
              <w:t>13.</w:t>
            </w:r>
          </w:p>
        </w:tc>
        <w:tc>
          <w:tcPr>
            <w:tcW w:w="3129" w:type="dxa"/>
            <w:tcBorders>
              <w:top w:val="single" w:sz="4" w:space="0" w:color="000000"/>
              <w:left w:val="single" w:sz="4" w:space="0" w:color="000000"/>
              <w:bottom w:val="single" w:sz="4" w:space="0" w:color="000000"/>
            </w:tcBorders>
            <w:tcMar>
              <w:left w:w="108" w:type="dxa"/>
              <w:right w:w="108" w:type="dxa"/>
            </w:tcMar>
          </w:tcPr>
          <w:p w:rsidR="00FE7F01" w:rsidRPr="00FE7F01" w:rsidRDefault="00FE7F01" w:rsidP="00FE7F01">
            <w:r w:rsidRPr="00FE7F01">
              <w:t>Особые условия</w:t>
            </w:r>
          </w:p>
        </w:tc>
        <w:tc>
          <w:tcPr>
            <w:tcW w:w="6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7F01" w:rsidRPr="00FE7F01" w:rsidRDefault="00FE7F01" w:rsidP="00FE7F01">
            <w:r w:rsidRPr="00FE7F01">
              <w:t>Подготовка документации осуществляется в соответствии с системой координат, используемой для ведения ЕГРН</w:t>
            </w:r>
          </w:p>
        </w:tc>
      </w:tr>
    </w:tbl>
    <w:p w:rsidR="00FE7F01" w:rsidRPr="00FE7F01" w:rsidRDefault="00FE7F01" w:rsidP="00FE7F01"/>
    <w:p w:rsidR="00FE7F01" w:rsidRPr="00FE7F01" w:rsidRDefault="00FE7F01" w:rsidP="00FE7F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16"/>
        <w:gridCol w:w="4654"/>
      </w:tblGrid>
      <w:tr w:rsidR="00FE7F01" w:rsidRPr="00FE7F01" w:rsidTr="00C44706">
        <w:tc>
          <w:tcPr>
            <w:tcW w:w="4916" w:type="dxa"/>
            <w:tcBorders>
              <w:top w:val="nil"/>
              <w:left w:val="nil"/>
              <w:bottom w:val="nil"/>
              <w:right w:val="nil"/>
            </w:tcBorders>
          </w:tcPr>
          <w:p w:rsidR="00FE7F01" w:rsidRPr="00FE7F01" w:rsidRDefault="00FE7F01" w:rsidP="00FE7F01"/>
          <w:p w:rsidR="00FE7F01" w:rsidRPr="00FE7F01" w:rsidRDefault="00FE7F01" w:rsidP="00FE7F01">
            <w:r w:rsidRPr="00FE7F01">
              <w:t>  «Заказчик»</w:t>
            </w:r>
          </w:p>
          <w:p w:rsidR="00FE7F01" w:rsidRPr="00FE7F01" w:rsidRDefault="00FE7F01" w:rsidP="00FE7F01">
            <w:r w:rsidRPr="00FE7F01">
              <w:t>Глава поселения</w:t>
            </w:r>
          </w:p>
          <w:p w:rsidR="00FE7F01" w:rsidRPr="00FE7F01" w:rsidRDefault="00FE7F01" w:rsidP="00FE7F01"/>
          <w:p w:rsidR="00FE7F01" w:rsidRPr="00FE7F01" w:rsidRDefault="00FE7F01" w:rsidP="00FE7F01"/>
          <w:p w:rsidR="00FE7F01" w:rsidRPr="00FE7F01" w:rsidRDefault="00FE7F01" w:rsidP="00FE7F01"/>
          <w:p w:rsidR="00FE7F01" w:rsidRPr="00FE7F01" w:rsidRDefault="00FE7F01" w:rsidP="00FE7F01">
            <w:r w:rsidRPr="00FE7F01">
              <w:t>_______________________ Л.Н.Федоров</w:t>
            </w:r>
          </w:p>
        </w:tc>
        <w:tc>
          <w:tcPr>
            <w:tcW w:w="4654" w:type="dxa"/>
            <w:tcBorders>
              <w:top w:val="nil"/>
              <w:left w:val="nil"/>
              <w:bottom w:val="nil"/>
              <w:right w:val="nil"/>
            </w:tcBorders>
          </w:tcPr>
          <w:p w:rsidR="00FE7F01" w:rsidRPr="00FE7F01" w:rsidRDefault="00FE7F01" w:rsidP="00FE7F01"/>
          <w:p w:rsidR="00FE7F01" w:rsidRPr="00FE7F01" w:rsidRDefault="00FE7F01" w:rsidP="00FE7F01">
            <w:r w:rsidRPr="00FE7F01">
              <w:t>«Подрядчик»</w:t>
            </w:r>
          </w:p>
          <w:p w:rsidR="00FE7F01" w:rsidRPr="00FE7F01" w:rsidRDefault="00FE7F01" w:rsidP="00FE7F01">
            <w:r w:rsidRPr="00FE7F01">
              <w:t>Исполнительный директор ООО «ГрафИнфо»</w:t>
            </w:r>
          </w:p>
          <w:p w:rsidR="00FE7F01" w:rsidRPr="00FE7F01" w:rsidRDefault="00FE7F01" w:rsidP="00FE7F01"/>
          <w:p w:rsidR="00FE7F01" w:rsidRPr="00FE7F01" w:rsidRDefault="00FE7F01" w:rsidP="00FE7F01"/>
          <w:p w:rsidR="00FE7F01" w:rsidRPr="00FE7F01" w:rsidRDefault="00FE7F01" w:rsidP="00FE7F01">
            <w:r w:rsidRPr="00FE7F01">
              <w:t>_____________________ Л.В.Морякова</w:t>
            </w:r>
          </w:p>
        </w:tc>
      </w:tr>
    </w:tbl>
    <w:p w:rsidR="00FE7F01" w:rsidRPr="00FE7F01" w:rsidRDefault="00FE7F01" w:rsidP="00FE7F01"/>
    <w:p w:rsidR="00FE7F01" w:rsidRPr="00FE7F01" w:rsidRDefault="00FE7F01" w:rsidP="00FE7F01"/>
    <w:p w:rsidR="00FE7F01" w:rsidRPr="00FE7F01" w:rsidRDefault="00FE7F01" w:rsidP="00FE7F01"/>
    <w:p w:rsidR="00FE7F01" w:rsidRPr="00FE7F01" w:rsidRDefault="00FE7F01" w:rsidP="00FE7F01"/>
    <w:p w:rsidR="00FE7F01" w:rsidRPr="00FE7F01" w:rsidRDefault="00FE7F01" w:rsidP="00FE7F01"/>
    <w:p w:rsidR="00FE7F01" w:rsidRPr="00FE7F01" w:rsidRDefault="00FE7F01" w:rsidP="00FE7F01"/>
    <w:p w:rsidR="00FE7F01" w:rsidRPr="00FE7F01" w:rsidRDefault="00FE7F01" w:rsidP="00FE7F01"/>
    <w:p w:rsidR="00FE7F01" w:rsidRPr="00FE7F01" w:rsidRDefault="00FE7F01" w:rsidP="00FE7F01"/>
    <w:p w:rsidR="00FE7F01" w:rsidRPr="00FE7F01" w:rsidRDefault="00FE7F01" w:rsidP="00FE7F01"/>
    <w:p w:rsidR="00FE7F01" w:rsidRPr="00FE7F01" w:rsidRDefault="00FE7F01" w:rsidP="00FE7F01"/>
    <w:p w:rsidR="00FE7F01" w:rsidRPr="00FE7F01" w:rsidRDefault="00FE7F01" w:rsidP="00FE7F01"/>
    <w:p w:rsidR="00FE7F01" w:rsidRPr="00FE7F01" w:rsidRDefault="00FE7F01" w:rsidP="00FE7F01"/>
    <w:p w:rsidR="00FE7F01" w:rsidRPr="00FE7F01" w:rsidRDefault="00FE7F01" w:rsidP="00FE7F01"/>
    <w:p w:rsidR="000F4CE4" w:rsidRDefault="000F4CE4"/>
    <w:p w:rsidR="000F4CE4" w:rsidRDefault="000F4CE4"/>
    <w:p w:rsidR="000F4CE4" w:rsidRDefault="000F4CE4"/>
    <w:p w:rsidR="000F4CE4" w:rsidRDefault="000F4CE4"/>
    <w:p w:rsidR="000F4CE4" w:rsidRDefault="000F4CE4"/>
    <w:p w:rsidR="000F4CE4" w:rsidRDefault="000F4CE4"/>
    <w:p w:rsidR="000F4CE4" w:rsidRDefault="000F4CE4"/>
    <w:p w:rsidR="007A650D" w:rsidRDefault="007A650D" w:rsidP="007A650D">
      <w:pPr>
        <w:pBdr>
          <w:top w:val="double" w:sz="1" w:space="0" w:color="0000FF"/>
          <w:left w:val="double" w:sz="1" w:space="0" w:color="0000FF"/>
          <w:bottom w:val="double" w:sz="1" w:space="0" w:color="0000FF"/>
          <w:right w:val="double" w:sz="1" w:space="0" w:color="0000FF"/>
        </w:pBdr>
        <w:jc w:val="center"/>
        <w:rPr>
          <w:b/>
          <w:sz w:val="32"/>
        </w:rPr>
      </w:pPr>
    </w:p>
    <w:p w:rsidR="007A650D" w:rsidRDefault="007A650D" w:rsidP="007A650D">
      <w:pPr>
        <w:pBdr>
          <w:top w:val="double" w:sz="1" w:space="0" w:color="0000FF"/>
          <w:left w:val="double" w:sz="1" w:space="0" w:color="0000FF"/>
          <w:bottom w:val="double" w:sz="1" w:space="0" w:color="0000FF"/>
          <w:right w:val="double" w:sz="1" w:space="0" w:color="0000FF"/>
        </w:pBdr>
        <w:jc w:val="center"/>
        <w:rPr>
          <w:sz w:val="32"/>
          <w:szCs w:val="32"/>
        </w:rPr>
      </w:pPr>
      <w:r>
        <w:rPr>
          <w:sz w:val="32"/>
          <w:szCs w:val="32"/>
        </w:rPr>
        <w:t>ОБЩЕСТВО С ОГРАНИЧЕННОЙ ОТВЕТСТВЕННОСТЬЮ</w:t>
      </w:r>
    </w:p>
    <w:p w:rsidR="007A650D" w:rsidRDefault="007A650D" w:rsidP="007A650D">
      <w:pPr>
        <w:pStyle w:val="2"/>
        <w:pBdr>
          <w:top w:val="double" w:sz="1" w:space="0" w:color="0000FF"/>
          <w:left w:val="double" w:sz="1" w:space="0" w:color="0000FF"/>
          <w:bottom w:val="double" w:sz="1" w:space="0" w:color="0000FF"/>
          <w:right w:val="double" w:sz="1" w:space="0" w:color="0000FF"/>
        </w:pBdr>
        <w:tabs>
          <w:tab w:val="left" w:pos="0"/>
        </w:tabs>
        <w:rPr>
          <w:b/>
          <w:sz w:val="36"/>
          <w:szCs w:val="36"/>
        </w:rPr>
      </w:pPr>
      <w:r>
        <w:rPr>
          <w:b/>
          <w:sz w:val="36"/>
          <w:szCs w:val="36"/>
        </w:rPr>
        <w:t>«ГрафИнфо»</w:t>
      </w:r>
    </w:p>
    <w:p w:rsidR="007A650D" w:rsidRDefault="007A650D" w:rsidP="007A650D">
      <w:pPr>
        <w:pBdr>
          <w:top w:val="double" w:sz="1" w:space="0" w:color="0000FF"/>
          <w:left w:val="double" w:sz="1" w:space="0" w:color="0000FF"/>
          <w:bottom w:val="double" w:sz="1" w:space="0" w:color="0000FF"/>
          <w:right w:val="double" w:sz="1" w:space="0" w:color="0000FF"/>
        </w:pBdr>
        <w:jc w:val="center"/>
        <w:rPr>
          <w:b/>
          <w:sz w:val="36"/>
          <w:szCs w:val="36"/>
        </w:rPr>
      </w:pPr>
    </w:p>
    <w:p w:rsidR="007A650D" w:rsidRDefault="007A650D" w:rsidP="007A650D">
      <w:pPr>
        <w:pBdr>
          <w:top w:val="double" w:sz="1" w:space="0" w:color="0000FF"/>
          <w:left w:val="double" w:sz="1" w:space="0" w:color="0000FF"/>
          <w:bottom w:val="double" w:sz="1" w:space="0" w:color="0000FF"/>
          <w:right w:val="double" w:sz="1" w:space="0" w:color="0000FF"/>
        </w:pBdr>
        <w:jc w:val="center"/>
        <w:rPr>
          <w:b/>
          <w:sz w:val="36"/>
          <w:szCs w:val="36"/>
        </w:rPr>
      </w:pPr>
    </w:p>
    <w:p w:rsidR="007A650D" w:rsidRPr="007A650D" w:rsidRDefault="007A650D" w:rsidP="007A650D">
      <w:pPr>
        <w:pStyle w:val="a3"/>
        <w:pBdr>
          <w:top w:val="double" w:sz="1" w:space="0" w:color="0000FF"/>
          <w:left w:val="double" w:sz="1" w:space="0" w:color="0000FF"/>
          <w:bottom w:val="double" w:sz="1" w:space="0" w:color="0000FF"/>
          <w:right w:val="double" w:sz="1" w:space="0" w:color="0000FF"/>
        </w:pBdr>
        <w:spacing w:line="360" w:lineRule="auto"/>
        <w:ind w:firstLine="0"/>
        <w:jc w:val="center"/>
        <w:rPr>
          <w:b/>
          <w:spacing w:val="20"/>
          <w:sz w:val="32"/>
          <w:szCs w:val="32"/>
        </w:rPr>
      </w:pPr>
      <w:r w:rsidRPr="007A650D">
        <w:rPr>
          <w:b/>
          <w:spacing w:val="20"/>
          <w:sz w:val="32"/>
          <w:szCs w:val="32"/>
        </w:rPr>
        <w:t>ВНЕСЕНИЕ ИЗМЕНЕНИЙ</w:t>
      </w:r>
    </w:p>
    <w:p w:rsidR="007A650D" w:rsidRPr="007A650D" w:rsidRDefault="007A650D" w:rsidP="007A650D">
      <w:pPr>
        <w:pStyle w:val="a3"/>
        <w:pBdr>
          <w:top w:val="double" w:sz="1" w:space="0" w:color="0000FF"/>
          <w:left w:val="double" w:sz="1" w:space="0" w:color="0000FF"/>
          <w:bottom w:val="double" w:sz="1" w:space="0" w:color="0000FF"/>
          <w:right w:val="double" w:sz="1" w:space="0" w:color="0000FF"/>
        </w:pBdr>
        <w:spacing w:line="360" w:lineRule="auto"/>
        <w:ind w:firstLine="0"/>
        <w:jc w:val="center"/>
        <w:rPr>
          <w:b/>
          <w:spacing w:val="20"/>
          <w:sz w:val="32"/>
          <w:szCs w:val="32"/>
        </w:rPr>
      </w:pPr>
      <w:r w:rsidRPr="007A650D">
        <w:rPr>
          <w:b/>
          <w:spacing w:val="20"/>
          <w:sz w:val="32"/>
          <w:szCs w:val="32"/>
        </w:rPr>
        <w:t>В ДОКУМЕНТ ТЕРРИТОРИАЛЬНОГО ПЛАНИРОВАНИЯ (ГЕНЕРАЛЬНЫЙ ПЛАН)</w:t>
      </w:r>
    </w:p>
    <w:p w:rsidR="007A650D" w:rsidRPr="007A650D" w:rsidRDefault="007A650D" w:rsidP="007A650D">
      <w:pPr>
        <w:pStyle w:val="a3"/>
        <w:pBdr>
          <w:top w:val="double" w:sz="1" w:space="0" w:color="0000FF"/>
          <w:left w:val="double" w:sz="1" w:space="0" w:color="0000FF"/>
          <w:bottom w:val="double" w:sz="1" w:space="0" w:color="0000FF"/>
          <w:right w:val="double" w:sz="1" w:space="0" w:color="0000FF"/>
        </w:pBdr>
        <w:spacing w:line="360" w:lineRule="auto"/>
        <w:ind w:firstLine="0"/>
        <w:jc w:val="center"/>
        <w:rPr>
          <w:b/>
          <w:spacing w:val="20"/>
          <w:sz w:val="32"/>
          <w:szCs w:val="32"/>
        </w:rPr>
      </w:pPr>
      <w:r w:rsidRPr="007A650D">
        <w:rPr>
          <w:b/>
          <w:spacing w:val="20"/>
          <w:sz w:val="32"/>
          <w:szCs w:val="32"/>
        </w:rPr>
        <w:t>КУЛОТИНСКОГО ГОРОДСКОГО ПОСЕЛЕНИЯ</w:t>
      </w:r>
    </w:p>
    <w:p w:rsidR="007A650D" w:rsidRPr="007A650D" w:rsidRDefault="007A650D" w:rsidP="007A650D">
      <w:pPr>
        <w:pStyle w:val="a3"/>
        <w:pBdr>
          <w:top w:val="double" w:sz="1" w:space="0" w:color="0000FF"/>
          <w:left w:val="double" w:sz="1" w:space="0" w:color="0000FF"/>
          <w:bottom w:val="double" w:sz="1" w:space="0" w:color="0000FF"/>
          <w:right w:val="double" w:sz="1" w:space="0" w:color="0000FF"/>
        </w:pBdr>
        <w:spacing w:line="360" w:lineRule="auto"/>
        <w:ind w:firstLine="0"/>
        <w:jc w:val="center"/>
        <w:rPr>
          <w:b/>
          <w:spacing w:val="20"/>
          <w:sz w:val="32"/>
          <w:szCs w:val="32"/>
        </w:rPr>
      </w:pPr>
    </w:p>
    <w:p w:rsidR="007A650D" w:rsidRPr="007A650D" w:rsidRDefault="007A650D" w:rsidP="007A650D">
      <w:pPr>
        <w:pStyle w:val="a3"/>
        <w:pBdr>
          <w:top w:val="double" w:sz="1" w:space="0" w:color="0000FF"/>
          <w:left w:val="double" w:sz="1" w:space="0" w:color="0000FF"/>
          <w:bottom w:val="double" w:sz="1" w:space="0" w:color="0000FF"/>
          <w:right w:val="double" w:sz="1" w:space="0" w:color="0000FF"/>
        </w:pBdr>
        <w:spacing w:line="360" w:lineRule="auto"/>
        <w:ind w:firstLine="0"/>
        <w:jc w:val="center"/>
        <w:rPr>
          <w:b/>
          <w:spacing w:val="20"/>
          <w:sz w:val="32"/>
          <w:szCs w:val="32"/>
        </w:rPr>
      </w:pPr>
      <w:r w:rsidRPr="007A650D">
        <w:rPr>
          <w:b/>
          <w:spacing w:val="20"/>
          <w:sz w:val="32"/>
          <w:szCs w:val="32"/>
        </w:rPr>
        <w:t>ОКУЛОВСКОГО МУНИЦИПАЛЬНОГО РАЙОНА</w:t>
      </w:r>
    </w:p>
    <w:p w:rsidR="007A650D" w:rsidRPr="007A650D" w:rsidRDefault="007A650D" w:rsidP="007A650D">
      <w:pPr>
        <w:pStyle w:val="a3"/>
        <w:pBdr>
          <w:top w:val="double" w:sz="1" w:space="0" w:color="0000FF"/>
          <w:left w:val="double" w:sz="1" w:space="0" w:color="0000FF"/>
          <w:bottom w:val="double" w:sz="1" w:space="0" w:color="0000FF"/>
          <w:right w:val="double" w:sz="1" w:space="0" w:color="0000FF"/>
        </w:pBdr>
        <w:spacing w:line="360" w:lineRule="auto"/>
        <w:ind w:firstLine="0"/>
        <w:jc w:val="center"/>
        <w:rPr>
          <w:b/>
          <w:spacing w:val="20"/>
          <w:sz w:val="32"/>
          <w:szCs w:val="32"/>
        </w:rPr>
      </w:pPr>
      <w:r w:rsidRPr="007A650D">
        <w:rPr>
          <w:b/>
          <w:spacing w:val="20"/>
          <w:sz w:val="32"/>
          <w:szCs w:val="32"/>
        </w:rPr>
        <w:t>НОВГОРОДСКОЙ ОБЛАСТИ</w:t>
      </w:r>
    </w:p>
    <w:p w:rsidR="007A650D" w:rsidRPr="007A650D" w:rsidRDefault="007A650D" w:rsidP="007A650D">
      <w:pPr>
        <w:pStyle w:val="a3"/>
        <w:pBdr>
          <w:top w:val="double" w:sz="1" w:space="0" w:color="0000FF"/>
          <w:left w:val="double" w:sz="1" w:space="0" w:color="0000FF"/>
          <w:bottom w:val="double" w:sz="1" w:space="0" w:color="0000FF"/>
          <w:right w:val="double" w:sz="1" w:space="0" w:color="0000FF"/>
        </w:pBdr>
        <w:spacing w:line="360" w:lineRule="auto"/>
        <w:ind w:firstLine="0"/>
        <w:jc w:val="center"/>
        <w:rPr>
          <w:b/>
          <w:spacing w:val="20"/>
          <w:sz w:val="32"/>
          <w:szCs w:val="32"/>
        </w:rPr>
      </w:pPr>
    </w:p>
    <w:p w:rsidR="007A650D" w:rsidRPr="007A650D" w:rsidRDefault="007A650D" w:rsidP="007A650D">
      <w:pPr>
        <w:pStyle w:val="10"/>
        <w:pBdr>
          <w:top w:val="double" w:sz="1" w:space="0" w:color="0000FF"/>
          <w:left w:val="double" w:sz="1" w:space="0" w:color="0000FF"/>
          <w:bottom w:val="double" w:sz="1" w:space="0" w:color="0000FF"/>
          <w:right w:val="double" w:sz="1" w:space="0" w:color="0000FF"/>
        </w:pBdr>
        <w:tabs>
          <w:tab w:val="left" w:pos="0"/>
        </w:tabs>
        <w:spacing w:line="240" w:lineRule="auto"/>
        <w:rPr>
          <w:b/>
          <w:szCs w:val="28"/>
          <w:u w:val="single"/>
        </w:rPr>
      </w:pPr>
      <w:r w:rsidRPr="007A650D">
        <w:rPr>
          <w:b/>
          <w:szCs w:val="28"/>
          <w:u w:val="single"/>
        </w:rPr>
        <w:t>Графические материалы</w:t>
      </w:r>
    </w:p>
    <w:p w:rsidR="007A650D" w:rsidRPr="007A650D" w:rsidRDefault="007A650D" w:rsidP="007A650D">
      <w:pPr>
        <w:pBdr>
          <w:top w:val="double" w:sz="1" w:space="0" w:color="0000FF"/>
          <w:left w:val="double" w:sz="1" w:space="0" w:color="0000FF"/>
          <w:bottom w:val="double" w:sz="1" w:space="0" w:color="0000FF"/>
          <w:right w:val="double" w:sz="1" w:space="0" w:color="0000FF"/>
        </w:pBdr>
        <w:jc w:val="center"/>
        <w:rPr>
          <w:rFonts w:ascii="Times New Roman" w:hAnsi="Times New Roman" w:cs="Times New Roman"/>
          <w:b/>
          <w:sz w:val="28"/>
          <w:szCs w:val="28"/>
        </w:rPr>
      </w:pPr>
    </w:p>
    <w:p w:rsidR="007A650D" w:rsidRPr="007A650D" w:rsidRDefault="007A650D" w:rsidP="007A650D">
      <w:pPr>
        <w:pBdr>
          <w:top w:val="double" w:sz="1" w:space="0" w:color="0000FF"/>
          <w:left w:val="double" w:sz="1" w:space="0" w:color="0000FF"/>
          <w:bottom w:val="double" w:sz="1" w:space="0" w:color="0000FF"/>
          <w:right w:val="double" w:sz="1" w:space="0" w:color="0000FF"/>
        </w:pBdr>
        <w:jc w:val="center"/>
        <w:rPr>
          <w:rFonts w:ascii="Times New Roman" w:hAnsi="Times New Roman" w:cs="Times New Roman"/>
          <w:b/>
          <w:sz w:val="28"/>
          <w:szCs w:val="28"/>
        </w:rPr>
      </w:pPr>
      <w:r w:rsidRPr="007A650D">
        <w:rPr>
          <w:rFonts w:ascii="Times New Roman" w:hAnsi="Times New Roman" w:cs="Times New Roman"/>
          <w:b/>
          <w:sz w:val="28"/>
          <w:szCs w:val="28"/>
        </w:rPr>
        <w:t>Том 3</w:t>
      </w:r>
    </w:p>
    <w:p w:rsidR="007A650D" w:rsidRDefault="007A650D" w:rsidP="007A650D">
      <w:pPr>
        <w:pBdr>
          <w:top w:val="double" w:sz="1" w:space="0" w:color="0000FF"/>
          <w:left w:val="double" w:sz="1" w:space="0" w:color="0000FF"/>
          <w:bottom w:val="double" w:sz="1" w:space="0" w:color="0000FF"/>
          <w:right w:val="double" w:sz="1" w:space="0" w:color="0000FF"/>
        </w:pBdr>
        <w:jc w:val="center"/>
        <w:rPr>
          <w:b/>
          <w:sz w:val="36"/>
          <w:szCs w:val="36"/>
        </w:rPr>
      </w:pPr>
    </w:p>
    <w:p w:rsidR="007A650D" w:rsidRPr="007A650D" w:rsidRDefault="007A650D" w:rsidP="007A650D">
      <w:pPr>
        <w:pBdr>
          <w:top w:val="double" w:sz="1" w:space="0" w:color="0000FF"/>
          <w:left w:val="double" w:sz="1" w:space="0" w:color="0000FF"/>
          <w:bottom w:val="double" w:sz="1" w:space="0" w:color="0000FF"/>
          <w:right w:val="double" w:sz="1" w:space="0" w:color="0000FF"/>
        </w:pBdr>
        <w:jc w:val="center"/>
        <w:rPr>
          <w:b/>
          <w:sz w:val="28"/>
          <w:szCs w:val="28"/>
        </w:rPr>
      </w:pPr>
      <w:r w:rsidRPr="007A650D">
        <w:rPr>
          <w:sz w:val="28"/>
          <w:szCs w:val="28"/>
        </w:rPr>
        <w:t>МК от 17.03.2020</w:t>
      </w:r>
    </w:p>
    <w:p w:rsidR="007A650D" w:rsidRPr="007A650D" w:rsidRDefault="007A650D" w:rsidP="007A650D">
      <w:pPr>
        <w:pBdr>
          <w:top w:val="double" w:sz="1" w:space="0" w:color="0000FF"/>
          <w:left w:val="double" w:sz="1" w:space="0" w:color="0000FF"/>
          <w:bottom w:val="double" w:sz="1" w:space="0" w:color="0000FF"/>
          <w:right w:val="double" w:sz="1" w:space="0" w:color="0000FF"/>
        </w:pBdr>
        <w:jc w:val="center"/>
        <w:rPr>
          <w:b/>
          <w:sz w:val="28"/>
          <w:szCs w:val="28"/>
        </w:rPr>
      </w:pPr>
    </w:p>
    <w:p w:rsidR="007A650D" w:rsidRPr="007A650D" w:rsidRDefault="007A650D" w:rsidP="007A650D">
      <w:pPr>
        <w:pBdr>
          <w:top w:val="double" w:sz="1" w:space="0" w:color="0000FF"/>
          <w:left w:val="double" w:sz="1" w:space="0" w:color="0000FF"/>
          <w:bottom w:val="double" w:sz="1" w:space="0" w:color="0000FF"/>
          <w:right w:val="double" w:sz="1" w:space="0" w:color="0000FF"/>
        </w:pBdr>
        <w:tabs>
          <w:tab w:val="left" w:pos="0"/>
        </w:tabs>
        <w:spacing w:line="360" w:lineRule="auto"/>
        <w:jc w:val="center"/>
        <w:rPr>
          <w:sz w:val="28"/>
          <w:szCs w:val="28"/>
        </w:rPr>
      </w:pPr>
      <w:r w:rsidRPr="007A650D">
        <w:rPr>
          <w:sz w:val="28"/>
          <w:szCs w:val="28"/>
        </w:rPr>
        <w:t>Великий Новгород</w:t>
      </w:r>
    </w:p>
    <w:p w:rsidR="007A650D" w:rsidRPr="007A650D" w:rsidRDefault="007A650D" w:rsidP="007A650D">
      <w:pPr>
        <w:pBdr>
          <w:top w:val="double" w:sz="1" w:space="0" w:color="0000FF"/>
          <w:left w:val="double" w:sz="1" w:space="0" w:color="0000FF"/>
          <w:bottom w:val="double" w:sz="1" w:space="0" w:color="0000FF"/>
          <w:right w:val="double" w:sz="1" w:space="0" w:color="0000FF"/>
        </w:pBdr>
        <w:tabs>
          <w:tab w:val="left" w:pos="0"/>
        </w:tabs>
        <w:spacing w:line="360" w:lineRule="auto"/>
        <w:jc w:val="center"/>
        <w:rPr>
          <w:b/>
          <w:sz w:val="28"/>
          <w:szCs w:val="28"/>
        </w:rPr>
      </w:pPr>
      <w:r w:rsidRPr="007A650D">
        <w:rPr>
          <w:b/>
          <w:sz w:val="28"/>
          <w:szCs w:val="28"/>
        </w:rPr>
        <w:t>2020 г</w:t>
      </w:r>
    </w:p>
    <w:p w:rsidR="007A650D" w:rsidRDefault="007A650D" w:rsidP="007A650D">
      <w:pPr>
        <w:pBdr>
          <w:top w:val="double" w:sz="1" w:space="0" w:color="0000FF"/>
          <w:left w:val="double" w:sz="1" w:space="0" w:color="0000FF"/>
          <w:bottom w:val="double" w:sz="1" w:space="0" w:color="0000FF"/>
          <w:right w:val="double" w:sz="1" w:space="0" w:color="0000FF"/>
        </w:pBdr>
        <w:jc w:val="center"/>
        <w:rPr>
          <w:b/>
          <w:sz w:val="32"/>
        </w:rPr>
      </w:pPr>
      <w:r>
        <w:rPr>
          <w:b/>
          <w:sz w:val="36"/>
          <w:szCs w:val="36"/>
        </w:rPr>
        <w:lastRenderedPageBreak/>
        <w:br w:type="page"/>
      </w:r>
    </w:p>
    <w:p w:rsidR="007A650D" w:rsidRDefault="007A650D" w:rsidP="007A650D">
      <w:pPr>
        <w:pBdr>
          <w:top w:val="double" w:sz="1" w:space="0" w:color="0000FF"/>
          <w:left w:val="double" w:sz="1" w:space="0" w:color="0000FF"/>
          <w:bottom w:val="double" w:sz="1" w:space="0" w:color="0000FF"/>
          <w:right w:val="double" w:sz="1" w:space="0" w:color="0000FF"/>
        </w:pBdr>
        <w:jc w:val="center"/>
        <w:rPr>
          <w:sz w:val="32"/>
          <w:szCs w:val="32"/>
        </w:rPr>
      </w:pPr>
      <w:r>
        <w:rPr>
          <w:sz w:val="32"/>
          <w:szCs w:val="32"/>
        </w:rPr>
        <w:lastRenderedPageBreak/>
        <w:t>ОБЩЕСТВО С ОГРАНИЧЕННОЙ ОТВЕТСТВЕННОСТЬЮ</w:t>
      </w:r>
    </w:p>
    <w:p w:rsidR="007A650D" w:rsidRDefault="007A650D" w:rsidP="007A650D">
      <w:pPr>
        <w:pStyle w:val="2"/>
        <w:pBdr>
          <w:top w:val="double" w:sz="1" w:space="0" w:color="0000FF"/>
          <w:left w:val="double" w:sz="1" w:space="0" w:color="0000FF"/>
          <w:bottom w:val="double" w:sz="1" w:space="0" w:color="0000FF"/>
          <w:right w:val="double" w:sz="1" w:space="0" w:color="0000FF"/>
        </w:pBdr>
        <w:tabs>
          <w:tab w:val="left" w:pos="0"/>
        </w:tabs>
        <w:rPr>
          <w:b/>
          <w:sz w:val="36"/>
          <w:szCs w:val="36"/>
        </w:rPr>
      </w:pPr>
      <w:r>
        <w:rPr>
          <w:b/>
          <w:sz w:val="36"/>
          <w:szCs w:val="36"/>
        </w:rPr>
        <w:t>«ГрафИнфо»</w:t>
      </w:r>
    </w:p>
    <w:p w:rsidR="007A650D" w:rsidRDefault="007A650D" w:rsidP="007A650D">
      <w:pPr>
        <w:pBdr>
          <w:top w:val="double" w:sz="1" w:space="0" w:color="0000FF"/>
          <w:left w:val="double" w:sz="1" w:space="0" w:color="0000FF"/>
          <w:bottom w:val="double" w:sz="1" w:space="0" w:color="0000FF"/>
          <w:right w:val="double" w:sz="1" w:space="0" w:color="0000FF"/>
        </w:pBdr>
        <w:jc w:val="center"/>
        <w:rPr>
          <w:b/>
          <w:sz w:val="36"/>
          <w:szCs w:val="36"/>
        </w:rPr>
      </w:pPr>
    </w:p>
    <w:p w:rsidR="007A650D" w:rsidRDefault="007A650D" w:rsidP="007A650D">
      <w:pPr>
        <w:pBdr>
          <w:top w:val="double" w:sz="1" w:space="0" w:color="0000FF"/>
          <w:left w:val="double" w:sz="1" w:space="0" w:color="0000FF"/>
          <w:bottom w:val="double" w:sz="1" w:space="0" w:color="0000FF"/>
          <w:right w:val="double" w:sz="1" w:space="0" w:color="0000FF"/>
        </w:pBdr>
        <w:jc w:val="center"/>
        <w:rPr>
          <w:b/>
          <w:sz w:val="36"/>
          <w:szCs w:val="36"/>
        </w:rPr>
      </w:pPr>
    </w:p>
    <w:p w:rsidR="007A650D" w:rsidRPr="007A650D" w:rsidRDefault="007A650D" w:rsidP="007A650D">
      <w:pPr>
        <w:pStyle w:val="a3"/>
        <w:pBdr>
          <w:top w:val="double" w:sz="1" w:space="0" w:color="0000FF"/>
          <w:left w:val="double" w:sz="1" w:space="0" w:color="0000FF"/>
          <w:bottom w:val="double" w:sz="1" w:space="0" w:color="0000FF"/>
          <w:right w:val="double" w:sz="1" w:space="0" w:color="0000FF"/>
        </w:pBdr>
        <w:ind w:firstLine="0"/>
        <w:jc w:val="center"/>
        <w:rPr>
          <w:b/>
          <w:spacing w:val="20"/>
          <w:sz w:val="36"/>
          <w:szCs w:val="36"/>
        </w:rPr>
      </w:pPr>
      <w:r w:rsidRPr="007A650D">
        <w:rPr>
          <w:b/>
          <w:spacing w:val="20"/>
          <w:sz w:val="36"/>
          <w:szCs w:val="36"/>
        </w:rPr>
        <w:t>ВНЕСЕНИЕ ИЗМЕНЕНИЙ</w:t>
      </w:r>
    </w:p>
    <w:p w:rsidR="007A650D" w:rsidRPr="007A650D" w:rsidRDefault="007A650D" w:rsidP="007A650D">
      <w:pPr>
        <w:pStyle w:val="a3"/>
        <w:pBdr>
          <w:top w:val="double" w:sz="1" w:space="0" w:color="0000FF"/>
          <w:left w:val="double" w:sz="1" w:space="0" w:color="0000FF"/>
          <w:bottom w:val="double" w:sz="1" w:space="0" w:color="0000FF"/>
          <w:right w:val="double" w:sz="1" w:space="0" w:color="0000FF"/>
        </w:pBdr>
        <w:ind w:firstLine="0"/>
        <w:jc w:val="center"/>
        <w:rPr>
          <w:b/>
          <w:spacing w:val="20"/>
          <w:sz w:val="36"/>
          <w:szCs w:val="36"/>
        </w:rPr>
      </w:pPr>
      <w:r w:rsidRPr="007A650D">
        <w:rPr>
          <w:b/>
          <w:spacing w:val="20"/>
          <w:sz w:val="36"/>
          <w:szCs w:val="36"/>
        </w:rPr>
        <w:t>В ДОКУМЕНТ ТЕРРИТОРИАЛЬНОГО ПЛАНИРОВАНИЯ (ГЕНЕРАЛЬНЫЙ ПЛАН)</w:t>
      </w:r>
    </w:p>
    <w:p w:rsidR="007A650D" w:rsidRPr="007A650D" w:rsidRDefault="007A650D" w:rsidP="007A650D">
      <w:pPr>
        <w:pStyle w:val="a3"/>
        <w:pBdr>
          <w:top w:val="double" w:sz="1" w:space="0" w:color="0000FF"/>
          <w:left w:val="double" w:sz="1" w:space="0" w:color="0000FF"/>
          <w:bottom w:val="double" w:sz="1" w:space="0" w:color="0000FF"/>
          <w:right w:val="double" w:sz="1" w:space="0" w:color="0000FF"/>
        </w:pBdr>
        <w:ind w:firstLine="0"/>
        <w:jc w:val="center"/>
        <w:rPr>
          <w:b/>
          <w:spacing w:val="20"/>
          <w:sz w:val="36"/>
          <w:szCs w:val="36"/>
        </w:rPr>
      </w:pPr>
      <w:r w:rsidRPr="007A650D">
        <w:rPr>
          <w:b/>
          <w:spacing w:val="20"/>
          <w:sz w:val="36"/>
          <w:szCs w:val="36"/>
        </w:rPr>
        <w:t>КУЛОТИНСКОГО ГОРОДСКОГО ПОСЕЛЕНИЯ</w:t>
      </w:r>
    </w:p>
    <w:p w:rsidR="007A650D" w:rsidRPr="007A650D" w:rsidRDefault="007A650D" w:rsidP="007A650D">
      <w:pPr>
        <w:pStyle w:val="a3"/>
        <w:pBdr>
          <w:top w:val="double" w:sz="1" w:space="0" w:color="0000FF"/>
          <w:left w:val="double" w:sz="1" w:space="0" w:color="0000FF"/>
          <w:bottom w:val="double" w:sz="1" w:space="0" w:color="0000FF"/>
          <w:right w:val="double" w:sz="1" w:space="0" w:color="0000FF"/>
        </w:pBdr>
        <w:ind w:firstLine="0"/>
        <w:jc w:val="center"/>
        <w:rPr>
          <w:b/>
          <w:spacing w:val="20"/>
          <w:sz w:val="36"/>
          <w:szCs w:val="36"/>
        </w:rPr>
      </w:pPr>
    </w:p>
    <w:p w:rsidR="007A650D" w:rsidRPr="007A650D" w:rsidRDefault="007A650D" w:rsidP="007A650D">
      <w:pPr>
        <w:pStyle w:val="a3"/>
        <w:pBdr>
          <w:top w:val="double" w:sz="1" w:space="0" w:color="0000FF"/>
          <w:left w:val="double" w:sz="1" w:space="0" w:color="0000FF"/>
          <w:bottom w:val="double" w:sz="1" w:space="0" w:color="0000FF"/>
          <w:right w:val="double" w:sz="1" w:space="0" w:color="0000FF"/>
        </w:pBdr>
        <w:ind w:firstLine="0"/>
        <w:jc w:val="center"/>
        <w:rPr>
          <w:b/>
          <w:spacing w:val="20"/>
          <w:sz w:val="36"/>
          <w:szCs w:val="36"/>
        </w:rPr>
      </w:pPr>
      <w:r w:rsidRPr="007A650D">
        <w:rPr>
          <w:b/>
          <w:spacing w:val="20"/>
          <w:sz w:val="36"/>
          <w:szCs w:val="36"/>
        </w:rPr>
        <w:t>ОКУЛОВСКОГО МУНИЦИПАЛЬНОГО РАЙОНА</w:t>
      </w:r>
    </w:p>
    <w:p w:rsidR="007A650D" w:rsidRPr="007A650D" w:rsidRDefault="007A650D" w:rsidP="007A650D">
      <w:pPr>
        <w:pStyle w:val="a3"/>
        <w:pBdr>
          <w:top w:val="double" w:sz="1" w:space="0" w:color="0000FF"/>
          <w:left w:val="double" w:sz="1" w:space="0" w:color="0000FF"/>
          <w:bottom w:val="double" w:sz="1" w:space="0" w:color="0000FF"/>
          <w:right w:val="double" w:sz="1" w:space="0" w:color="0000FF"/>
        </w:pBdr>
        <w:ind w:firstLine="0"/>
        <w:jc w:val="center"/>
        <w:rPr>
          <w:b/>
          <w:spacing w:val="20"/>
          <w:sz w:val="36"/>
          <w:szCs w:val="36"/>
        </w:rPr>
      </w:pPr>
      <w:r w:rsidRPr="007A650D">
        <w:rPr>
          <w:b/>
          <w:spacing w:val="20"/>
          <w:sz w:val="36"/>
          <w:szCs w:val="36"/>
        </w:rPr>
        <w:t>НОВГОРОДСКОЙ ОБЛАСТИ</w:t>
      </w:r>
    </w:p>
    <w:p w:rsidR="007A650D" w:rsidRPr="007A650D" w:rsidRDefault="007A650D" w:rsidP="007A650D">
      <w:pPr>
        <w:pBdr>
          <w:top w:val="double" w:sz="1" w:space="0" w:color="0000FF"/>
          <w:left w:val="double" w:sz="1" w:space="0" w:color="0000FF"/>
          <w:bottom w:val="double" w:sz="1" w:space="0" w:color="0000FF"/>
          <w:right w:val="double" w:sz="1" w:space="0" w:color="0000FF"/>
        </w:pBdr>
        <w:jc w:val="center"/>
        <w:rPr>
          <w:rFonts w:ascii="Times New Roman" w:hAnsi="Times New Roman" w:cs="Times New Roman"/>
          <w:b/>
          <w:sz w:val="28"/>
          <w:szCs w:val="28"/>
        </w:rPr>
      </w:pPr>
    </w:p>
    <w:p w:rsidR="007A650D" w:rsidRDefault="007A650D" w:rsidP="007A650D">
      <w:pPr>
        <w:pStyle w:val="10"/>
        <w:numPr>
          <w:ilvl w:val="0"/>
          <w:numId w:val="0"/>
        </w:numPr>
        <w:pBdr>
          <w:top w:val="double" w:sz="1" w:space="0" w:color="0000FF"/>
          <w:left w:val="double" w:sz="1" w:space="0" w:color="0000FF"/>
          <w:bottom w:val="double" w:sz="1" w:space="0" w:color="0000FF"/>
          <w:right w:val="double" w:sz="1" w:space="0" w:color="0000FF"/>
        </w:pBdr>
        <w:spacing w:line="240" w:lineRule="auto"/>
        <w:rPr>
          <w:b/>
          <w:sz w:val="36"/>
          <w:szCs w:val="36"/>
          <w:u w:val="single"/>
        </w:rPr>
      </w:pPr>
    </w:p>
    <w:p w:rsidR="007A650D" w:rsidRDefault="007A650D" w:rsidP="007A650D">
      <w:pPr>
        <w:pStyle w:val="10"/>
        <w:pBdr>
          <w:top w:val="double" w:sz="1" w:space="0" w:color="0000FF"/>
          <w:left w:val="double" w:sz="1" w:space="0" w:color="0000FF"/>
          <w:bottom w:val="double" w:sz="1" w:space="0" w:color="0000FF"/>
          <w:right w:val="double" w:sz="1" w:space="0" w:color="0000FF"/>
        </w:pBdr>
        <w:tabs>
          <w:tab w:val="left" w:pos="0"/>
        </w:tabs>
        <w:spacing w:line="240" w:lineRule="auto"/>
        <w:rPr>
          <w:b/>
          <w:sz w:val="36"/>
          <w:szCs w:val="36"/>
          <w:u w:val="single"/>
        </w:rPr>
      </w:pPr>
    </w:p>
    <w:p w:rsidR="007A650D" w:rsidRPr="007A650D" w:rsidRDefault="007A650D" w:rsidP="007A650D">
      <w:pPr>
        <w:pStyle w:val="10"/>
        <w:pBdr>
          <w:top w:val="double" w:sz="1" w:space="0" w:color="0000FF"/>
          <w:left w:val="double" w:sz="1" w:space="0" w:color="0000FF"/>
          <w:bottom w:val="double" w:sz="1" w:space="0" w:color="0000FF"/>
          <w:right w:val="double" w:sz="1" w:space="0" w:color="0000FF"/>
        </w:pBdr>
        <w:tabs>
          <w:tab w:val="left" w:pos="0"/>
        </w:tabs>
        <w:spacing w:line="240" w:lineRule="auto"/>
        <w:rPr>
          <w:b/>
          <w:sz w:val="36"/>
          <w:szCs w:val="36"/>
          <w:u w:val="single"/>
        </w:rPr>
      </w:pPr>
      <w:r w:rsidRPr="007A650D">
        <w:rPr>
          <w:b/>
          <w:sz w:val="36"/>
          <w:szCs w:val="36"/>
          <w:u w:val="single"/>
        </w:rPr>
        <w:t>Графические материалы</w:t>
      </w:r>
    </w:p>
    <w:p w:rsidR="007A650D" w:rsidRPr="007A650D" w:rsidRDefault="007A650D" w:rsidP="007A650D">
      <w:pPr>
        <w:pBdr>
          <w:top w:val="double" w:sz="1" w:space="0" w:color="0000FF"/>
          <w:left w:val="double" w:sz="1" w:space="0" w:color="0000FF"/>
          <w:bottom w:val="double" w:sz="1" w:space="0" w:color="0000FF"/>
          <w:right w:val="double" w:sz="1" w:space="0" w:color="0000FF"/>
        </w:pBdr>
        <w:jc w:val="center"/>
        <w:rPr>
          <w:rFonts w:ascii="Times New Roman" w:hAnsi="Times New Roman" w:cs="Times New Roman"/>
          <w:b/>
          <w:sz w:val="36"/>
          <w:szCs w:val="36"/>
          <w:lang w:val="en-US"/>
        </w:rPr>
      </w:pPr>
    </w:p>
    <w:p w:rsidR="007A650D" w:rsidRPr="007A650D" w:rsidRDefault="007A650D" w:rsidP="007A650D">
      <w:pPr>
        <w:pBdr>
          <w:top w:val="double" w:sz="1" w:space="0" w:color="0000FF"/>
          <w:left w:val="double" w:sz="1" w:space="0" w:color="0000FF"/>
          <w:bottom w:val="double" w:sz="1" w:space="0" w:color="0000FF"/>
          <w:right w:val="double" w:sz="1" w:space="0" w:color="0000FF"/>
        </w:pBdr>
        <w:jc w:val="center"/>
        <w:rPr>
          <w:rFonts w:ascii="Times New Roman" w:hAnsi="Times New Roman" w:cs="Times New Roman"/>
          <w:b/>
          <w:sz w:val="28"/>
          <w:szCs w:val="28"/>
          <w:lang w:val="en-US"/>
        </w:rPr>
      </w:pPr>
    </w:p>
    <w:p w:rsidR="007A650D" w:rsidRDefault="007A650D" w:rsidP="007A650D">
      <w:pPr>
        <w:pBdr>
          <w:top w:val="double" w:sz="1" w:space="0" w:color="0000FF"/>
          <w:left w:val="double" w:sz="1" w:space="0" w:color="0000FF"/>
          <w:bottom w:val="double" w:sz="1" w:space="0" w:color="0000FF"/>
          <w:right w:val="double" w:sz="1" w:space="0" w:color="0000FF"/>
        </w:pBdr>
        <w:jc w:val="center"/>
        <w:rPr>
          <w:rFonts w:ascii="Times New Roman" w:hAnsi="Times New Roman" w:cs="Times New Roman"/>
          <w:b/>
          <w:sz w:val="28"/>
          <w:szCs w:val="28"/>
          <w:lang w:val="en-US"/>
        </w:rPr>
      </w:pPr>
    </w:p>
    <w:p w:rsidR="007A650D" w:rsidRDefault="007A650D" w:rsidP="007A650D">
      <w:pPr>
        <w:pBdr>
          <w:top w:val="double" w:sz="1" w:space="0" w:color="0000FF"/>
          <w:left w:val="double" w:sz="1" w:space="0" w:color="0000FF"/>
          <w:bottom w:val="double" w:sz="1" w:space="0" w:color="0000FF"/>
          <w:right w:val="double" w:sz="1" w:space="0" w:color="0000FF"/>
        </w:pBdr>
        <w:jc w:val="center"/>
        <w:rPr>
          <w:rFonts w:ascii="Times New Roman" w:hAnsi="Times New Roman" w:cs="Times New Roman"/>
          <w:b/>
          <w:sz w:val="28"/>
          <w:szCs w:val="28"/>
          <w:lang w:val="en-US"/>
        </w:rPr>
      </w:pPr>
    </w:p>
    <w:p w:rsidR="007A650D" w:rsidRDefault="007A650D" w:rsidP="007A650D">
      <w:pPr>
        <w:pBdr>
          <w:top w:val="double" w:sz="1" w:space="0" w:color="0000FF"/>
          <w:left w:val="double" w:sz="1" w:space="0" w:color="0000FF"/>
          <w:bottom w:val="double" w:sz="1" w:space="0" w:color="0000FF"/>
          <w:right w:val="double" w:sz="1" w:space="0" w:color="0000FF"/>
        </w:pBdr>
        <w:jc w:val="center"/>
        <w:rPr>
          <w:rFonts w:ascii="Times New Roman" w:hAnsi="Times New Roman" w:cs="Times New Roman"/>
          <w:b/>
          <w:sz w:val="28"/>
          <w:szCs w:val="28"/>
          <w:lang w:val="en-US"/>
        </w:rPr>
      </w:pPr>
    </w:p>
    <w:p w:rsidR="007A650D" w:rsidRPr="007A650D" w:rsidRDefault="007A650D" w:rsidP="007A650D">
      <w:pPr>
        <w:pBdr>
          <w:top w:val="double" w:sz="1" w:space="0" w:color="0000FF"/>
          <w:left w:val="double" w:sz="1" w:space="0" w:color="0000FF"/>
          <w:bottom w:val="double" w:sz="1" w:space="0" w:color="0000FF"/>
          <w:right w:val="double" w:sz="1" w:space="0" w:color="0000FF"/>
        </w:pBdr>
        <w:jc w:val="center"/>
        <w:rPr>
          <w:rFonts w:ascii="Times New Roman" w:hAnsi="Times New Roman" w:cs="Times New Roman"/>
          <w:b/>
          <w:sz w:val="28"/>
          <w:szCs w:val="28"/>
          <w:lang w:val="en-US"/>
        </w:rPr>
      </w:pPr>
    </w:p>
    <w:p w:rsidR="007A650D" w:rsidRPr="007A650D" w:rsidRDefault="007A650D" w:rsidP="007A650D">
      <w:pPr>
        <w:pBdr>
          <w:top w:val="double" w:sz="1" w:space="0" w:color="0000FF"/>
          <w:left w:val="double" w:sz="1" w:space="0" w:color="0000FF"/>
          <w:bottom w:val="double" w:sz="1" w:space="0" w:color="0000FF"/>
          <w:right w:val="double" w:sz="1" w:space="0" w:color="0000FF"/>
        </w:pBdr>
        <w:jc w:val="center"/>
        <w:rPr>
          <w:rFonts w:ascii="Times New Roman" w:hAnsi="Times New Roman" w:cs="Times New Roman"/>
          <w:b/>
          <w:sz w:val="28"/>
          <w:szCs w:val="28"/>
        </w:rPr>
      </w:pPr>
      <w:r>
        <w:rPr>
          <w:rFonts w:ascii="Times New Roman" w:hAnsi="Times New Roman" w:cs="Times New Roman"/>
          <w:b/>
          <w:sz w:val="28"/>
          <w:szCs w:val="28"/>
        </w:rPr>
        <w:t xml:space="preserve">                               </w:t>
      </w:r>
      <w:r w:rsidRPr="007A650D">
        <w:rPr>
          <w:rFonts w:ascii="Times New Roman" w:hAnsi="Times New Roman" w:cs="Times New Roman"/>
          <w:b/>
          <w:sz w:val="28"/>
          <w:szCs w:val="28"/>
        </w:rPr>
        <w:t>Исп</w:t>
      </w:r>
      <w:proofErr w:type="gramStart"/>
      <w:r w:rsidRPr="007A650D">
        <w:rPr>
          <w:rFonts w:ascii="Times New Roman" w:hAnsi="Times New Roman" w:cs="Times New Roman"/>
          <w:b/>
          <w:sz w:val="28"/>
          <w:szCs w:val="28"/>
        </w:rPr>
        <w:t>.д</w:t>
      </w:r>
      <w:proofErr w:type="gramEnd"/>
      <w:r w:rsidRPr="007A650D">
        <w:rPr>
          <w:rFonts w:ascii="Times New Roman" w:hAnsi="Times New Roman" w:cs="Times New Roman"/>
          <w:b/>
          <w:sz w:val="28"/>
          <w:szCs w:val="28"/>
        </w:rPr>
        <w:t>иректор ООО «ГрафИнфо»</w:t>
      </w:r>
      <w:r w:rsidRPr="007A650D">
        <w:rPr>
          <w:rFonts w:ascii="Times New Roman" w:hAnsi="Times New Roman" w:cs="Times New Roman"/>
          <w:b/>
          <w:sz w:val="28"/>
          <w:szCs w:val="28"/>
        </w:rPr>
        <w:tab/>
        <w:t xml:space="preserve">   </w:t>
      </w:r>
      <w:r w:rsidRPr="007A650D">
        <w:rPr>
          <w:rFonts w:ascii="Times New Roman" w:hAnsi="Times New Roman" w:cs="Times New Roman"/>
          <w:b/>
          <w:sz w:val="28"/>
          <w:szCs w:val="28"/>
        </w:rPr>
        <w:tab/>
      </w:r>
      <w:r w:rsidRPr="007A650D">
        <w:rPr>
          <w:rFonts w:ascii="Times New Roman" w:hAnsi="Times New Roman" w:cs="Times New Roman"/>
          <w:b/>
          <w:sz w:val="28"/>
          <w:szCs w:val="28"/>
        </w:rPr>
        <w:tab/>
      </w:r>
      <w:r w:rsidRPr="007A650D">
        <w:rPr>
          <w:rFonts w:ascii="Times New Roman" w:hAnsi="Times New Roman" w:cs="Times New Roman"/>
          <w:b/>
          <w:sz w:val="28"/>
          <w:szCs w:val="28"/>
        </w:rPr>
        <w:tab/>
      </w:r>
      <w:r w:rsidRPr="007A650D">
        <w:rPr>
          <w:rFonts w:ascii="Times New Roman" w:hAnsi="Times New Roman" w:cs="Times New Roman"/>
          <w:b/>
          <w:sz w:val="28"/>
          <w:szCs w:val="28"/>
        </w:rPr>
        <w:tab/>
      </w:r>
      <w:r w:rsidRPr="007A650D">
        <w:rPr>
          <w:rFonts w:ascii="Times New Roman" w:hAnsi="Times New Roman" w:cs="Times New Roman"/>
          <w:b/>
          <w:sz w:val="28"/>
          <w:szCs w:val="28"/>
        </w:rPr>
        <w:tab/>
      </w:r>
      <w:r w:rsidRPr="007A650D">
        <w:rPr>
          <w:rFonts w:ascii="Times New Roman" w:hAnsi="Times New Roman" w:cs="Times New Roman"/>
          <w:b/>
          <w:sz w:val="28"/>
          <w:szCs w:val="28"/>
        </w:rPr>
        <w:tab/>
      </w:r>
      <w:r w:rsidRPr="007A650D">
        <w:rPr>
          <w:rFonts w:ascii="Times New Roman" w:hAnsi="Times New Roman" w:cs="Times New Roman"/>
          <w:b/>
          <w:sz w:val="28"/>
          <w:szCs w:val="28"/>
        </w:rPr>
        <w:tab/>
      </w:r>
      <w:r w:rsidRPr="007A650D">
        <w:rPr>
          <w:rFonts w:ascii="Times New Roman" w:hAnsi="Times New Roman" w:cs="Times New Roman"/>
          <w:b/>
          <w:sz w:val="28"/>
          <w:szCs w:val="28"/>
        </w:rPr>
        <w:tab/>
      </w:r>
      <w:r w:rsidRPr="007A650D">
        <w:rPr>
          <w:rFonts w:ascii="Times New Roman" w:hAnsi="Times New Roman" w:cs="Times New Roman"/>
          <w:b/>
          <w:sz w:val="28"/>
          <w:szCs w:val="28"/>
        </w:rPr>
        <w:tab/>
      </w:r>
      <w:r w:rsidRPr="007A650D">
        <w:rPr>
          <w:rFonts w:ascii="Times New Roman" w:hAnsi="Times New Roman" w:cs="Times New Roman"/>
          <w:b/>
          <w:sz w:val="28"/>
          <w:szCs w:val="28"/>
        </w:rPr>
        <w:tab/>
      </w:r>
      <w:r w:rsidRPr="007A650D">
        <w:rPr>
          <w:rFonts w:ascii="Times New Roman" w:hAnsi="Times New Roman" w:cs="Times New Roman"/>
          <w:b/>
          <w:sz w:val="28"/>
          <w:szCs w:val="28"/>
        </w:rPr>
        <w:tab/>
      </w:r>
      <w:r w:rsidRPr="007A650D">
        <w:rPr>
          <w:rFonts w:ascii="Times New Roman" w:hAnsi="Times New Roman" w:cs="Times New Roman"/>
          <w:b/>
          <w:sz w:val="28"/>
          <w:szCs w:val="28"/>
        </w:rPr>
        <w:tab/>
      </w:r>
      <w:r w:rsidRPr="007A650D">
        <w:rPr>
          <w:rFonts w:ascii="Times New Roman" w:hAnsi="Times New Roman" w:cs="Times New Roman"/>
          <w:b/>
          <w:sz w:val="28"/>
          <w:szCs w:val="28"/>
        </w:rPr>
        <w:tab/>
      </w:r>
      <w:r w:rsidRPr="007A650D">
        <w:rPr>
          <w:rFonts w:ascii="Times New Roman" w:hAnsi="Times New Roman" w:cs="Times New Roman"/>
          <w:b/>
          <w:sz w:val="28"/>
          <w:szCs w:val="28"/>
        </w:rPr>
        <w:tab/>
      </w:r>
      <w:r w:rsidRPr="007A650D">
        <w:rPr>
          <w:rFonts w:ascii="Times New Roman" w:hAnsi="Times New Roman" w:cs="Times New Roman"/>
          <w:b/>
          <w:sz w:val="28"/>
          <w:szCs w:val="28"/>
        </w:rPr>
        <w:tab/>
      </w:r>
      <w:r w:rsidRPr="007A650D">
        <w:rPr>
          <w:rFonts w:ascii="Times New Roman" w:hAnsi="Times New Roman" w:cs="Times New Roman"/>
          <w:b/>
          <w:sz w:val="28"/>
          <w:szCs w:val="28"/>
        </w:rPr>
        <w:tab/>
      </w:r>
      <w:r w:rsidRPr="007A650D">
        <w:rPr>
          <w:rFonts w:ascii="Times New Roman" w:hAnsi="Times New Roman" w:cs="Times New Roman"/>
          <w:b/>
          <w:sz w:val="28"/>
          <w:szCs w:val="28"/>
        </w:rPr>
        <w:tab/>
        <w:t xml:space="preserve">        Л.В.Морякова</w:t>
      </w:r>
    </w:p>
    <w:p w:rsidR="007A650D" w:rsidRPr="0030309E" w:rsidRDefault="007A650D" w:rsidP="007A650D">
      <w:pPr>
        <w:pBdr>
          <w:top w:val="double" w:sz="1" w:space="0" w:color="0000FF"/>
          <w:left w:val="double" w:sz="1" w:space="0" w:color="0000FF"/>
          <w:bottom w:val="double" w:sz="1" w:space="0" w:color="0000FF"/>
          <w:right w:val="double" w:sz="1" w:space="0" w:color="0000FF"/>
        </w:pBdr>
        <w:jc w:val="center"/>
        <w:rPr>
          <w:b/>
          <w:sz w:val="32"/>
        </w:rPr>
      </w:pPr>
    </w:p>
    <w:p w:rsidR="007A650D" w:rsidRPr="0030309E" w:rsidRDefault="007A650D" w:rsidP="007A650D">
      <w:pPr>
        <w:pBdr>
          <w:top w:val="double" w:sz="1" w:space="0" w:color="0000FF"/>
          <w:left w:val="double" w:sz="1" w:space="0" w:color="0000FF"/>
          <w:bottom w:val="double" w:sz="1" w:space="0" w:color="0000FF"/>
          <w:right w:val="double" w:sz="1" w:space="0" w:color="0000FF"/>
        </w:pBdr>
        <w:jc w:val="center"/>
        <w:rPr>
          <w:b/>
          <w:sz w:val="32"/>
        </w:rPr>
      </w:pPr>
    </w:p>
    <w:p w:rsidR="007A650D" w:rsidRPr="007A650D" w:rsidRDefault="007A650D" w:rsidP="007A650D">
      <w:pPr>
        <w:pBdr>
          <w:top w:val="double" w:sz="1" w:space="0" w:color="0000FF"/>
          <w:left w:val="double" w:sz="1" w:space="0" w:color="0000FF"/>
          <w:bottom w:val="double" w:sz="1" w:space="0" w:color="0000FF"/>
          <w:right w:val="double" w:sz="1" w:space="0" w:color="0000FF"/>
        </w:pBdr>
        <w:jc w:val="center"/>
        <w:rPr>
          <w:rFonts w:ascii="Times New Roman" w:hAnsi="Times New Roman" w:cs="Times New Roman"/>
          <w:b/>
          <w:sz w:val="28"/>
          <w:szCs w:val="28"/>
        </w:rPr>
      </w:pPr>
    </w:p>
    <w:p w:rsidR="007A650D" w:rsidRPr="007A650D" w:rsidRDefault="007A650D" w:rsidP="007A650D">
      <w:pPr>
        <w:pBdr>
          <w:top w:val="double" w:sz="1" w:space="0" w:color="0000FF"/>
          <w:left w:val="double" w:sz="1" w:space="0" w:color="0000FF"/>
          <w:bottom w:val="double" w:sz="1" w:space="0" w:color="0000FF"/>
          <w:right w:val="double" w:sz="1" w:space="0" w:color="0000FF"/>
        </w:pBdr>
        <w:tabs>
          <w:tab w:val="left" w:pos="0"/>
        </w:tabs>
        <w:spacing w:line="360" w:lineRule="auto"/>
        <w:jc w:val="center"/>
        <w:rPr>
          <w:rFonts w:ascii="Times New Roman" w:hAnsi="Times New Roman" w:cs="Times New Roman"/>
          <w:sz w:val="28"/>
          <w:szCs w:val="28"/>
        </w:rPr>
      </w:pPr>
      <w:r w:rsidRPr="007A650D">
        <w:rPr>
          <w:rFonts w:ascii="Times New Roman" w:hAnsi="Times New Roman" w:cs="Times New Roman"/>
          <w:sz w:val="28"/>
          <w:szCs w:val="28"/>
        </w:rPr>
        <w:t>Великий Новгород</w:t>
      </w:r>
    </w:p>
    <w:p w:rsidR="007A650D" w:rsidRPr="007A650D" w:rsidRDefault="007A650D" w:rsidP="007A650D">
      <w:pPr>
        <w:pBdr>
          <w:top w:val="double" w:sz="1" w:space="0" w:color="0000FF"/>
          <w:left w:val="double" w:sz="1" w:space="0" w:color="0000FF"/>
          <w:bottom w:val="double" w:sz="1" w:space="0" w:color="0000FF"/>
          <w:right w:val="double" w:sz="1" w:space="0" w:color="0000FF"/>
        </w:pBdr>
        <w:tabs>
          <w:tab w:val="left" w:pos="0"/>
        </w:tabs>
        <w:spacing w:line="360" w:lineRule="auto"/>
        <w:jc w:val="center"/>
        <w:rPr>
          <w:rFonts w:ascii="Times New Roman" w:hAnsi="Times New Roman" w:cs="Times New Roman"/>
          <w:b/>
          <w:sz w:val="28"/>
          <w:szCs w:val="28"/>
          <w:lang w:val="en-US"/>
        </w:rPr>
      </w:pPr>
      <w:r w:rsidRPr="007A650D">
        <w:rPr>
          <w:rFonts w:ascii="Times New Roman" w:hAnsi="Times New Roman" w:cs="Times New Roman"/>
          <w:b/>
          <w:sz w:val="28"/>
          <w:szCs w:val="28"/>
        </w:rPr>
        <w:t>2020 г</w:t>
      </w:r>
    </w:p>
    <w:p w:rsidR="00743800" w:rsidRDefault="00743800"/>
    <w:p w:rsidR="008A0E42" w:rsidRDefault="008A0E42" w:rsidP="008A0E42">
      <w:pPr>
        <w:snapToGrid w:val="0"/>
        <w:spacing w:line="113" w:lineRule="atLeast"/>
        <w:jc w:val="center"/>
        <w:rPr>
          <w:rFonts w:ascii="Arial" w:hAnsi="Arial"/>
        </w:rPr>
      </w:pPr>
    </w:p>
    <w:p w:rsidR="008A0E42" w:rsidRPr="00C54FFC" w:rsidRDefault="008A0E42" w:rsidP="008A0E42">
      <w:pPr>
        <w:snapToGrid w:val="0"/>
        <w:spacing w:line="113" w:lineRule="atLeast"/>
        <w:jc w:val="center"/>
        <w:rPr>
          <w:sz w:val="30"/>
          <w:szCs w:val="30"/>
        </w:rPr>
      </w:pPr>
      <w:r>
        <w:rPr>
          <w:sz w:val="30"/>
          <w:szCs w:val="30"/>
        </w:rPr>
        <w:t xml:space="preserve">              </w:t>
      </w:r>
      <w:r w:rsidRPr="00C54FFC">
        <w:rPr>
          <w:sz w:val="30"/>
          <w:szCs w:val="30"/>
        </w:rPr>
        <w:t>СОДЕРЖАНИЕ</w:t>
      </w:r>
    </w:p>
    <w:tbl>
      <w:tblPr>
        <w:tblpPr w:leftFromText="180" w:rightFromText="180" w:vertAnchor="text" w:horzAnchor="margin" w:tblpY="28"/>
        <w:tblW w:w="9449" w:type="dxa"/>
        <w:tblLayout w:type="fixed"/>
        <w:tblCellMar>
          <w:top w:w="55" w:type="dxa"/>
          <w:left w:w="55" w:type="dxa"/>
          <w:bottom w:w="55" w:type="dxa"/>
          <w:right w:w="55" w:type="dxa"/>
        </w:tblCellMar>
        <w:tblLook w:val="0000"/>
      </w:tblPr>
      <w:tblGrid>
        <w:gridCol w:w="1133"/>
        <w:gridCol w:w="8316"/>
      </w:tblGrid>
      <w:tr w:rsidR="008A0E42" w:rsidRPr="008A0E42" w:rsidTr="008A0E42">
        <w:trPr>
          <w:trHeight w:val="628"/>
        </w:trPr>
        <w:tc>
          <w:tcPr>
            <w:tcW w:w="1133" w:type="dxa"/>
            <w:tcBorders>
              <w:top w:val="single" w:sz="1" w:space="0" w:color="000000"/>
              <w:left w:val="single" w:sz="1" w:space="0" w:color="000000"/>
              <w:bottom w:val="single" w:sz="1" w:space="0" w:color="000000"/>
            </w:tcBorders>
            <w:shd w:val="clear" w:color="auto" w:fill="auto"/>
            <w:vAlign w:val="center"/>
          </w:tcPr>
          <w:p w:rsidR="008A0E42" w:rsidRPr="008A0E42" w:rsidRDefault="008A0E42" w:rsidP="008A0E42">
            <w:pPr>
              <w:snapToGrid w:val="0"/>
              <w:spacing w:after="0" w:line="240" w:lineRule="auto"/>
              <w:jc w:val="center"/>
              <w:rPr>
                <w:rFonts w:ascii="Times New Roman" w:hAnsi="Times New Roman" w:cs="Times New Roman"/>
                <w:sz w:val="28"/>
                <w:szCs w:val="28"/>
              </w:rPr>
            </w:pPr>
            <w:r w:rsidRPr="008A0E42">
              <w:rPr>
                <w:rFonts w:ascii="Times New Roman" w:hAnsi="Times New Roman" w:cs="Times New Roman"/>
                <w:sz w:val="28"/>
                <w:szCs w:val="28"/>
              </w:rPr>
              <w:t xml:space="preserve">№ </w:t>
            </w:r>
            <w:proofErr w:type="gramStart"/>
            <w:r w:rsidRPr="008A0E42">
              <w:rPr>
                <w:rFonts w:ascii="Times New Roman" w:hAnsi="Times New Roman" w:cs="Times New Roman"/>
                <w:sz w:val="28"/>
                <w:szCs w:val="28"/>
              </w:rPr>
              <w:t>п</w:t>
            </w:r>
            <w:proofErr w:type="gramEnd"/>
            <w:r w:rsidRPr="008A0E42">
              <w:rPr>
                <w:rFonts w:ascii="Times New Roman" w:hAnsi="Times New Roman" w:cs="Times New Roman"/>
                <w:sz w:val="28"/>
                <w:szCs w:val="28"/>
              </w:rPr>
              <w:t>/п</w:t>
            </w:r>
          </w:p>
        </w:tc>
        <w:tc>
          <w:tcPr>
            <w:tcW w:w="8316" w:type="dxa"/>
            <w:tcBorders>
              <w:top w:val="single" w:sz="1" w:space="0" w:color="000000"/>
              <w:left w:val="single" w:sz="1" w:space="0" w:color="000000"/>
              <w:bottom w:val="single" w:sz="1" w:space="0" w:color="000000"/>
              <w:right w:val="single" w:sz="1" w:space="0" w:color="000000"/>
            </w:tcBorders>
            <w:shd w:val="clear" w:color="auto" w:fill="auto"/>
            <w:vAlign w:val="center"/>
          </w:tcPr>
          <w:p w:rsidR="008A0E42" w:rsidRPr="008A0E42" w:rsidRDefault="008A0E42" w:rsidP="008A0E42">
            <w:pPr>
              <w:snapToGrid w:val="0"/>
              <w:spacing w:after="0" w:line="240" w:lineRule="auto"/>
              <w:jc w:val="center"/>
              <w:rPr>
                <w:rFonts w:ascii="Times New Roman" w:hAnsi="Times New Roman" w:cs="Times New Roman"/>
                <w:sz w:val="28"/>
                <w:szCs w:val="28"/>
              </w:rPr>
            </w:pPr>
            <w:r w:rsidRPr="008A0E42">
              <w:rPr>
                <w:rFonts w:ascii="Times New Roman" w:hAnsi="Times New Roman" w:cs="Times New Roman"/>
                <w:sz w:val="28"/>
                <w:szCs w:val="28"/>
              </w:rPr>
              <w:t>Название схемы:</w:t>
            </w:r>
          </w:p>
        </w:tc>
      </w:tr>
      <w:tr w:rsidR="008A0E42" w:rsidRPr="008A0E42" w:rsidTr="008A0E42">
        <w:trPr>
          <w:trHeight w:val="540"/>
        </w:trPr>
        <w:tc>
          <w:tcPr>
            <w:tcW w:w="9449" w:type="dxa"/>
            <w:gridSpan w:val="2"/>
            <w:tcBorders>
              <w:left w:val="single" w:sz="1" w:space="0" w:color="000000"/>
              <w:bottom w:val="single" w:sz="1" w:space="0" w:color="000000"/>
              <w:right w:val="single" w:sz="1" w:space="0" w:color="000000"/>
            </w:tcBorders>
            <w:shd w:val="clear" w:color="auto" w:fill="auto"/>
            <w:vAlign w:val="center"/>
          </w:tcPr>
          <w:p w:rsidR="008A0E42" w:rsidRPr="008A0E42" w:rsidRDefault="008A0E42" w:rsidP="008A0E42">
            <w:pPr>
              <w:snapToGrid w:val="0"/>
              <w:spacing w:after="0" w:line="240" w:lineRule="auto"/>
              <w:jc w:val="center"/>
              <w:rPr>
                <w:rFonts w:ascii="Times New Roman" w:hAnsi="Times New Roman" w:cs="Times New Roman"/>
                <w:b/>
                <w:sz w:val="28"/>
                <w:szCs w:val="28"/>
              </w:rPr>
            </w:pPr>
            <w:r w:rsidRPr="008A0E42">
              <w:rPr>
                <w:rFonts w:ascii="Times New Roman" w:hAnsi="Times New Roman" w:cs="Times New Roman"/>
                <w:b/>
                <w:bCs/>
                <w:sz w:val="28"/>
                <w:szCs w:val="28"/>
              </w:rPr>
              <w:t xml:space="preserve">Материалы по обоснованию проекта </w:t>
            </w:r>
            <w:r w:rsidRPr="008A0E42">
              <w:rPr>
                <w:rFonts w:ascii="Times New Roman" w:hAnsi="Times New Roman" w:cs="Times New Roman"/>
                <w:b/>
                <w:sz w:val="28"/>
                <w:szCs w:val="28"/>
              </w:rPr>
              <w:t>генерального плана</w:t>
            </w:r>
          </w:p>
        </w:tc>
      </w:tr>
      <w:tr w:rsidR="008A0E42" w:rsidRPr="008A0E42" w:rsidTr="008A0E42">
        <w:trPr>
          <w:trHeight w:val="625"/>
        </w:trPr>
        <w:tc>
          <w:tcPr>
            <w:tcW w:w="1133" w:type="dxa"/>
            <w:tcBorders>
              <w:left w:val="single" w:sz="1" w:space="0" w:color="000000"/>
              <w:bottom w:val="single" w:sz="1" w:space="0" w:color="000000"/>
            </w:tcBorders>
            <w:shd w:val="clear" w:color="auto" w:fill="auto"/>
            <w:vAlign w:val="center"/>
          </w:tcPr>
          <w:p w:rsidR="008A0E42" w:rsidRPr="008A0E42" w:rsidRDefault="008A0E42" w:rsidP="008A0E42">
            <w:pPr>
              <w:snapToGrid w:val="0"/>
              <w:spacing w:after="0" w:line="240" w:lineRule="auto"/>
              <w:jc w:val="center"/>
              <w:rPr>
                <w:rFonts w:ascii="Times New Roman" w:hAnsi="Times New Roman" w:cs="Times New Roman"/>
                <w:sz w:val="28"/>
                <w:szCs w:val="28"/>
              </w:rPr>
            </w:pPr>
            <w:r w:rsidRPr="008A0E42">
              <w:rPr>
                <w:rFonts w:ascii="Times New Roman" w:hAnsi="Times New Roman" w:cs="Times New Roman"/>
                <w:sz w:val="28"/>
                <w:szCs w:val="28"/>
              </w:rPr>
              <w:t>Лист 1</w:t>
            </w:r>
          </w:p>
        </w:tc>
        <w:tc>
          <w:tcPr>
            <w:tcW w:w="8316" w:type="dxa"/>
            <w:tcBorders>
              <w:left w:val="single" w:sz="1" w:space="0" w:color="000000"/>
              <w:bottom w:val="single" w:sz="1" w:space="0" w:color="000000"/>
              <w:right w:val="single" w:sz="1" w:space="0" w:color="000000"/>
            </w:tcBorders>
            <w:shd w:val="clear" w:color="auto" w:fill="auto"/>
            <w:vAlign w:val="center"/>
          </w:tcPr>
          <w:p w:rsidR="008A0E42" w:rsidRPr="008A0E42" w:rsidRDefault="008A0E42" w:rsidP="008A0E42">
            <w:pPr>
              <w:pStyle w:val="a5"/>
              <w:snapToGrid w:val="0"/>
              <w:jc w:val="both"/>
              <w:rPr>
                <w:bCs/>
                <w:sz w:val="28"/>
                <w:szCs w:val="28"/>
              </w:rPr>
            </w:pPr>
            <w:r w:rsidRPr="008A0E42">
              <w:rPr>
                <w:bCs/>
                <w:sz w:val="28"/>
                <w:szCs w:val="28"/>
              </w:rPr>
              <w:t>Карта границ поселений Окуловского района М 1:100 000.</w:t>
            </w:r>
          </w:p>
        </w:tc>
      </w:tr>
      <w:tr w:rsidR="008A0E42" w:rsidRPr="008A0E42" w:rsidTr="008A0E42">
        <w:trPr>
          <w:trHeight w:val="625"/>
        </w:trPr>
        <w:tc>
          <w:tcPr>
            <w:tcW w:w="1133" w:type="dxa"/>
            <w:tcBorders>
              <w:left w:val="single" w:sz="1" w:space="0" w:color="000000"/>
              <w:bottom w:val="single" w:sz="1" w:space="0" w:color="000000"/>
            </w:tcBorders>
            <w:shd w:val="clear" w:color="auto" w:fill="auto"/>
            <w:vAlign w:val="center"/>
          </w:tcPr>
          <w:p w:rsidR="008A0E42" w:rsidRPr="008A0E42" w:rsidRDefault="008A0E42" w:rsidP="008A0E42">
            <w:pPr>
              <w:snapToGrid w:val="0"/>
              <w:spacing w:after="0" w:line="240" w:lineRule="auto"/>
              <w:jc w:val="center"/>
              <w:rPr>
                <w:rFonts w:ascii="Times New Roman" w:hAnsi="Times New Roman" w:cs="Times New Roman"/>
                <w:sz w:val="28"/>
                <w:szCs w:val="28"/>
              </w:rPr>
            </w:pPr>
            <w:r w:rsidRPr="008A0E42">
              <w:rPr>
                <w:rFonts w:ascii="Times New Roman" w:hAnsi="Times New Roman" w:cs="Times New Roman"/>
                <w:sz w:val="28"/>
                <w:szCs w:val="28"/>
              </w:rPr>
              <w:t>Лист 2</w:t>
            </w:r>
          </w:p>
        </w:tc>
        <w:tc>
          <w:tcPr>
            <w:tcW w:w="8316" w:type="dxa"/>
            <w:tcBorders>
              <w:left w:val="single" w:sz="1" w:space="0" w:color="000000"/>
              <w:bottom w:val="single" w:sz="1" w:space="0" w:color="000000"/>
              <w:right w:val="single" w:sz="1" w:space="0" w:color="000000"/>
            </w:tcBorders>
            <w:shd w:val="clear" w:color="auto" w:fill="auto"/>
            <w:vAlign w:val="center"/>
          </w:tcPr>
          <w:p w:rsidR="008A0E42" w:rsidRPr="008A0E42" w:rsidRDefault="008A0E42" w:rsidP="008A0E42">
            <w:pPr>
              <w:pStyle w:val="a5"/>
              <w:snapToGrid w:val="0"/>
              <w:jc w:val="both"/>
              <w:rPr>
                <w:bCs/>
                <w:sz w:val="28"/>
                <w:szCs w:val="28"/>
              </w:rPr>
            </w:pPr>
            <w:r w:rsidRPr="008A0E42">
              <w:rPr>
                <w:sz w:val="28"/>
                <w:szCs w:val="28"/>
              </w:rPr>
              <w:t xml:space="preserve">Карта границ существующих населённых пунктов, входящих в состав  Кулотинского городского поселения </w:t>
            </w:r>
            <w:r w:rsidRPr="008A0E42">
              <w:rPr>
                <w:bCs/>
                <w:sz w:val="28"/>
                <w:szCs w:val="28"/>
              </w:rPr>
              <w:t>М 1:25 000</w:t>
            </w:r>
          </w:p>
        </w:tc>
      </w:tr>
      <w:tr w:rsidR="008A0E42" w:rsidRPr="008A0E42" w:rsidTr="008A0E42">
        <w:trPr>
          <w:trHeight w:val="582"/>
        </w:trPr>
        <w:tc>
          <w:tcPr>
            <w:tcW w:w="1133" w:type="dxa"/>
            <w:tcBorders>
              <w:left w:val="single" w:sz="1" w:space="0" w:color="000000"/>
              <w:bottom w:val="single" w:sz="1" w:space="0" w:color="000000"/>
            </w:tcBorders>
            <w:shd w:val="clear" w:color="auto" w:fill="auto"/>
            <w:vAlign w:val="center"/>
          </w:tcPr>
          <w:p w:rsidR="008A0E42" w:rsidRPr="008A0E42" w:rsidRDefault="008A0E42" w:rsidP="008A0E42">
            <w:pPr>
              <w:snapToGrid w:val="0"/>
              <w:spacing w:after="0" w:line="240" w:lineRule="auto"/>
              <w:jc w:val="center"/>
              <w:rPr>
                <w:rFonts w:ascii="Times New Roman" w:hAnsi="Times New Roman" w:cs="Times New Roman"/>
                <w:sz w:val="28"/>
                <w:szCs w:val="28"/>
              </w:rPr>
            </w:pPr>
            <w:r w:rsidRPr="008A0E42">
              <w:rPr>
                <w:rFonts w:ascii="Times New Roman" w:hAnsi="Times New Roman" w:cs="Times New Roman"/>
                <w:sz w:val="28"/>
                <w:szCs w:val="28"/>
              </w:rPr>
              <w:t>Лист 3</w:t>
            </w:r>
          </w:p>
        </w:tc>
        <w:tc>
          <w:tcPr>
            <w:tcW w:w="8316" w:type="dxa"/>
            <w:tcBorders>
              <w:left w:val="single" w:sz="1" w:space="0" w:color="000000"/>
              <w:bottom w:val="single" w:sz="1" w:space="0" w:color="000000"/>
              <w:right w:val="single" w:sz="1" w:space="0" w:color="000000"/>
            </w:tcBorders>
            <w:shd w:val="clear" w:color="auto" w:fill="auto"/>
            <w:vAlign w:val="center"/>
          </w:tcPr>
          <w:p w:rsidR="008A0E42" w:rsidRPr="008A0E42" w:rsidRDefault="008A0E42" w:rsidP="008A0E42">
            <w:pPr>
              <w:pStyle w:val="a7"/>
              <w:snapToGrid w:val="0"/>
              <w:ind w:firstLine="0"/>
              <w:jc w:val="left"/>
              <w:rPr>
                <w:rFonts w:ascii="Times New Roman" w:hAnsi="Times New Roman"/>
                <w:bCs/>
                <w:sz w:val="28"/>
                <w:szCs w:val="28"/>
              </w:rPr>
            </w:pPr>
            <w:r w:rsidRPr="008A0E42">
              <w:rPr>
                <w:rFonts w:ascii="Times New Roman" w:hAnsi="Times New Roman"/>
                <w:sz w:val="28"/>
                <w:szCs w:val="28"/>
              </w:rPr>
              <w:t>Карта местоположения существующих и строящихся объектов местного значения Кулотинского городского поселения М 1:25 000</w:t>
            </w:r>
          </w:p>
        </w:tc>
      </w:tr>
      <w:tr w:rsidR="008A0E42" w:rsidRPr="008A0E42" w:rsidTr="008A0E42">
        <w:trPr>
          <w:trHeight w:val="1082"/>
        </w:trPr>
        <w:tc>
          <w:tcPr>
            <w:tcW w:w="1133" w:type="dxa"/>
            <w:tcBorders>
              <w:left w:val="single" w:sz="1" w:space="0" w:color="000000"/>
              <w:bottom w:val="single" w:sz="1" w:space="0" w:color="000000"/>
            </w:tcBorders>
            <w:shd w:val="clear" w:color="auto" w:fill="auto"/>
            <w:vAlign w:val="center"/>
          </w:tcPr>
          <w:p w:rsidR="008A0E42" w:rsidRPr="008A0E42" w:rsidRDefault="008A0E42" w:rsidP="008A0E42">
            <w:pPr>
              <w:snapToGrid w:val="0"/>
              <w:spacing w:after="0" w:line="240" w:lineRule="auto"/>
              <w:jc w:val="center"/>
              <w:rPr>
                <w:rFonts w:ascii="Times New Roman" w:hAnsi="Times New Roman" w:cs="Times New Roman"/>
                <w:sz w:val="28"/>
                <w:szCs w:val="28"/>
              </w:rPr>
            </w:pPr>
            <w:r w:rsidRPr="008A0E42">
              <w:rPr>
                <w:rFonts w:ascii="Times New Roman" w:hAnsi="Times New Roman" w:cs="Times New Roman"/>
                <w:sz w:val="28"/>
                <w:szCs w:val="28"/>
              </w:rPr>
              <w:t>Лист 4</w:t>
            </w:r>
          </w:p>
        </w:tc>
        <w:tc>
          <w:tcPr>
            <w:tcW w:w="8316" w:type="dxa"/>
            <w:tcBorders>
              <w:left w:val="single" w:sz="1" w:space="0" w:color="000000"/>
              <w:bottom w:val="single" w:sz="1" w:space="0" w:color="000000"/>
              <w:right w:val="single" w:sz="1" w:space="0" w:color="000000"/>
            </w:tcBorders>
            <w:shd w:val="clear" w:color="auto" w:fill="auto"/>
            <w:vAlign w:val="center"/>
          </w:tcPr>
          <w:p w:rsidR="008A0E42" w:rsidRPr="008A0E42" w:rsidRDefault="008A0E42" w:rsidP="008A0E42">
            <w:pPr>
              <w:pStyle w:val="a7"/>
              <w:snapToGrid w:val="0"/>
              <w:ind w:firstLine="0"/>
              <w:rPr>
                <w:rFonts w:ascii="Times New Roman" w:hAnsi="Times New Roman"/>
                <w:bCs/>
                <w:sz w:val="28"/>
                <w:szCs w:val="28"/>
              </w:rPr>
            </w:pPr>
            <w:r w:rsidRPr="008A0E42">
              <w:rPr>
                <w:rFonts w:ascii="Times New Roman" w:hAnsi="Times New Roman"/>
                <w:sz w:val="28"/>
                <w:szCs w:val="28"/>
              </w:rPr>
              <w:t>Карта особо охраняемых природных территорий федерального, регионального, местного значения и границ территории объектов культурного наследия Кулотинского городского поселения М 1:25 000</w:t>
            </w:r>
          </w:p>
        </w:tc>
      </w:tr>
      <w:tr w:rsidR="008A0E42" w:rsidRPr="008A0E42" w:rsidTr="008A0E42">
        <w:trPr>
          <w:trHeight w:val="625"/>
        </w:trPr>
        <w:tc>
          <w:tcPr>
            <w:tcW w:w="1133" w:type="dxa"/>
            <w:tcBorders>
              <w:left w:val="single" w:sz="1" w:space="0" w:color="000000"/>
              <w:bottom w:val="single" w:sz="1" w:space="0" w:color="000000"/>
            </w:tcBorders>
            <w:shd w:val="clear" w:color="auto" w:fill="auto"/>
            <w:vAlign w:val="center"/>
          </w:tcPr>
          <w:p w:rsidR="008A0E42" w:rsidRPr="008A0E42" w:rsidRDefault="008A0E42" w:rsidP="008A0E42">
            <w:pPr>
              <w:snapToGrid w:val="0"/>
              <w:spacing w:after="0" w:line="240" w:lineRule="auto"/>
              <w:jc w:val="center"/>
              <w:rPr>
                <w:rFonts w:ascii="Times New Roman" w:hAnsi="Times New Roman" w:cs="Times New Roman"/>
                <w:sz w:val="28"/>
                <w:szCs w:val="28"/>
              </w:rPr>
            </w:pPr>
            <w:r w:rsidRPr="008A0E42">
              <w:rPr>
                <w:rFonts w:ascii="Times New Roman" w:hAnsi="Times New Roman" w:cs="Times New Roman"/>
                <w:sz w:val="28"/>
                <w:szCs w:val="28"/>
              </w:rPr>
              <w:t>Лист 5</w:t>
            </w:r>
          </w:p>
        </w:tc>
        <w:tc>
          <w:tcPr>
            <w:tcW w:w="8316" w:type="dxa"/>
            <w:tcBorders>
              <w:left w:val="single" w:sz="1" w:space="0" w:color="000000"/>
              <w:bottom w:val="single" w:sz="1" w:space="0" w:color="000000"/>
              <w:right w:val="single" w:sz="1" w:space="0" w:color="000000"/>
            </w:tcBorders>
            <w:shd w:val="clear" w:color="auto" w:fill="auto"/>
            <w:vAlign w:val="center"/>
          </w:tcPr>
          <w:p w:rsidR="008A0E42" w:rsidRPr="008A0E42" w:rsidRDefault="008A0E42" w:rsidP="008A0E42">
            <w:pPr>
              <w:pStyle w:val="a7"/>
              <w:snapToGrid w:val="0"/>
              <w:ind w:firstLine="0"/>
              <w:rPr>
                <w:rFonts w:ascii="Times New Roman" w:hAnsi="Times New Roman"/>
                <w:sz w:val="28"/>
                <w:szCs w:val="28"/>
              </w:rPr>
            </w:pPr>
            <w:r w:rsidRPr="008A0E42">
              <w:rPr>
                <w:rFonts w:ascii="Times New Roman" w:hAnsi="Times New Roman"/>
                <w:sz w:val="28"/>
                <w:szCs w:val="28"/>
              </w:rPr>
              <w:t>Карта зон с особыми условиями использования территории Кулотинского городского поселения М 1:25 000</w:t>
            </w:r>
          </w:p>
        </w:tc>
      </w:tr>
      <w:tr w:rsidR="008A0E42" w:rsidRPr="008A0E42" w:rsidTr="008A0E42">
        <w:trPr>
          <w:trHeight w:val="625"/>
        </w:trPr>
        <w:tc>
          <w:tcPr>
            <w:tcW w:w="1133" w:type="dxa"/>
            <w:tcBorders>
              <w:left w:val="single" w:sz="1" w:space="0" w:color="000000"/>
              <w:bottom w:val="single" w:sz="1" w:space="0" w:color="000000"/>
            </w:tcBorders>
            <w:shd w:val="clear" w:color="auto" w:fill="auto"/>
            <w:vAlign w:val="center"/>
          </w:tcPr>
          <w:p w:rsidR="008A0E42" w:rsidRPr="008A0E42" w:rsidRDefault="008A0E42" w:rsidP="008A0E42">
            <w:pPr>
              <w:snapToGrid w:val="0"/>
              <w:spacing w:after="0" w:line="240" w:lineRule="auto"/>
              <w:jc w:val="center"/>
              <w:rPr>
                <w:rFonts w:ascii="Times New Roman" w:hAnsi="Times New Roman" w:cs="Times New Roman"/>
                <w:sz w:val="28"/>
                <w:szCs w:val="28"/>
              </w:rPr>
            </w:pPr>
            <w:r w:rsidRPr="008A0E42">
              <w:rPr>
                <w:rFonts w:ascii="Times New Roman" w:hAnsi="Times New Roman" w:cs="Times New Roman"/>
                <w:sz w:val="28"/>
                <w:szCs w:val="28"/>
              </w:rPr>
              <w:t>Лист 6</w:t>
            </w:r>
          </w:p>
        </w:tc>
        <w:tc>
          <w:tcPr>
            <w:tcW w:w="8316" w:type="dxa"/>
            <w:tcBorders>
              <w:left w:val="single" w:sz="1" w:space="0" w:color="000000"/>
              <w:bottom w:val="single" w:sz="1" w:space="0" w:color="000000"/>
              <w:right w:val="single" w:sz="1" w:space="0" w:color="000000"/>
            </w:tcBorders>
            <w:shd w:val="clear" w:color="auto" w:fill="auto"/>
            <w:vAlign w:val="center"/>
          </w:tcPr>
          <w:p w:rsidR="008A0E42" w:rsidRPr="008A0E42" w:rsidRDefault="008A0E42" w:rsidP="008A0E42">
            <w:pPr>
              <w:pStyle w:val="a7"/>
              <w:snapToGrid w:val="0"/>
              <w:ind w:firstLine="0"/>
              <w:rPr>
                <w:rFonts w:ascii="Times New Roman" w:hAnsi="Times New Roman"/>
                <w:bCs/>
                <w:sz w:val="28"/>
                <w:szCs w:val="28"/>
              </w:rPr>
            </w:pPr>
            <w:r w:rsidRPr="008A0E42">
              <w:rPr>
                <w:rFonts w:ascii="Times New Roman" w:hAnsi="Times New Roman"/>
                <w:sz w:val="28"/>
                <w:szCs w:val="28"/>
              </w:rPr>
              <w:t>Карта территорий, подверженных риску возникновения чрезвычайных ситуаций природного и техногенного характера Кулотинского городского поселения М 1:25 000</w:t>
            </w:r>
          </w:p>
        </w:tc>
      </w:tr>
      <w:tr w:rsidR="008A0E42" w:rsidRPr="008A0E42" w:rsidTr="008A0E42">
        <w:trPr>
          <w:trHeight w:val="1041"/>
        </w:trPr>
        <w:tc>
          <w:tcPr>
            <w:tcW w:w="1133" w:type="dxa"/>
            <w:tcBorders>
              <w:left w:val="single" w:sz="1" w:space="0" w:color="000000"/>
              <w:bottom w:val="single" w:sz="1" w:space="0" w:color="000000"/>
            </w:tcBorders>
            <w:shd w:val="clear" w:color="auto" w:fill="auto"/>
            <w:vAlign w:val="center"/>
          </w:tcPr>
          <w:p w:rsidR="008A0E42" w:rsidRPr="008A0E42" w:rsidRDefault="008A0E42" w:rsidP="008A0E42">
            <w:pPr>
              <w:snapToGrid w:val="0"/>
              <w:spacing w:after="0" w:line="240" w:lineRule="auto"/>
              <w:jc w:val="center"/>
              <w:rPr>
                <w:rFonts w:ascii="Times New Roman" w:hAnsi="Times New Roman" w:cs="Times New Roman"/>
                <w:sz w:val="28"/>
                <w:szCs w:val="28"/>
              </w:rPr>
            </w:pPr>
            <w:r w:rsidRPr="008A0E42">
              <w:rPr>
                <w:rFonts w:ascii="Times New Roman" w:hAnsi="Times New Roman" w:cs="Times New Roman"/>
                <w:sz w:val="28"/>
                <w:szCs w:val="28"/>
              </w:rPr>
              <w:t>Лист 7</w:t>
            </w:r>
          </w:p>
        </w:tc>
        <w:tc>
          <w:tcPr>
            <w:tcW w:w="8316" w:type="dxa"/>
            <w:tcBorders>
              <w:left w:val="single" w:sz="1" w:space="0" w:color="000000"/>
              <w:bottom w:val="single" w:sz="1" w:space="0" w:color="000000"/>
              <w:right w:val="single" w:sz="1" w:space="0" w:color="000000"/>
            </w:tcBorders>
            <w:shd w:val="clear" w:color="auto" w:fill="auto"/>
            <w:vAlign w:val="center"/>
          </w:tcPr>
          <w:p w:rsidR="008A0E42" w:rsidRPr="008A0E42" w:rsidRDefault="008A0E42" w:rsidP="008A0E42">
            <w:pPr>
              <w:pStyle w:val="a7"/>
              <w:snapToGrid w:val="0"/>
              <w:ind w:firstLine="0"/>
              <w:rPr>
                <w:rFonts w:ascii="Times New Roman" w:hAnsi="Times New Roman"/>
                <w:sz w:val="28"/>
                <w:szCs w:val="28"/>
              </w:rPr>
            </w:pPr>
            <w:r w:rsidRPr="008A0E42">
              <w:rPr>
                <w:rFonts w:ascii="Times New Roman" w:hAnsi="Times New Roman"/>
                <w:sz w:val="28"/>
                <w:szCs w:val="28"/>
              </w:rPr>
              <w:t xml:space="preserve">Карта </w:t>
            </w:r>
            <w:r w:rsidRPr="008A0E42">
              <w:rPr>
                <w:rFonts w:ascii="Times New Roman" w:hAnsi="Times New Roman"/>
                <w:color w:val="000000"/>
                <w:sz w:val="28"/>
                <w:szCs w:val="28"/>
              </w:rPr>
              <w:t>особых экономических зон,</w:t>
            </w:r>
            <w:r w:rsidRPr="008A0E42">
              <w:rPr>
                <w:rFonts w:ascii="Times New Roman" w:hAnsi="Times New Roman"/>
                <w:sz w:val="28"/>
                <w:szCs w:val="28"/>
              </w:rPr>
              <w:t xml:space="preserve"> иных объектов, территорий и зон, которые оказали влияние на установление функциональных зон и планируемое размещение объектов местного значения Кулотинского городского </w:t>
            </w:r>
            <w:r w:rsidRPr="008A0E42">
              <w:rPr>
                <w:rFonts w:ascii="Times New Roman" w:hAnsi="Times New Roman"/>
                <w:bCs/>
                <w:sz w:val="28"/>
                <w:szCs w:val="28"/>
              </w:rPr>
              <w:t>М 1:25 000.</w:t>
            </w:r>
          </w:p>
        </w:tc>
      </w:tr>
      <w:tr w:rsidR="008A0E42" w:rsidRPr="008A0E42" w:rsidTr="008A0E42">
        <w:trPr>
          <w:trHeight w:val="462"/>
        </w:trPr>
        <w:tc>
          <w:tcPr>
            <w:tcW w:w="9449" w:type="dxa"/>
            <w:gridSpan w:val="2"/>
            <w:tcBorders>
              <w:left w:val="single" w:sz="1" w:space="0" w:color="000000"/>
              <w:bottom w:val="single" w:sz="1" w:space="0" w:color="000000"/>
              <w:right w:val="single" w:sz="1" w:space="0" w:color="000000"/>
            </w:tcBorders>
            <w:shd w:val="clear" w:color="auto" w:fill="auto"/>
            <w:vAlign w:val="center"/>
          </w:tcPr>
          <w:p w:rsidR="008A0E42" w:rsidRPr="008A0E42" w:rsidRDefault="008A0E42" w:rsidP="008A0E42">
            <w:pPr>
              <w:snapToGrid w:val="0"/>
              <w:spacing w:after="0" w:line="240" w:lineRule="auto"/>
              <w:jc w:val="center"/>
              <w:rPr>
                <w:rFonts w:ascii="Times New Roman" w:hAnsi="Times New Roman" w:cs="Times New Roman"/>
                <w:b/>
                <w:bCs/>
                <w:iCs/>
                <w:sz w:val="28"/>
                <w:szCs w:val="28"/>
              </w:rPr>
            </w:pPr>
            <w:r w:rsidRPr="008A0E42">
              <w:rPr>
                <w:rFonts w:ascii="Times New Roman" w:hAnsi="Times New Roman" w:cs="Times New Roman"/>
                <w:b/>
                <w:bCs/>
                <w:iCs/>
                <w:sz w:val="28"/>
                <w:szCs w:val="28"/>
              </w:rPr>
              <w:t>Генеральный план</w:t>
            </w:r>
          </w:p>
        </w:tc>
      </w:tr>
      <w:tr w:rsidR="008A0E42" w:rsidRPr="008A0E42" w:rsidTr="008A0E42">
        <w:trPr>
          <w:trHeight w:val="625"/>
        </w:trPr>
        <w:tc>
          <w:tcPr>
            <w:tcW w:w="1133" w:type="dxa"/>
            <w:tcBorders>
              <w:left w:val="single" w:sz="1" w:space="0" w:color="000000"/>
              <w:bottom w:val="single" w:sz="1" w:space="0" w:color="000000"/>
            </w:tcBorders>
            <w:shd w:val="clear" w:color="auto" w:fill="auto"/>
            <w:vAlign w:val="center"/>
          </w:tcPr>
          <w:p w:rsidR="008A0E42" w:rsidRPr="008A0E42" w:rsidRDefault="008A0E42" w:rsidP="008A0E42">
            <w:pPr>
              <w:snapToGrid w:val="0"/>
              <w:spacing w:after="0" w:line="240" w:lineRule="auto"/>
              <w:jc w:val="center"/>
              <w:rPr>
                <w:rFonts w:ascii="Times New Roman" w:hAnsi="Times New Roman" w:cs="Times New Roman"/>
                <w:sz w:val="28"/>
                <w:szCs w:val="28"/>
              </w:rPr>
            </w:pPr>
            <w:r w:rsidRPr="008A0E42">
              <w:rPr>
                <w:rFonts w:ascii="Times New Roman" w:hAnsi="Times New Roman" w:cs="Times New Roman"/>
                <w:sz w:val="28"/>
                <w:szCs w:val="28"/>
              </w:rPr>
              <w:t>Лист 1</w:t>
            </w:r>
          </w:p>
        </w:tc>
        <w:tc>
          <w:tcPr>
            <w:tcW w:w="8316" w:type="dxa"/>
            <w:tcBorders>
              <w:left w:val="single" w:sz="1" w:space="0" w:color="000000"/>
              <w:bottom w:val="single" w:sz="1" w:space="0" w:color="000000"/>
              <w:right w:val="single" w:sz="1" w:space="0" w:color="000000"/>
            </w:tcBorders>
            <w:shd w:val="clear" w:color="auto" w:fill="auto"/>
            <w:vAlign w:val="center"/>
          </w:tcPr>
          <w:p w:rsidR="008A0E42" w:rsidRPr="008A0E42" w:rsidRDefault="008A0E42" w:rsidP="008A0E42">
            <w:pPr>
              <w:snapToGrid w:val="0"/>
              <w:spacing w:after="0" w:line="240" w:lineRule="auto"/>
              <w:ind w:right="4"/>
              <w:rPr>
                <w:rFonts w:ascii="Times New Roman" w:hAnsi="Times New Roman" w:cs="Times New Roman"/>
                <w:bCs/>
                <w:sz w:val="28"/>
                <w:szCs w:val="28"/>
              </w:rPr>
            </w:pPr>
            <w:r w:rsidRPr="008A0E42">
              <w:rPr>
                <w:rFonts w:ascii="Times New Roman" w:hAnsi="Times New Roman" w:cs="Times New Roman"/>
                <w:bCs/>
                <w:sz w:val="28"/>
                <w:szCs w:val="28"/>
              </w:rPr>
              <w:t xml:space="preserve">Карта границ населенных пунктов </w:t>
            </w:r>
            <w:r w:rsidRPr="008A0E42">
              <w:rPr>
                <w:rFonts w:ascii="Times New Roman" w:hAnsi="Times New Roman" w:cs="Times New Roman"/>
                <w:sz w:val="28"/>
                <w:szCs w:val="28"/>
              </w:rPr>
              <w:t xml:space="preserve">Кулотинского городского поселения </w:t>
            </w:r>
            <w:r w:rsidRPr="008A0E42">
              <w:rPr>
                <w:rFonts w:ascii="Times New Roman" w:hAnsi="Times New Roman" w:cs="Times New Roman"/>
                <w:bCs/>
                <w:sz w:val="28"/>
                <w:szCs w:val="28"/>
              </w:rPr>
              <w:t>М 1:25 000</w:t>
            </w:r>
          </w:p>
        </w:tc>
      </w:tr>
      <w:tr w:rsidR="008A0E42" w:rsidRPr="008A0E42" w:rsidTr="008A0E42">
        <w:trPr>
          <w:trHeight w:val="582"/>
        </w:trPr>
        <w:tc>
          <w:tcPr>
            <w:tcW w:w="1133" w:type="dxa"/>
            <w:tcBorders>
              <w:left w:val="single" w:sz="1" w:space="0" w:color="000000"/>
              <w:bottom w:val="single" w:sz="1" w:space="0" w:color="000000"/>
            </w:tcBorders>
            <w:shd w:val="clear" w:color="auto" w:fill="auto"/>
            <w:vAlign w:val="center"/>
          </w:tcPr>
          <w:p w:rsidR="008A0E42" w:rsidRPr="008A0E42" w:rsidRDefault="008A0E42" w:rsidP="008A0E42">
            <w:pPr>
              <w:snapToGrid w:val="0"/>
              <w:spacing w:after="0" w:line="240" w:lineRule="auto"/>
              <w:jc w:val="center"/>
              <w:rPr>
                <w:rFonts w:ascii="Times New Roman" w:hAnsi="Times New Roman" w:cs="Times New Roman"/>
                <w:sz w:val="28"/>
                <w:szCs w:val="28"/>
              </w:rPr>
            </w:pPr>
            <w:r w:rsidRPr="008A0E42">
              <w:rPr>
                <w:rFonts w:ascii="Times New Roman" w:hAnsi="Times New Roman" w:cs="Times New Roman"/>
                <w:sz w:val="28"/>
                <w:szCs w:val="28"/>
              </w:rPr>
              <w:t>Лист 2</w:t>
            </w:r>
          </w:p>
        </w:tc>
        <w:tc>
          <w:tcPr>
            <w:tcW w:w="8316" w:type="dxa"/>
            <w:tcBorders>
              <w:left w:val="single" w:sz="1" w:space="0" w:color="000000"/>
              <w:bottom w:val="single" w:sz="1" w:space="0" w:color="000000"/>
              <w:right w:val="single" w:sz="1" w:space="0" w:color="000000"/>
            </w:tcBorders>
            <w:shd w:val="clear" w:color="auto" w:fill="auto"/>
            <w:vAlign w:val="center"/>
          </w:tcPr>
          <w:p w:rsidR="008A0E42" w:rsidRPr="008A0E42" w:rsidRDefault="008A0E42" w:rsidP="008A0E42">
            <w:pPr>
              <w:snapToGrid w:val="0"/>
              <w:spacing w:after="0" w:line="240" w:lineRule="auto"/>
              <w:ind w:right="4"/>
              <w:jc w:val="both"/>
              <w:rPr>
                <w:rFonts w:ascii="Times New Roman" w:hAnsi="Times New Roman" w:cs="Times New Roman"/>
                <w:bCs/>
                <w:sz w:val="28"/>
                <w:szCs w:val="28"/>
              </w:rPr>
            </w:pPr>
            <w:r w:rsidRPr="008A0E42">
              <w:rPr>
                <w:rFonts w:ascii="Times New Roman" w:hAnsi="Times New Roman" w:cs="Times New Roman"/>
                <w:bCs/>
                <w:sz w:val="28"/>
                <w:szCs w:val="28"/>
              </w:rPr>
              <w:t xml:space="preserve">Карта планируемого размещения объектов местного значения </w:t>
            </w:r>
            <w:r w:rsidRPr="008A0E42">
              <w:rPr>
                <w:rFonts w:ascii="Times New Roman" w:hAnsi="Times New Roman" w:cs="Times New Roman"/>
                <w:sz w:val="28"/>
                <w:szCs w:val="28"/>
              </w:rPr>
              <w:t xml:space="preserve">Кулотинского городского поселения </w:t>
            </w:r>
            <w:r w:rsidRPr="008A0E42">
              <w:rPr>
                <w:rFonts w:ascii="Times New Roman" w:hAnsi="Times New Roman" w:cs="Times New Roman"/>
                <w:bCs/>
                <w:sz w:val="28"/>
                <w:szCs w:val="28"/>
              </w:rPr>
              <w:t>М 1:25 000</w:t>
            </w:r>
          </w:p>
        </w:tc>
      </w:tr>
      <w:tr w:rsidR="008A0E42" w:rsidRPr="008A0E42" w:rsidTr="008A0E42">
        <w:trPr>
          <w:trHeight w:val="625"/>
        </w:trPr>
        <w:tc>
          <w:tcPr>
            <w:tcW w:w="1133" w:type="dxa"/>
            <w:tcBorders>
              <w:left w:val="single" w:sz="1" w:space="0" w:color="000000"/>
              <w:bottom w:val="single" w:sz="1" w:space="0" w:color="000000"/>
            </w:tcBorders>
            <w:shd w:val="clear" w:color="auto" w:fill="auto"/>
            <w:vAlign w:val="center"/>
          </w:tcPr>
          <w:p w:rsidR="008A0E42" w:rsidRPr="008A0E42" w:rsidRDefault="008A0E42" w:rsidP="008A0E42">
            <w:pPr>
              <w:snapToGrid w:val="0"/>
              <w:spacing w:after="0" w:line="240" w:lineRule="auto"/>
              <w:jc w:val="center"/>
              <w:rPr>
                <w:rFonts w:ascii="Times New Roman" w:hAnsi="Times New Roman" w:cs="Times New Roman"/>
                <w:sz w:val="28"/>
                <w:szCs w:val="28"/>
              </w:rPr>
            </w:pPr>
            <w:r w:rsidRPr="008A0E42">
              <w:rPr>
                <w:rFonts w:ascii="Times New Roman" w:hAnsi="Times New Roman" w:cs="Times New Roman"/>
                <w:sz w:val="28"/>
                <w:szCs w:val="28"/>
              </w:rPr>
              <w:t>Лист 3</w:t>
            </w:r>
          </w:p>
        </w:tc>
        <w:tc>
          <w:tcPr>
            <w:tcW w:w="8316" w:type="dxa"/>
            <w:tcBorders>
              <w:left w:val="single" w:sz="1" w:space="0" w:color="000000"/>
              <w:bottom w:val="single" w:sz="1" w:space="0" w:color="000000"/>
              <w:right w:val="single" w:sz="1" w:space="0" w:color="000000"/>
            </w:tcBorders>
            <w:shd w:val="clear" w:color="auto" w:fill="auto"/>
            <w:vAlign w:val="center"/>
          </w:tcPr>
          <w:p w:rsidR="008A0E42" w:rsidRPr="008A0E42" w:rsidRDefault="008A0E42" w:rsidP="008A0E42">
            <w:pPr>
              <w:snapToGrid w:val="0"/>
              <w:spacing w:after="0" w:line="240" w:lineRule="auto"/>
              <w:ind w:right="4"/>
              <w:rPr>
                <w:rFonts w:ascii="Times New Roman" w:hAnsi="Times New Roman" w:cs="Times New Roman"/>
                <w:bCs/>
                <w:sz w:val="28"/>
                <w:szCs w:val="28"/>
              </w:rPr>
            </w:pPr>
            <w:r w:rsidRPr="008A0E42">
              <w:rPr>
                <w:rFonts w:ascii="Times New Roman" w:hAnsi="Times New Roman" w:cs="Times New Roman"/>
                <w:bCs/>
                <w:sz w:val="28"/>
                <w:szCs w:val="28"/>
              </w:rPr>
              <w:t xml:space="preserve">Карта функциональных зон </w:t>
            </w:r>
            <w:r w:rsidRPr="008A0E42">
              <w:rPr>
                <w:rFonts w:ascii="Times New Roman" w:hAnsi="Times New Roman" w:cs="Times New Roman"/>
                <w:sz w:val="28"/>
                <w:szCs w:val="28"/>
              </w:rPr>
              <w:t xml:space="preserve">Кулотинского городского поселения </w:t>
            </w:r>
            <w:r w:rsidRPr="008A0E42">
              <w:rPr>
                <w:rFonts w:ascii="Times New Roman" w:hAnsi="Times New Roman" w:cs="Times New Roman"/>
                <w:bCs/>
                <w:sz w:val="28"/>
                <w:szCs w:val="28"/>
              </w:rPr>
              <w:t>М 1:25 000</w:t>
            </w:r>
          </w:p>
        </w:tc>
      </w:tr>
    </w:tbl>
    <w:p w:rsidR="008A0E42" w:rsidRPr="008A0E42" w:rsidRDefault="008A0E42" w:rsidP="008A0E42">
      <w:pPr>
        <w:snapToGrid w:val="0"/>
        <w:spacing w:after="0" w:line="240" w:lineRule="auto"/>
        <w:jc w:val="center"/>
        <w:rPr>
          <w:rFonts w:ascii="Times New Roman" w:hAnsi="Times New Roman" w:cs="Times New Roman"/>
          <w:sz w:val="28"/>
          <w:szCs w:val="28"/>
        </w:rPr>
      </w:pPr>
    </w:p>
    <w:p w:rsidR="008A0E42" w:rsidRDefault="008A0E42" w:rsidP="008A0E42"/>
    <w:p w:rsidR="00743800" w:rsidRDefault="00743800"/>
    <w:p w:rsidR="00743800" w:rsidRDefault="00743800"/>
    <w:p w:rsidR="00743800" w:rsidRDefault="00743800"/>
    <w:p w:rsidR="00743800" w:rsidRDefault="00743800"/>
    <w:p w:rsidR="00743800" w:rsidRDefault="00743800"/>
    <w:p w:rsidR="00743800" w:rsidRDefault="00743800"/>
    <w:p w:rsidR="00743800" w:rsidRDefault="00743800"/>
    <w:p w:rsidR="00743800" w:rsidRDefault="00743800"/>
    <w:p w:rsidR="00743800" w:rsidRDefault="00743800"/>
    <w:p w:rsidR="00743800" w:rsidRDefault="00743800"/>
    <w:p w:rsidR="00743800" w:rsidRDefault="00743800"/>
    <w:p w:rsidR="00743800" w:rsidRDefault="00743800"/>
    <w:p w:rsidR="007A650D" w:rsidRDefault="007A650D"/>
    <w:p w:rsidR="007A650D" w:rsidRDefault="007A650D"/>
    <w:p w:rsidR="007A650D" w:rsidRDefault="007A650D"/>
    <w:p w:rsidR="007A650D" w:rsidRDefault="007A650D"/>
    <w:p w:rsidR="007A650D" w:rsidRDefault="007A650D"/>
    <w:p w:rsidR="007A650D" w:rsidRDefault="007A650D"/>
    <w:p w:rsidR="007A650D" w:rsidRDefault="007A650D"/>
    <w:p w:rsidR="007A650D" w:rsidRDefault="007A650D"/>
    <w:p w:rsidR="007A650D" w:rsidRDefault="007A650D"/>
    <w:p w:rsidR="007A650D" w:rsidRDefault="007A650D"/>
    <w:p w:rsidR="007A650D" w:rsidRDefault="007A650D"/>
    <w:p w:rsidR="007A650D" w:rsidRDefault="007A650D"/>
    <w:p w:rsidR="007A650D" w:rsidRDefault="007A650D"/>
    <w:p w:rsidR="007A650D" w:rsidRDefault="007A650D"/>
    <w:p w:rsidR="007A650D" w:rsidRDefault="007A650D"/>
    <w:p w:rsidR="007A650D" w:rsidRDefault="007A650D"/>
    <w:p w:rsidR="007A650D" w:rsidRDefault="007A650D"/>
    <w:p w:rsidR="007A650D" w:rsidRDefault="007A650D"/>
    <w:p w:rsidR="007A650D" w:rsidRDefault="007A650D"/>
    <w:p w:rsidR="007A650D" w:rsidRDefault="007A650D"/>
    <w:p w:rsidR="007A650D" w:rsidRDefault="007A650D"/>
    <w:p w:rsidR="007A650D" w:rsidRDefault="007A650D"/>
    <w:p w:rsidR="00743800" w:rsidRDefault="00743800"/>
    <w:p w:rsidR="00743800" w:rsidRDefault="00743800"/>
    <w:p w:rsidR="00B85A1C" w:rsidRDefault="00B85A1C"/>
    <w:p w:rsidR="00B85A1C" w:rsidRDefault="00B85A1C"/>
    <w:p w:rsidR="00B85A1C" w:rsidRDefault="00B85A1C">
      <w:r>
        <w:t>Основная часть карты</w:t>
      </w:r>
    </w:p>
    <w:p w:rsidR="00B85A1C" w:rsidRDefault="00B85A1C">
      <w:r>
        <w:rPr>
          <w:noProof/>
          <w:lang w:eastAsia="ru-RU"/>
        </w:rPr>
        <w:drawing>
          <wp:inline distT="0" distB="0" distL="0" distR="0">
            <wp:extent cx="3171825" cy="2581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0" cstate="print"/>
                    <a:srcRect l="11544" t="11687" r="35062" b="11060"/>
                    <a:stretch/>
                  </pic:blipFill>
                  <pic:spPr bwMode="auto">
                    <a:xfrm>
                      <a:off x="0" y="0"/>
                      <a:ext cx="3171825" cy="25812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85A1C" w:rsidRDefault="00B85A1C">
      <w:r>
        <w:rPr>
          <w:noProof/>
          <w:lang w:eastAsia="ru-RU"/>
        </w:rPr>
        <w:drawing>
          <wp:inline distT="0" distB="0" distL="0" distR="0">
            <wp:extent cx="3876675" cy="26098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1" cstate="print"/>
                    <a:srcRect l="8017" t="11403" r="26724" b="10490"/>
                    <a:stretch/>
                  </pic:blipFill>
                  <pic:spPr bwMode="auto">
                    <a:xfrm>
                      <a:off x="0" y="0"/>
                      <a:ext cx="3876675" cy="2609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85A1C" w:rsidRDefault="00B85A1C">
      <w:r>
        <w:rPr>
          <w:noProof/>
          <w:lang w:eastAsia="ru-RU"/>
        </w:rPr>
        <w:drawing>
          <wp:inline distT="0" distB="0" distL="0" distR="0">
            <wp:extent cx="3419475" cy="2638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2" cstate="print"/>
                    <a:srcRect l="10743" t="11403" r="31694" b="9636"/>
                    <a:stretch/>
                  </pic:blipFill>
                  <pic:spPr bwMode="auto">
                    <a:xfrm>
                      <a:off x="0" y="0"/>
                      <a:ext cx="3419475" cy="26384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85A1C" w:rsidRDefault="00B85A1C">
      <w:r>
        <w:t>Материалы по обоснованию</w:t>
      </w:r>
    </w:p>
    <w:p w:rsidR="00B85A1C" w:rsidRDefault="00B85A1C">
      <w:r>
        <w:rPr>
          <w:noProof/>
          <w:lang w:eastAsia="ru-RU"/>
        </w:rPr>
        <w:lastRenderedPageBreak/>
        <w:drawing>
          <wp:inline distT="0" distB="0" distL="0" distR="0">
            <wp:extent cx="3228975" cy="25622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3" cstate="print"/>
                    <a:srcRect l="10582" t="11973" r="35062" b="11345"/>
                    <a:stretch/>
                  </pic:blipFill>
                  <pic:spPr bwMode="auto">
                    <a:xfrm>
                      <a:off x="0" y="0"/>
                      <a:ext cx="3228975" cy="2562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85A1C" w:rsidRDefault="00B85A1C">
      <w:r>
        <w:rPr>
          <w:noProof/>
          <w:lang w:eastAsia="ru-RU"/>
        </w:rPr>
        <w:drawing>
          <wp:inline distT="0" distB="0" distL="0" distR="0">
            <wp:extent cx="3867150" cy="2628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4" cstate="print"/>
                    <a:srcRect l="8177" t="11403" r="26724" b="9921"/>
                    <a:stretch/>
                  </pic:blipFill>
                  <pic:spPr bwMode="auto">
                    <a:xfrm>
                      <a:off x="0" y="0"/>
                      <a:ext cx="3867150" cy="2628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85A1C" w:rsidRDefault="00B85A1C">
      <w:r>
        <w:rPr>
          <w:noProof/>
          <w:lang w:eastAsia="ru-RU"/>
        </w:rPr>
        <w:drawing>
          <wp:inline distT="0" distB="0" distL="0" distR="0">
            <wp:extent cx="3686175" cy="26289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5" cstate="print"/>
                    <a:srcRect l="8017" t="11403" r="29931" b="9921"/>
                    <a:stretch/>
                  </pic:blipFill>
                  <pic:spPr bwMode="auto">
                    <a:xfrm>
                      <a:off x="0" y="0"/>
                      <a:ext cx="3686175" cy="2628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85A1C" w:rsidRDefault="00B85A1C">
      <w:r>
        <w:rPr>
          <w:noProof/>
          <w:lang w:eastAsia="ru-RU"/>
        </w:rPr>
        <w:lastRenderedPageBreak/>
        <w:drawing>
          <wp:inline distT="0" distB="0" distL="0" distR="0">
            <wp:extent cx="3914775" cy="26289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6" cstate="print"/>
                    <a:srcRect l="7536" t="10832" r="26563" b="10490"/>
                    <a:stretch/>
                  </pic:blipFill>
                  <pic:spPr bwMode="auto">
                    <a:xfrm>
                      <a:off x="0" y="0"/>
                      <a:ext cx="3914775" cy="2628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85A1C" w:rsidRDefault="00B85A1C">
      <w:r>
        <w:rPr>
          <w:noProof/>
          <w:lang w:eastAsia="ru-RU"/>
        </w:rPr>
        <w:drawing>
          <wp:inline distT="0" distB="0" distL="0" distR="0">
            <wp:extent cx="3924300" cy="25622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7" cstate="print"/>
                    <a:srcRect l="7857" t="11687" r="26083" b="11631"/>
                    <a:stretch/>
                  </pic:blipFill>
                  <pic:spPr bwMode="auto">
                    <a:xfrm>
                      <a:off x="0" y="0"/>
                      <a:ext cx="3924300" cy="2562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85A1C" w:rsidRDefault="00B85A1C">
      <w:r>
        <w:rPr>
          <w:noProof/>
          <w:lang w:eastAsia="ru-RU"/>
        </w:rPr>
        <w:drawing>
          <wp:inline distT="0" distB="0" distL="0" distR="0">
            <wp:extent cx="3924300" cy="26384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8" cstate="print"/>
                    <a:srcRect l="7857" t="11403" r="26083" b="9636"/>
                    <a:stretch/>
                  </pic:blipFill>
                  <pic:spPr bwMode="auto">
                    <a:xfrm>
                      <a:off x="0" y="0"/>
                      <a:ext cx="3924300" cy="26384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sectPr w:rsidR="00B85A1C" w:rsidSect="00787A2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StarSymbol">
    <w:altName w:val="MS Mincho"/>
    <w:charset w:val="80"/>
    <w:family w:val="auto"/>
    <w:pitch w:val="default"/>
    <w:sig w:usb0="00000000" w:usb1="00000000" w:usb2="00000000" w:usb3="00000000" w:csb0="00000000" w:csb1="00000000"/>
  </w:font>
  <w:font w:name="Calibri Light">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12B27B1E"/>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12"/>
    <w:multiLevelType w:val="singleLevel"/>
    <w:tmpl w:val="00000012"/>
    <w:lvl w:ilvl="0">
      <w:start w:val="1"/>
      <w:numFmt w:val="bullet"/>
      <w:lvlText w:val=""/>
      <w:lvlJc w:val="left"/>
      <w:pPr>
        <w:tabs>
          <w:tab w:val="num" w:pos="1429"/>
        </w:tabs>
        <w:ind w:left="1429" w:hanging="360"/>
      </w:pPr>
      <w:rPr>
        <w:rFonts w:ascii="Symbol" w:hAnsi="Symbol"/>
        <w:color w:val="000000"/>
      </w:rPr>
    </w:lvl>
  </w:abstractNum>
  <w:abstractNum w:abstractNumId="2">
    <w:nsid w:val="0B8515F1"/>
    <w:multiLevelType w:val="hybridMultilevel"/>
    <w:tmpl w:val="0CE2B72C"/>
    <w:name w:val="WW8Num73"/>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E741EE0"/>
    <w:multiLevelType w:val="multilevel"/>
    <w:tmpl w:val="0419001F"/>
    <w:styleLink w:val="8"/>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68377F5"/>
    <w:multiLevelType w:val="hybridMultilevel"/>
    <w:tmpl w:val="6ADCEF6C"/>
    <w:lvl w:ilvl="0" w:tplc="FD682920">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
    <w:nsid w:val="38345307"/>
    <w:multiLevelType w:val="multilevel"/>
    <w:tmpl w:val="37E6F334"/>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1080"/>
        </w:tabs>
        <w:ind w:left="1080" w:hanging="360"/>
      </w:pPr>
      <w:rPr>
        <w:rFonts w:hint="default"/>
        <w:b/>
      </w:rPr>
    </w:lvl>
    <w:lvl w:ilvl="2">
      <w:start w:val="1"/>
      <w:numFmt w:val="decimal"/>
      <w:pStyle w:val="S3"/>
      <w:lvlText w:val="%1.%2.%3"/>
      <w:lvlJc w:val="left"/>
      <w:pPr>
        <w:tabs>
          <w:tab w:val="num" w:pos="1440"/>
        </w:tabs>
        <w:ind w:left="1440" w:hanging="720"/>
      </w:pPr>
      <w:rPr>
        <w:rFonts w:hint="default"/>
        <w:color w:val="auto"/>
      </w:rPr>
    </w:lvl>
    <w:lvl w:ilvl="3">
      <w:start w:val="1"/>
      <w:numFmt w:val="decimal"/>
      <w:pStyle w:val="S4"/>
      <w:lvlText w:val="%1.%2.%3.%4"/>
      <w:lvlJc w:val="left"/>
      <w:pPr>
        <w:tabs>
          <w:tab w:val="num" w:pos="1800"/>
        </w:tabs>
        <w:ind w:left="1800" w:hanging="720"/>
      </w:pPr>
      <w:rPr>
        <w:rFonts w:hint="default"/>
      </w:rPr>
    </w:lvl>
    <w:lvl w:ilvl="4">
      <w:start w:val="1"/>
      <w:numFmt w:val="decimal"/>
      <w:pStyle w:val="S5"/>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38E158B4"/>
    <w:multiLevelType w:val="hybridMultilevel"/>
    <w:tmpl w:val="3AE83A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FB36F66"/>
    <w:multiLevelType w:val="multilevel"/>
    <w:tmpl w:val="3B58181E"/>
    <w:lvl w:ilvl="0">
      <w:start w:val="1"/>
      <w:numFmt w:val="decimal"/>
      <w:lvlText w:val="%1."/>
      <w:lvlJc w:val="left"/>
      <w:pPr>
        <w:ind w:left="360" w:hanging="360"/>
      </w:pPr>
      <w:rPr>
        <w:rFonts w:hint="default"/>
      </w:rPr>
    </w:lvl>
    <w:lvl w:ilvl="1">
      <w:start w:val="1"/>
      <w:numFmt w:val="decimal"/>
      <w:lvlText w:val="2.%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433221EC"/>
    <w:multiLevelType w:val="hybridMultilevel"/>
    <w:tmpl w:val="00C016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C854B41"/>
    <w:multiLevelType w:val="multilevel"/>
    <w:tmpl w:val="2200D3E8"/>
    <w:lvl w:ilvl="0">
      <w:start w:val="1"/>
      <w:numFmt w:val="decimal"/>
      <w:lvlText w:val="%1."/>
      <w:lvlJc w:val="left"/>
      <w:pPr>
        <w:ind w:left="360" w:hanging="360"/>
      </w:pPr>
      <w:rPr>
        <w:rFonts w:hint="default"/>
      </w:rPr>
    </w:lvl>
    <w:lvl w:ilvl="1">
      <w:start w:val="1"/>
      <w:numFmt w:val="decimal"/>
      <w:lvlText w:val="2.%2."/>
      <w:lvlJc w:val="left"/>
      <w:pPr>
        <w:ind w:left="284"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5435371F"/>
    <w:multiLevelType w:val="multilevel"/>
    <w:tmpl w:val="4E34A504"/>
    <w:lvl w:ilvl="0">
      <w:start w:val="1"/>
      <w:numFmt w:val="decimal"/>
      <w:lvlText w:val="%1."/>
      <w:lvlJc w:val="left"/>
      <w:pPr>
        <w:ind w:left="0" w:firstLine="0"/>
      </w:pPr>
      <w:rPr>
        <w:rFonts w:hint="default"/>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2.2.%4."/>
      <w:lvlJc w:val="left"/>
      <w:pPr>
        <w:ind w:left="0" w:firstLine="0"/>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5B86704B"/>
    <w:multiLevelType w:val="hybridMultilevel"/>
    <w:tmpl w:val="25A8E970"/>
    <w:lvl w:ilvl="0" w:tplc="1F94C2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DBD5C09"/>
    <w:multiLevelType w:val="hybridMultilevel"/>
    <w:tmpl w:val="DB9CAE68"/>
    <w:lvl w:ilvl="0" w:tplc="1F94C2EA">
      <w:start w:val="1"/>
      <w:numFmt w:val="bullet"/>
      <w:lvlText w:val=""/>
      <w:lvlJc w:val="left"/>
      <w:pPr>
        <w:tabs>
          <w:tab w:val="num" w:pos="900"/>
        </w:tabs>
        <w:ind w:left="900" w:hanging="360"/>
      </w:pPr>
      <w:rPr>
        <w:rFonts w:ascii="Symbol" w:hAnsi="Symbol" w:hint="default"/>
      </w:rPr>
    </w:lvl>
    <w:lvl w:ilvl="1" w:tplc="04190019" w:tentative="1">
      <w:start w:val="1"/>
      <w:numFmt w:val="bullet"/>
      <w:lvlText w:val="o"/>
      <w:lvlJc w:val="left"/>
      <w:pPr>
        <w:tabs>
          <w:tab w:val="num" w:pos="1620"/>
        </w:tabs>
        <w:ind w:left="1620" w:hanging="360"/>
      </w:pPr>
      <w:rPr>
        <w:rFonts w:ascii="Courier New" w:hAnsi="Courier New" w:cs="Courier New" w:hint="default"/>
      </w:rPr>
    </w:lvl>
    <w:lvl w:ilvl="2" w:tplc="0419001B" w:tentative="1">
      <w:start w:val="1"/>
      <w:numFmt w:val="bullet"/>
      <w:lvlText w:val=""/>
      <w:lvlJc w:val="left"/>
      <w:pPr>
        <w:tabs>
          <w:tab w:val="num" w:pos="2340"/>
        </w:tabs>
        <w:ind w:left="2340" w:hanging="360"/>
      </w:pPr>
      <w:rPr>
        <w:rFonts w:ascii="Wingdings" w:hAnsi="Wingdings" w:hint="default"/>
      </w:rPr>
    </w:lvl>
    <w:lvl w:ilvl="3" w:tplc="0419000F" w:tentative="1">
      <w:start w:val="1"/>
      <w:numFmt w:val="bullet"/>
      <w:lvlText w:val=""/>
      <w:lvlJc w:val="left"/>
      <w:pPr>
        <w:tabs>
          <w:tab w:val="num" w:pos="3060"/>
        </w:tabs>
        <w:ind w:left="3060" w:hanging="360"/>
      </w:pPr>
      <w:rPr>
        <w:rFonts w:ascii="Symbol" w:hAnsi="Symbol" w:hint="default"/>
      </w:rPr>
    </w:lvl>
    <w:lvl w:ilvl="4" w:tplc="04190019" w:tentative="1">
      <w:start w:val="1"/>
      <w:numFmt w:val="bullet"/>
      <w:lvlText w:val="o"/>
      <w:lvlJc w:val="left"/>
      <w:pPr>
        <w:tabs>
          <w:tab w:val="num" w:pos="3780"/>
        </w:tabs>
        <w:ind w:left="3780" w:hanging="360"/>
      </w:pPr>
      <w:rPr>
        <w:rFonts w:ascii="Courier New" w:hAnsi="Courier New" w:cs="Courier New" w:hint="default"/>
      </w:rPr>
    </w:lvl>
    <w:lvl w:ilvl="5" w:tplc="0419001B" w:tentative="1">
      <w:start w:val="1"/>
      <w:numFmt w:val="bullet"/>
      <w:lvlText w:val=""/>
      <w:lvlJc w:val="left"/>
      <w:pPr>
        <w:tabs>
          <w:tab w:val="num" w:pos="4500"/>
        </w:tabs>
        <w:ind w:left="4500" w:hanging="360"/>
      </w:pPr>
      <w:rPr>
        <w:rFonts w:ascii="Wingdings" w:hAnsi="Wingdings" w:hint="default"/>
      </w:rPr>
    </w:lvl>
    <w:lvl w:ilvl="6" w:tplc="0419000F" w:tentative="1">
      <w:start w:val="1"/>
      <w:numFmt w:val="bullet"/>
      <w:lvlText w:val=""/>
      <w:lvlJc w:val="left"/>
      <w:pPr>
        <w:tabs>
          <w:tab w:val="num" w:pos="5220"/>
        </w:tabs>
        <w:ind w:left="5220" w:hanging="360"/>
      </w:pPr>
      <w:rPr>
        <w:rFonts w:ascii="Symbol" w:hAnsi="Symbol" w:hint="default"/>
      </w:rPr>
    </w:lvl>
    <w:lvl w:ilvl="7" w:tplc="04190019" w:tentative="1">
      <w:start w:val="1"/>
      <w:numFmt w:val="bullet"/>
      <w:lvlText w:val="o"/>
      <w:lvlJc w:val="left"/>
      <w:pPr>
        <w:tabs>
          <w:tab w:val="num" w:pos="5940"/>
        </w:tabs>
        <w:ind w:left="5940" w:hanging="360"/>
      </w:pPr>
      <w:rPr>
        <w:rFonts w:ascii="Courier New" w:hAnsi="Courier New" w:cs="Courier New" w:hint="default"/>
      </w:rPr>
    </w:lvl>
    <w:lvl w:ilvl="8" w:tplc="0419001B" w:tentative="1">
      <w:start w:val="1"/>
      <w:numFmt w:val="bullet"/>
      <w:lvlText w:val=""/>
      <w:lvlJc w:val="left"/>
      <w:pPr>
        <w:tabs>
          <w:tab w:val="num" w:pos="6660"/>
        </w:tabs>
        <w:ind w:left="6660" w:hanging="360"/>
      </w:pPr>
      <w:rPr>
        <w:rFonts w:ascii="Wingdings" w:hAnsi="Wingdings" w:hint="default"/>
      </w:rPr>
    </w:lvl>
  </w:abstractNum>
  <w:abstractNum w:abstractNumId="13">
    <w:nsid w:val="628E3AFD"/>
    <w:multiLevelType w:val="hybridMultilevel"/>
    <w:tmpl w:val="0136F516"/>
    <w:lvl w:ilvl="0" w:tplc="4FAA7F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725D3CBD"/>
    <w:multiLevelType w:val="hybridMultilevel"/>
    <w:tmpl w:val="DCC2A5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4B876A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7A461992"/>
    <w:multiLevelType w:val="hybridMultilevel"/>
    <w:tmpl w:val="5DB8C3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4"/>
  </w:num>
  <w:num w:numId="3">
    <w:abstractNumId w:val="5"/>
  </w:num>
  <w:num w:numId="4">
    <w:abstractNumId w:val="1"/>
  </w:num>
  <w:num w:numId="5">
    <w:abstractNumId w:val="4"/>
  </w:num>
  <w:num w:numId="6">
    <w:abstractNumId w:val="16"/>
  </w:num>
  <w:num w:numId="7">
    <w:abstractNumId w:val="8"/>
  </w:num>
  <w:num w:numId="8">
    <w:abstractNumId w:val="3"/>
  </w:num>
  <w:num w:numId="9">
    <w:abstractNumId w:val="6"/>
  </w:num>
  <w:num w:numId="10">
    <w:abstractNumId w:val="11"/>
  </w:num>
  <w:num w:numId="11">
    <w:abstractNumId w:val="13"/>
  </w:num>
  <w:num w:numId="12">
    <w:abstractNumId w:val="15"/>
  </w:num>
  <w:num w:numId="13">
    <w:abstractNumId w:val="10"/>
  </w:num>
  <w:num w:numId="14">
    <w:abstractNumId w:val="9"/>
  </w:num>
  <w:num w:numId="15">
    <w:abstractNumId w:val="7"/>
  </w:num>
  <w:num w:numId="16">
    <w:abstractNumId w:val="2"/>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8"/>
  <w:characterSpacingControl w:val="doNotCompress"/>
  <w:compat/>
  <w:rsids>
    <w:rsidRoot w:val="00181FF9"/>
    <w:rsid w:val="000F4CE4"/>
    <w:rsid w:val="00181FF9"/>
    <w:rsid w:val="002D7020"/>
    <w:rsid w:val="005D6058"/>
    <w:rsid w:val="0069223C"/>
    <w:rsid w:val="007408EF"/>
    <w:rsid w:val="00743800"/>
    <w:rsid w:val="00787A29"/>
    <w:rsid w:val="007A650D"/>
    <w:rsid w:val="008A0E42"/>
    <w:rsid w:val="00985D22"/>
    <w:rsid w:val="009C614F"/>
    <w:rsid w:val="00B2663D"/>
    <w:rsid w:val="00B85A1C"/>
    <w:rsid w:val="00BF6399"/>
    <w:rsid w:val="00D65CD6"/>
    <w:rsid w:val="00D7263C"/>
    <w:rsid w:val="00E93A36"/>
    <w:rsid w:val="00FE49AB"/>
    <w:rsid w:val="00FE7F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7A29"/>
  </w:style>
  <w:style w:type="paragraph" w:styleId="10">
    <w:name w:val="heading 1"/>
    <w:aliases w:val="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Заголовок 1 Знак1 Знак"/>
    <w:basedOn w:val="a"/>
    <w:next w:val="a"/>
    <w:link w:val="11"/>
    <w:qFormat/>
    <w:rsid w:val="007A650D"/>
    <w:pPr>
      <w:keepNext/>
      <w:numPr>
        <w:numId w:val="1"/>
      </w:numPr>
      <w:pBdr>
        <w:top w:val="single" w:sz="4" w:space="1" w:color="000000"/>
        <w:left w:val="single" w:sz="4" w:space="4" w:color="000000"/>
        <w:bottom w:val="single" w:sz="4" w:space="1" w:color="000000"/>
        <w:right w:val="single" w:sz="4" w:space="4" w:color="000000"/>
      </w:pBdr>
      <w:suppressAutoHyphens/>
      <w:spacing w:after="0" w:line="360" w:lineRule="auto"/>
      <w:jc w:val="center"/>
      <w:outlineLvl w:val="0"/>
    </w:pPr>
    <w:rPr>
      <w:rFonts w:ascii="Times New Roman" w:eastAsia="Times New Roman" w:hAnsi="Times New Roman" w:cs="Times New Roman"/>
      <w:sz w:val="28"/>
      <w:szCs w:val="24"/>
      <w:lang w:eastAsia="ar-SA"/>
    </w:rPr>
  </w:style>
  <w:style w:type="paragraph" w:styleId="2">
    <w:name w:val="heading 2"/>
    <w:basedOn w:val="a"/>
    <w:next w:val="a"/>
    <w:link w:val="20"/>
    <w:uiPriority w:val="9"/>
    <w:qFormat/>
    <w:rsid w:val="007A650D"/>
    <w:pPr>
      <w:keepNext/>
      <w:numPr>
        <w:ilvl w:val="1"/>
        <w:numId w:val="1"/>
      </w:numPr>
      <w:pBdr>
        <w:top w:val="single" w:sz="4" w:space="1" w:color="000000"/>
        <w:left w:val="single" w:sz="4" w:space="4" w:color="000000"/>
        <w:bottom w:val="single" w:sz="4" w:space="1" w:color="000000"/>
        <w:right w:val="single" w:sz="4" w:space="4" w:color="000000"/>
      </w:pBdr>
      <w:suppressAutoHyphens/>
      <w:spacing w:after="0" w:line="240" w:lineRule="auto"/>
      <w:jc w:val="center"/>
      <w:outlineLvl w:val="1"/>
    </w:pPr>
    <w:rPr>
      <w:rFonts w:ascii="Times New Roman" w:eastAsia="Times New Roman" w:hAnsi="Times New Roman" w:cs="Times New Roman"/>
      <w:sz w:val="32"/>
      <w:szCs w:val="24"/>
      <w:lang w:eastAsia="ar-SA"/>
    </w:rPr>
  </w:style>
  <w:style w:type="paragraph" w:styleId="3">
    <w:name w:val="heading 3"/>
    <w:aliases w:val="OG Heading 3"/>
    <w:basedOn w:val="a"/>
    <w:next w:val="a"/>
    <w:link w:val="30"/>
    <w:qFormat/>
    <w:rsid w:val="000F4CE4"/>
    <w:pPr>
      <w:keepNext/>
      <w:widowControl w:val="0"/>
      <w:suppressAutoHyphens/>
      <w:autoSpaceDE w:val="0"/>
      <w:spacing w:before="240" w:after="60" w:line="240" w:lineRule="auto"/>
      <w:ind w:firstLine="709"/>
      <w:jc w:val="both"/>
      <w:outlineLvl w:val="2"/>
    </w:pPr>
    <w:rPr>
      <w:rFonts w:ascii="Cambria" w:eastAsia="Times New Roman" w:hAnsi="Cambria" w:cs="Times New Roman"/>
      <w:b/>
      <w:bCs/>
      <w:color w:val="000000"/>
      <w:sz w:val="26"/>
      <w:szCs w:val="26"/>
      <w:lang w:eastAsia="ar-SA"/>
    </w:rPr>
  </w:style>
  <w:style w:type="paragraph" w:styleId="4">
    <w:name w:val="heading 4"/>
    <w:basedOn w:val="a"/>
    <w:next w:val="a"/>
    <w:link w:val="40"/>
    <w:uiPriority w:val="9"/>
    <w:qFormat/>
    <w:rsid w:val="000F4CE4"/>
    <w:pPr>
      <w:keepNext/>
      <w:widowControl w:val="0"/>
      <w:suppressAutoHyphens/>
      <w:autoSpaceDE w:val="0"/>
      <w:spacing w:before="240" w:after="60" w:line="240" w:lineRule="auto"/>
      <w:ind w:firstLine="709"/>
      <w:jc w:val="both"/>
      <w:outlineLvl w:val="3"/>
    </w:pPr>
    <w:rPr>
      <w:rFonts w:ascii="Calibri" w:eastAsia="Times New Roman" w:hAnsi="Calibri" w:cs="Times New Roman"/>
      <w:b/>
      <w:bCs/>
      <w:color w:val="000000"/>
      <w:sz w:val="28"/>
      <w:szCs w:val="28"/>
      <w:lang w:eastAsia="ar-SA"/>
    </w:rPr>
  </w:style>
  <w:style w:type="paragraph" w:styleId="5">
    <w:name w:val="heading 5"/>
    <w:basedOn w:val="a"/>
    <w:next w:val="a"/>
    <w:link w:val="50"/>
    <w:qFormat/>
    <w:rsid w:val="000F4CE4"/>
    <w:pPr>
      <w:keepNext/>
      <w:tabs>
        <w:tab w:val="num" w:pos="0"/>
      </w:tabs>
      <w:suppressAutoHyphens/>
      <w:spacing w:after="0" w:line="240" w:lineRule="auto"/>
      <w:ind w:firstLine="709"/>
      <w:jc w:val="both"/>
      <w:outlineLvl w:val="4"/>
    </w:pPr>
    <w:rPr>
      <w:rFonts w:ascii="Arial" w:eastAsia="Times New Roman" w:hAnsi="Arial" w:cs="Arial"/>
      <w:b/>
      <w:color w:val="000000"/>
      <w:sz w:val="26"/>
      <w:szCs w:val="26"/>
      <w:lang w:eastAsia="ar-SA"/>
    </w:rPr>
  </w:style>
  <w:style w:type="paragraph" w:styleId="6">
    <w:name w:val="heading 6"/>
    <w:basedOn w:val="a"/>
    <w:next w:val="a"/>
    <w:link w:val="60"/>
    <w:qFormat/>
    <w:rsid w:val="000F4CE4"/>
    <w:pPr>
      <w:keepNext/>
      <w:tabs>
        <w:tab w:val="num" w:pos="0"/>
      </w:tabs>
      <w:suppressAutoHyphens/>
      <w:spacing w:after="0" w:line="240" w:lineRule="auto"/>
      <w:ind w:firstLine="709"/>
      <w:jc w:val="center"/>
      <w:outlineLvl w:val="5"/>
    </w:pPr>
    <w:rPr>
      <w:rFonts w:ascii="Times New Roman" w:eastAsia="Times New Roman" w:hAnsi="Times New Roman" w:cs="Times New Roman"/>
      <w:b/>
      <w:color w:val="000000"/>
      <w:sz w:val="20"/>
      <w:szCs w:val="20"/>
      <w:lang w:eastAsia="ar-SA"/>
    </w:rPr>
  </w:style>
  <w:style w:type="paragraph" w:styleId="80">
    <w:name w:val="heading 8"/>
    <w:basedOn w:val="a"/>
    <w:next w:val="a"/>
    <w:link w:val="81"/>
    <w:qFormat/>
    <w:rsid w:val="000F4CE4"/>
    <w:pPr>
      <w:keepNext/>
      <w:tabs>
        <w:tab w:val="num" w:pos="0"/>
      </w:tabs>
      <w:suppressAutoHyphens/>
      <w:spacing w:after="0" w:line="240" w:lineRule="auto"/>
      <w:ind w:firstLine="709"/>
      <w:jc w:val="center"/>
      <w:outlineLvl w:val="7"/>
    </w:pPr>
    <w:rPr>
      <w:rFonts w:ascii="Times New Roman" w:eastAsia="Times New Roman" w:hAnsi="Times New Roman" w:cs="Times New Roman"/>
      <w:b/>
      <w:color w:val="000000"/>
      <w:sz w:val="24"/>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новая страница Знак,Заголовок 1 Знак2 Знак,Заголовок 1 Знак Знак1 Знак,Заголовок 1 Знак Знак Знак1 Знак,Заголовок 1 Знак Знак Знак Знак Знак Знак Знак Знак Знак,Заголовок 1 Знак Знак Знак Знак Знак,Заголовок 11 Знак Знак"/>
    <w:basedOn w:val="a0"/>
    <w:link w:val="10"/>
    <w:rsid w:val="007A650D"/>
    <w:rPr>
      <w:rFonts w:ascii="Times New Roman" w:eastAsia="Times New Roman" w:hAnsi="Times New Roman" w:cs="Times New Roman"/>
      <w:sz w:val="28"/>
      <w:szCs w:val="24"/>
      <w:lang w:eastAsia="ar-SA"/>
    </w:rPr>
  </w:style>
  <w:style w:type="character" w:customStyle="1" w:styleId="20">
    <w:name w:val="Заголовок 2 Знак"/>
    <w:basedOn w:val="a0"/>
    <w:link w:val="2"/>
    <w:uiPriority w:val="9"/>
    <w:rsid w:val="007A650D"/>
    <w:rPr>
      <w:rFonts w:ascii="Times New Roman" w:eastAsia="Times New Roman" w:hAnsi="Times New Roman" w:cs="Times New Roman"/>
      <w:sz w:val="32"/>
      <w:szCs w:val="24"/>
      <w:lang w:eastAsia="ar-SA"/>
    </w:rPr>
  </w:style>
  <w:style w:type="paragraph" w:styleId="a3">
    <w:name w:val="Body Text Indent"/>
    <w:basedOn w:val="a"/>
    <w:link w:val="a4"/>
    <w:rsid w:val="007A650D"/>
    <w:pPr>
      <w:pBdr>
        <w:top w:val="single" w:sz="4" w:space="1" w:color="000000"/>
        <w:left w:val="single" w:sz="4" w:space="4" w:color="000000"/>
        <w:bottom w:val="single" w:sz="4" w:space="1" w:color="000000"/>
        <w:right w:val="single" w:sz="4" w:space="4" w:color="000000"/>
      </w:pBdr>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a4">
    <w:name w:val="Основной текст с отступом Знак"/>
    <w:basedOn w:val="a0"/>
    <w:link w:val="a3"/>
    <w:rsid w:val="007A650D"/>
    <w:rPr>
      <w:rFonts w:ascii="Times New Roman" w:eastAsia="Times New Roman" w:hAnsi="Times New Roman" w:cs="Times New Roman"/>
      <w:sz w:val="24"/>
      <w:szCs w:val="24"/>
      <w:lang w:eastAsia="ar-SA"/>
    </w:rPr>
  </w:style>
  <w:style w:type="paragraph" w:styleId="a5">
    <w:name w:val="header"/>
    <w:aliases w:val="ВерхКолонтитул, Знак5,Верхний колонтитул Знак1,Верхний колонтитул Знак Знак, Знак1 Знак Знак"/>
    <w:basedOn w:val="a"/>
    <w:link w:val="a6"/>
    <w:rsid w:val="007A650D"/>
    <w:pPr>
      <w:widowControl w:val="0"/>
      <w:tabs>
        <w:tab w:val="center" w:pos="4677"/>
        <w:tab w:val="right" w:pos="9355"/>
      </w:tabs>
      <w:suppressAutoHyphens/>
      <w:spacing w:after="0" w:line="240" w:lineRule="auto"/>
    </w:pPr>
    <w:rPr>
      <w:rFonts w:ascii="Times New Roman" w:eastAsia="Lucida Sans Unicode" w:hAnsi="Times New Roman" w:cs="Times New Roman"/>
      <w:kern w:val="1"/>
      <w:sz w:val="24"/>
      <w:szCs w:val="24"/>
      <w:lang w:eastAsia="ar-SA"/>
    </w:rPr>
  </w:style>
  <w:style w:type="character" w:customStyle="1" w:styleId="a6">
    <w:name w:val="Верхний колонтитул Знак"/>
    <w:aliases w:val="ВерхКолонтитул Знак, Знак5 Знак,Верхний колонтитул Знак1 Знак,Верхний колонтитул Знак Знак Знак, Знак1 Знак Знак Знак"/>
    <w:basedOn w:val="a0"/>
    <w:link w:val="a5"/>
    <w:rsid w:val="007A650D"/>
    <w:rPr>
      <w:rFonts w:ascii="Times New Roman" w:eastAsia="Lucida Sans Unicode" w:hAnsi="Times New Roman" w:cs="Times New Roman"/>
      <w:kern w:val="1"/>
      <w:sz w:val="24"/>
      <w:szCs w:val="24"/>
      <w:lang w:eastAsia="ar-SA"/>
    </w:rPr>
  </w:style>
  <w:style w:type="paragraph" w:styleId="a7">
    <w:name w:val="No Spacing"/>
    <w:aliases w:val="Перечисление"/>
    <w:link w:val="a8"/>
    <w:qFormat/>
    <w:rsid w:val="007A650D"/>
    <w:pPr>
      <w:suppressAutoHyphens/>
      <w:spacing w:after="0" w:line="240" w:lineRule="auto"/>
      <w:ind w:firstLine="709"/>
      <w:jc w:val="both"/>
    </w:pPr>
    <w:rPr>
      <w:rFonts w:ascii="Calibri" w:eastAsia="Arial" w:hAnsi="Calibri" w:cs="Times New Roman"/>
      <w:lang w:eastAsia="ar-SA"/>
    </w:rPr>
  </w:style>
  <w:style w:type="paragraph" w:styleId="a9">
    <w:name w:val="footer"/>
    <w:basedOn w:val="a"/>
    <w:link w:val="aa"/>
    <w:uiPriority w:val="99"/>
    <w:rsid w:val="000F4CE4"/>
    <w:pPr>
      <w:widowControl w:val="0"/>
      <w:tabs>
        <w:tab w:val="center" w:pos="4677"/>
        <w:tab w:val="right" w:pos="9355"/>
      </w:tabs>
      <w:suppressAutoHyphens/>
      <w:autoSpaceDE w:val="0"/>
      <w:spacing w:after="0" w:line="240" w:lineRule="auto"/>
      <w:ind w:firstLine="709"/>
      <w:jc w:val="both"/>
    </w:pPr>
    <w:rPr>
      <w:rFonts w:ascii="Arial" w:eastAsia="Times New Roman" w:hAnsi="Arial" w:cs="Times New Roman"/>
      <w:color w:val="000000"/>
      <w:sz w:val="26"/>
      <w:szCs w:val="26"/>
      <w:lang w:eastAsia="ar-SA"/>
    </w:rPr>
  </w:style>
  <w:style w:type="character" w:customStyle="1" w:styleId="aa">
    <w:name w:val="Нижний колонтитул Знак"/>
    <w:basedOn w:val="a0"/>
    <w:link w:val="a9"/>
    <w:uiPriority w:val="99"/>
    <w:rsid w:val="000F4CE4"/>
    <w:rPr>
      <w:rFonts w:ascii="Arial" w:eastAsia="Times New Roman" w:hAnsi="Arial" w:cs="Times New Roman"/>
      <w:color w:val="000000"/>
      <w:sz w:val="26"/>
      <w:szCs w:val="26"/>
      <w:lang w:eastAsia="ar-SA"/>
    </w:rPr>
  </w:style>
  <w:style w:type="character" w:customStyle="1" w:styleId="a8">
    <w:name w:val="Без интервала Знак"/>
    <w:aliases w:val="Перечисление Знак"/>
    <w:link w:val="a7"/>
    <w:rsid w:val="000F4CE4"/>
    <w:rPr>
      <w:rFonts w:ascii="Calibri" w:eastAsia="Arial" w:hAnsi="Calibri" w:cs="Times New Roman"/>
      <w:lang w:eastAsia="ar-SA"/>
    </w:rPr>
  </w:style>
  <w:style w:type="paragraph" w:customStyle="1" w:styleId="ab">
    <w:name w:val="А_табл"/>
    <w:link w:val="ac"/>
    <w:autoRedefine/>
    <w:rsid w:val="000F4CE4"/>
    <w:pPr>
      <w:spacing w:after="0" w:line="240" w:lineRule="auto"/>
    </w:pPr>
    <w:rPr>
      <w:rFonts w:ascii="Times New Roman" w:eastAsia="Times New Roman" w:hAnsi="Times New Roman" w:cs="Times New Roman"/>
      <w:sz w:val="24"/>
      <w:szCs w:val="24"/>
      <w:lang w:eastAsia="ru-RU"/>
    </w:rPr>
  </w:style>
  <w:style w:type="character" w:customStyle="1" w:styleId="ac">
    <w:name w:val="А_табл Знак"/>
    <w:link w:val="ab"/>
    <w:rsid w:val="000F4CE4"/>
    <w:rPr>
      <w:rFonts w:ascii="Times New Roman" w:eastAsia="Times New Roman" w:hAnsi="Times New Roman" w:cs="Times New Roman"/>
      <w:sz w:val="24"/>
      <w:szCs w:val="24"/>
      <w:lang w:eastAsia="ru-RU"/>
    </w:rPr>
  </w:style>
  <w:style w:type="character" w:customStyle="1" w:styleId="30">
    <w:name w:val="Заголовок 3 Знак"/>
    <w:aliases w:val="OG Heading 3 Знак"/>
    <w:basedOn w:val="a0"/>
    <w:link w:val="3"/>
    <w:rsid w:val="000F4CE4"/>
    <w:rPr>
      <w:rFonts w:ascii="Cambria" w:eastAsia="Times New Roman" w:hAnsi="Cambria" w:cs="Times New Roman"/>
      <w:b/>
      <w:bCs/>
      <w:color w:val="000000"/>
      <w:sz w:val="26"/>
      <w:szCs w:val="26"/>
      <w:lang w:eastAsia="ar-SA"/>
    </w:rPr>
  </w:style>
  <w:style w:type="character" w:customStyle="1" w:styleId="40">
    <w:name w:val="Заголовок 4 Знак"/>
    <w:basedOn w:val="a0"/>
    <w:link w:val="4"/>
    <w:uiPriority w:val="9"/>
    <w:rsid w:val="000F4CE4"/>
    <w:rPr>
      <w:rFonts w:ascii="Calibri" w:eastAsia="Times New Roman" w:hAnsi="Calibri" w:cs="Times New Roman"/>
      <w:b/>
      <w:bCs/>
      <w:color w:val="000000"/>
      <w:sz w:val="28"/>
      <w:szCs w:val="28"/>
      <w:lang w:eastAsia="ar-SA"/>
    </w:rPr>
  </w:style>
  <w:style w:type="character" w:customStyle="1" w:styleId="50">
    <w:name w:val="Заголовок 5 Знак"/>
    <w:basedOn w:val="a0"/>
    <w:link w:val="5"/>
    <w:rsid w:val="000F4CE4"/>
    <w:rPr>
      <w:rFonts w:ascii="Arial" w:eastAsia="Times New Roman" w:hAnsi="Arial" w:cs="Arial"/>
      <w:b/>
      <w:color w:val="000000"/>
      <w:sz w:val="26"/>
      <w:szCs w:val="26"/>
      <w:lang w:eastAsia="ar-SA"/>
    </w:rPr>
  </w:style>
  <w:style w:type="character" w:customStyle="1" w:styleId="60">
    <w:name w:val="Заголовок 6 Знак"/>
    <w:basedOn w:val="a0"/>
    <w:link w:val="6"/>
    <w:rsid w:val="000F4CE4"/>
    <w:rPr>
      <w:rFonts w:ascii="Times New Roman" w:eastAsia="Times New Roman" w:hAnsi="Times New Roman" w:cs="Times New Roman"/>
      <w:b/>
      <w:color w:val="000000"/>
      <w:sz w:val="20"/>
      <w:szCs w:val="20"/>
      <w:lang w:eastAsia="ar-SA"/>
    </w:rPr>
  </w:style>
  <w:style w:type="character" w:customStyle="1" w:styleId="81">
    <w:name w:val="Заголовок 8 Знак"/>
    <w:basedOn w:val="a0"/>
    <w:link w:val="80"/>
    <w:rsid w:val="000F4CE4"/>
    <w:rPr>
      <w:rFonts w:ascii="Times New Roman" w:eastAsia="Times New Roman" w:hAnsi="Times New Roman" w:cs="Times New Roman"/>
      <w:b/>
      <w:color w:val="000000"/>
      <w:sz w:val="24"/>
      <w:szCs w:val="20"/>
      <w:lang w:eastAsia="ar-SA"/>
    </w:rPr>
  </w:style>
  <w:style w:type="character" w:customStyle="1" w:styleId="WW8Num3z0">
    <w:name w:val="WW8Num3z0"/>
    <w:rsid w:val="000F4CE4"/>
    <w:rPr>
      <w:rFonts w:ascii="Symbol" w:hAnsi="Symbol"/>
    </w:rPr>
  </w:style>
  <w:style w:type="character" w:customStyle="1" w:styleId="WW8Num4z0">
    <w:name w:val="WW8Num4z0"/>
    <w:rsid w:val="000F4CE4"/>
    <w:rPr>
      <w:rFonts w:ascii="Symbol" w:hAnsi="Symbol"/>
    </w:rPr>
  </w:style>
  <w:style w:type="character" w:customStyle="1" w:styleId="WW8Num7z0">
    <w:name w:val="WW8Num7z0"/>
    <w:rsid w:val="000F4CE4"/>
    <w:rPr>
      <w:rFonts w:ascii="Wingdings" w:hAnsi="Wingdings"/>
    </w:rPr>
  </w:style>
  <w:style w:type="character" w:customStyle="1" w:styleId="WW8Num8z0">
    <w:name w:val="WW8Num8z0"/>
    <w:rsid w:val="000F4CE4"/>
    <w:rPr>
      <w:rFonts w:ascii="Symbol" w:hAnsi="Symbol"/>
    </w:rPr>
  </w:style>
  <w:style w:type="character" w:customStyle="1" w:styleId="WW8Num9z0">
    <w:name w:val="WW8Num9z0"/>
    <w:rsid w:val="000F4CE4"/>
    <w:rPr>
      <w:rFonts w:ascii="Symbol" w:hAnsi="Symbol"/>
    </w:rPr>
  </w:style>
  <w:style w:type="character" w:customStyle="1" w:styleId="WW8Num10z0">
    <w:name w:val="WW8Num10z0"/>
    <w:rsid w:val="000F4CE4"/>
    <w:rPr>
      <w:rFonts w:ascii="Wingdings" w:hAnsi="Wingdings"/>
      <w:color w:val="000000"/>
    </w:rPr>
  </w:style>
  <w:style w:type="character" w:customStyle="1" w:styleId="Absatz-Standardschriftart">
    <w:name w:val="Absatz-Standardschriftart"/>
    <w:rsid w:val="000F4CE4"/>
  </w:style>
  <w:style w:type="character" w:customStyle="1" w:styleId="WW8Num2z0">
    <w:name w:val="WW8Num2z0"/>
    <w:rsid w:val="000F4CE4"/>
    <w:rPr>
      <w:rFonts w:ascii="Symbol" w:hAnsi="Symbol"/>
    </w:rPr>
  </w:style>
  <w:style w:type="character" w:customStyle="1" w:styleId="WW8Num5z0">
    <w:name w:val="WW8Num5z0"/>
    <w:rsid w:val="000F4CE4"/>
    <w:rPr>
      <w:rFonts w:ascii="Symbol" w:hAnsi="Symbol"/>
    </w:rPr>
  </w:style>
  <w:style w:type="character" w:customStyle="1" w:styleId="WW8Num8z1">
    <w:name w:val="WW8Num8z1"/>
    <w:rsid w:val="000F4CE4"/>
    <w:rPr>
      <w:rFonts w:ascii="Courier New" w:hAnsi="Courier New" w:cs="Courier New"/>
    </w:rPr>
  </w:style>
  <w:style w:type="character" w:customStyle="1" w:styleId="WW8Num8z2">
    <w:name w:val="WW8Num8z2"/>
    <w:rsid w:val="000F4CE4"/>
    <w:rPr>
      <w:rFonts w:ascii="Wingdings" w:hAnsi="Wingdings"/>
    </w:rPr>
  </w:style>
  <w:style w:type="character" w:customStyle="1" w:styleId="WW8Num9z1">
    <w:name w:val="WW8Num9z1"/>
    <w:rsid w:val="000F4CE4"/>
    <w:rPr>
      <w:rFonts w:ascii="Courier New" w:hAnsi="Courier New" w:cs="Courier New"/>
    </w:rPr>
  </w:style>
  <w:style w:type="character" w:customStyle="1" w:styleId="WW8Num9z2">
    <w:name w:val="WW8Num9z2"/>
    <w:rsid w:val="000F4CE4"/>
    <w:rPr>
      <w:rFonts w:ascii="Wingdings" w:hAnsi="Wingdings"/>
    </w:rPr>
  </w:style>
  <w:style w:type="character" w:customStyle="1" w:styleId="WW8Num11z0">
    <w:name w:val="WW8Num11z0"/>
    <w:rsid w:val="000F4CE4"/>
    <w:rPr>
      <w:rFonts w:ascii="Wingdings" w:hAnsi="Wingdings"/>
      <w:color w:val="000000"/>
    </w:rPr>
  </w:style>
  <w:style w:type="character" w:customStyle="1" w:styleId="WW8Num11z1">
    <w:name w:val="WW8Num11z1"/>
    <w:rsid w:val="000F4CE4"/>
    <w:rPr>
      <w:rFonts w:ascii="Courier New" w:hAnsi="Courier New" w:cs="Courier New"/>
    </w:rPr>
  </w:style>
  <w:style w:type="character" w:customStyle="1" w:styleId="WW8Num11z2">
    <w:name w:val="WW8Num11z2"/>
    <w:rsid w:val="000F4CE4"/>
    <w:rPr>
      <w:rFonts w:ascii="Wingdings" w:hAnsi="Wingdings"/>
    </w:rPr>
  </w:style>
  <w:style w:type="character" w:customStyle="1" w:styleId="WW8Num11z3">
    <w:name w:val="WW8Num11z3"/>
    <w:rsid w:val="000F4CE4"/>
    <w:rPr>
      <w:rFonts w:ascii="Symbol" w:hAnsi="Symbol"/>
    </w:rPr>
  </w:style>
  <w:style w:type="character" w:customStyle="1" w:styleId="WW8Num12z0">
    <w:name w:val="WW8Num12z0"/>
    <w:rsid w:val="000F4CE4"/>
    <w:rPr>
      <w:rFonts w:ascii="Symbol" w:hAnsi="Symbol"/>
    </w:rPr>
  </w:style>
  <w:style w:type="character" w:customStyle="1" w:styleId="WW8Num12z1">
    <w:name w:val="WW8Num12z1"/>
    <w:rsid w:val="000F4CE4"/>
    <w:rPr>
      <w:rFonts w:ascii="Courier New" w:hAnsi="Courier New" w:cs="Courier New"/>
    </w:rPr>
  </w:style>
  <w:style w:type="character" w:customStyle="1" w:styleId="WW8Num12z2">
    <w:name w:val="WW8Num12z2"/>
    <w:rsid w:val="000F4CE4"/>
    <w:rPr>
      <w:rFonts w:ascii="Wingdings" w:hAnsi="Wingdings"/>
    </w:rPr>
  </w:style>
  <w:style w:type="character" w:customStyle="1" w:styleId="WW8Num13z0">
    <w:name w:val="WW8Num13z0"/>
    <w:rsid w:val="000F4CE4"/>
    <w:rPr>
      <w:rFonts w:ascii="Symbol" w:hAnsi="Symbol"/>
    </w:rPr>
  </w:style>
  <w:style w:type="character" w:customStyle="1" w:styleId="WW8Num13z1">
    <w:name w:val="WW8Num13z1"/>
    <w:rsid w:val="000F4CE4"/>
    <w:rPr>
      <w:rFonts w:ascii="Courier New" w:hAnsi="Courier New" w:cs="Courier New"/>
    </w:rPr>
  </w:style>
  <w:style w:type="character" w:customStyle="1" w:styleId="WW8Num13z2">
    <w:name w:val="WW8Num13z2"/>
    <w:rsid w:val="000F4CE4"/>
    <w:rPr>
      <w:rFonts w:ascii="Wingdings" w:hAnsi="Wingdings"/>
    </w:rPr>
  </w:style>
  <w:style w:type="character" w:customStyle="1" w:styleId="WW8Num14z0">
    <w:name w:val="WW8Num14z0"/>
    <w:rsid w:val="000F4CE4"/>
    <w:rPr>
      <w:rFonts w:ascii="Times New Roman" w:hAnsi="Times New Roman"/>
    </w:rPr>
  </w:style>
  <w:style w:type="character" w:customStyle="1" w:styleId="WW8Num16z0">
    <w:name w:val="WW8Num16z0"/>
    <w:rsid w:val="000F4CE4"/>
    <w:rPr>
      <w:i w:val="0"/>
      <w:color w:val="000000"/>
    </w:rPr>
  </w:style>
  <w:style w:type="character" w:customStyle="1" w:styleId="WW8Num17z0">
    <w:name w:val="WW8Num17z0"/>
    <w:rsid w:val="000F4CE4"/>
    <w:rPr>
      <w:rFonts w:ascii="Symbol" w:hAnsi="Symbol"/>
    </w:rPr>
  </w:style>
  <w:style w:type="character" w:customStyle="1" w:styleId="WW8Num17z1">
    <w:name w:val="WW8Num17z1"/>
    <w:rsid w:val="000F4CE4"/>
    <w:rPr>
      <w:rFonts w:ascii="Courier New" w:hAnsi="Courier New" w:cs="Courier New"/>
    </w:rPr>
  </w:style>
  <w:style w:type="character" w:customStyle="1" w:styleId="WW8Num17z2">
    <w:name w:val="WW8Num17z2"/>
    <w:rsid w:val="000F4CE4"/>
    <w:rPr>
      <w:rFonts w:ascii="Wingdings" w:hAnsi="Wingdings"/>
    </w:rPr>
  </w:style>
  <w:style w:type="character" w:customStyle="1" w:styleId="WW8Num18z0">
    <w:name w:val="WW8Num18z0"/>
    <w:rsid w:val="000F4CE4"/>
    <w:rPr>
      <w:color w:val="000000"/>
    </w:rPr>
  </w:style>
  <w:style w:type="character" w:customStyle="1" w:styleId="WW8Num19z0">
    <w:name w:val="WW8Num19z0"/>
    <w:rsid w:val="000F4CE4"/>
    <w:rPr>
      <w:rFonts w:ascii="Symbol" w:hAnsi="Symbol"/>
    </w:rPr>
  </w:style>
  <w:style w:type="character" w:customStyle="1" w:styleId="WW8Num19z1">
    <w:name w:val="WW8Num19z1"/>
    <w:rsid w:val="000F4CE4"/>
    <w:rPr>
      <w:rFonts w:ascii="Courier New" w:hAnsi="Courier New" w:cs="Courier New"/>
    </w:rPr>
  </w:style>
  <w:style w:type="character" w:customStyle="1" w:styleId="WW8Num19z2">
    <w:name w:val="WW8Num19z2"/>
    <w:rsid w:val="000F4CE4"/>
    <w:rPr>
      <w:rFonts w:ascii="Wingdings" w:hAnsi="Wingdings"/>
    </w:rPr>
  </w:style>
  <w:style w:type="character" w:customStyle="1" w:styleId="WW8Num22z0">
    <w:name w:val="WW8Num22z0"/>
    <w:rsid w:val="000F4CE4"/>
    <w:rPr>
      <w:rFonts w:ascii="Symbol" w:hAnsi="Symbol"/>
    </w:rPr>
  </w:style>
  <w:style w:type="character" w:customStyle="1" w:styleId="WW8Num22z1">
    <w:name w:val="WW8Num22z1"/>
    <w:rsid w:val="000F4CE4"/>
    <w:rPr>
      <w:rFonts w:ascii="Courier New" w:hAnsi="Courier New" w:cs="Courier New"/>
    </w:rPr>
  </w:style>
  <w:style w:type="character" w:customStyle="1" w:styleId="WW8Num22z2">
    <w:name w:val="WW8Num22z2"/>
    <w:rsid w:val="000F4CE4"/>
    <w:rPr>
      <w:rFonts w:ascii="Wingdings" w:hAnsi="Wingdings"/>
    </w:rPr>
  </w:style>
  <w:style w:type="character" w:customStyle="1" w:styleId="WW8Num23z0">
    <w:name w:val="WW8Num23z0"/>
    <w:rsid w:val="000F4CE4"/>
    <w:rPr>
      <w:rFonts w:ascii="Symbol" w:hAnsi="Symbol"/>
    </w:rPr>
  </w:style>
  <w:style w:type="character" w:customStyle="1" w:styleId="WW8Num23z1">
    <w:name w:val="WW8Num23z1"/>
    <w:rsid w:val="000F4CE4"/>
    <w:rPr>
      <w:rFonts w:ascii="Courier New" w:hAnsi="Courier New" w:cs="Courier New"/>
    </w:rPr>
  </w:style>
  <w:style w:type="character" w:customStyle="1" w:styleId="WW8Num23z2">
    <w:name w:val="WW8Num23z2"/>
    <w:rsid w:val="000F4CE4"/>
    <w:rPr>
      <w:rFonts w:ascii="Wingdings" w:hAnsi="Wingdings"/>
    </w:rPr>
  </w:style>
  <w:style w:type="character" w:customStyle="1" w:styleId="WW8Num24z0">
    <w:name w:val="WW8Num24z0"/>
    <w:rsid w:val="000F4CE4"/>
    <w:rPr>
      <w:rFonts w:ascii="Wingdings" w:hAnsi="Wingdings"/>
    </w:rPr>
  </w:style>
  <w:style w:type="character" w:customStyle="1" w:styleId="WW8Num24z1">
    <w:name w:val="WW8Num24z1"/>
    <w:rsid w:val="000F4CE4"/>
    <w:rPr>
      <w:rFonts w:ascii="Courier New" w:hAnsi="Courier New" w:cs="Courier New"/>
    </w:rPr>
  </w:style>
  <w:style w:type="character" w:customStyle="1" w:styleId="WW8Num24z3">
    <w:name w:val="WW8Num24z3"/>
    <w:rsid w:val="000F4CE4"/>
    <w:rPr>
      <w:rFonts w:ascii="Symbol" w:hAnsi="Symbol"/>
    </w:rPr>
  </w:style>
  <w:style w:type="character" w:customStyle="1" w:styleId="WW8Num25z0">
    <w:name w:val="WW8Num25z0"/>
    <w:rsid w:val="000F4CE4"/>
    <w:rPr>
      <w:rFonts w:ascii="Wingdings" w:hAnsi="Wingdings"/>
    </w:rPr>
  </w:style>
  <w:style w:type="character" w:customStyle="1" w:styleId="WW8Num25z1">
    <w:name w:val="WW8Num25z1"/>
    <w:rsid w:val="000F4CE4"/>
    <w:rPr>
      <w:rFonts w:ascii="Courier New" w:hAnsi="Courier New" w:cs="Courier New"/>
    </w:rPr>
  </w:style>
  <w:style w:type="character" w:customStyle="1" w:styleId="WW8Num25z3">
    <w:name w:val="WW8Num25z3"/>
    <w:rsid w:val="000F4CE4"/>
    <w:rPr>
      <w:rFonts w:ascii="Symbol" w:hAnsi="Symbol"/>
    </w:rPr>
  </w:style>
  <w:style w:type="character" w:customStyle="1" w:styleId="WW8Num26z0">
    <w:name w:val="WW8Num26z0"/>
    <w:rsid w:val="000F4CE4"/>
    <w:rPr>
      <w:rFonts w:ascii="Symbol" w:hAnsi="Symbol"/>
    </w:rPr>
  </w:style>
  <w:style w:type="character" w:customStyle="1" w:styleId="WW8Num26z1">
    <w:name w:val="WW8Num26z1"/>
    <w:rsid w:val="000F4CE4"/>
    <w:rPr>
      <w:rFonts w:ascii="Courier New" w:hAnsi="Courier New" w:cs="Courier New"/>
    </w:rPr>
  </w:style>
  <w:style w:type="character" w:customStyle="1" w:styleId="WW8Num26z2">
    <w:name w:val="WW8Num26z2"/>
    <w:rsid w:val="000F4CE4"/>
    <w:rPr>
      <w:rFonts w:ascii="Wingdings" w:hAnsi="Wingdings"/>
    </w:rPr>
  </w:style>
  <w:style w:type="character" w:customStyle="1" w:styleId="WW8Num27z0">
    <w:name w:val="WW8Num27z0"/>
    <w:rsid w:val="000F4CE4"/>
    <w:rPr>
      <w:rFonts w:ascii="Symbol" w:hAnsi="Symbol"/>
    </w:rPr>
  </w:style>
  <w:style w:type="character" w:customStyle="1" w:styleId="WW8Num27z1">
    <w:name w:val="WW8Num27z1"/>
    <w:rsid w:val="000F4CE4"/>
    <w:rPr>
      <w:rFonts w:ascii="Courier New" w:hAnsi="Courier New" w:cs="Courier New"/>
    </w:rPr>
  </w:style>
  <w:style w:type="character" w:customStyle="1" w:styleId="WW8Num27z2">
    <w:name w:val="WW8Num27z2"/>
    <w:rsid w:val="000F4CE4"/>
    <w:rPr>
      <w:rFonts w:ascii="Wingdings" w:hAnsi="Wingdings"/>
    </w:rPr>
  </w:style>
  <w:style w:type="character" w:customStyle="1" w:styleId="WW8Num28z0">
    <w:name w:val="WW8Num28z0"/>
    <w:rsid w:val="000F4CE4"/>
    <w:rPr>
      <w:rFonts w:ascii="Wingdings" w:hAnsi="Wingdings"/>
    </w:rPr>
  </w:style>
  <w:style w:type="character" w:customStyle="1" w:styleId="WW8Num28z1">
    <w:name w:val="WW8Num28z1"/>
    <w:rsid w:val="000F4CE4"/>
    <w:rPr>
      <w:rFonts w:ascii="Courier New" w:hAnsi="Courier New" w:cs="Courier New"/>
    </w:rPr>
  </w:style>
  <w:style w:type="character" w:customStyle="1" w:styleId="WW8Num28z3">
    <w:name w:val="WW8Num28z3"/>
    <w:rsid w:val="000F4CE4"/>
    <w:rPr>
      <w:rFonts w:ascii="Symbol" w:hAnsi="Symbol"/>
    </w:rPr>
  </w:style>
  <w:style w:type="character" w:customStyle="1" w:styleId="WW8Num29z0">
    <w:name w:val="WW8Num29z0"/>
    <w:rsid w:val="000F4CE4"/>
    <w:rPr>
      <w:rFonts w:ascii="Wingdings" w:hAnsi="Wingdings"/>
    </w:rPr>
  </w:style>
  <w:style w:type="character" w:customStyle="1" w:styleId="WW8Num29z1">
    <w:name w:val="WW8Num29z1"/>
    <w:rsid w:val="000F4CE4"/>
    <w:rPr>
      <w:rFonts w:ascii="Courier New" w:hAnsi="Courier New" w:cs="Courier New"/>
    </w:rPr>
  </w:style>
  <w:style w:type="character" w:customStyle="1" w:styleId="WW8Num29z3">
    <w:name w:val="WW8Num29z3"/>
    <w:rsid w:val="000F4CE4"/>
    <w:rPr>
      <w:rFonts w:ascii="Symbol" w:hAnsi="Symbol"/>
    </w:rPr>
  </w:style>
  <w:style w:type="character" w:customStyle="1" w:styleId="WW8Num31z0">
    <w:name w:val="WW8Num31z0"/>
    <w:rsid w:val="000F4CE4"/>
    <w:rPr>
      <w:rFonts w:ascii="Wingdings" w:hAnsi="Wingdings"/>
      <w:color w:val="000000"/>
    </w:rPr>
  </w:style>
  <w:style w:type="character" w:customStyle="1" w:styleId="WW8Num31z1">
    <w:name w:val="WW8Num31z1"/>
    <w:rsid w:val="000F4CE4"/>
    <w:rPr>
      <w:rFonts w:ascii="Courier New" w:hAnsi="Courier New" w:cs="Courier New"/>
    </w:rPr>
  </w:style>
  <w:style w:type="character" w:customStyle="1" w:styleId="WW8Num31z2">
    <w:name w:val="WW8Num31z2"/>
    <w:rsid w:val="000F4CE4"/>
    <w:rPr>
      <w:rFonts w:ascii="Wingdings" w:hAnsi="Wingdings"/>
    </w:rPr>
  </w:style>
  <w:style w:type="character" w:customStyle="1" w:styleId="WW8Num31z3">
    <w:name w:val="WW8Num31z3"/>
    <w:rsid w:val="000F4CE4"/>
    <w:rPr>
      <w:rFonts w:ascii="Symbol" w:hAnsi="Symbol"/>
    </w:rPr>
  </w:style>
  <w:style w:type="character" w:customStyle="1" w:styleId="WW8Num33z0">
    <w:name w:val="WW8Num33z0"/>
    <w:rsid w:val="000F4CE4"/>
    <w:rPr>
      <w:rFonts w:ascii="Symbol" w:hAnsi="Symbol"/>
    </w:rPr>
  </w:style>
  <w:style w:type="character" w:customStyle="1" w:styleId="WW8Num33z1">
    <w:name w:val="WW8Num33z1"/>
    <w:rsid w:val="000F4CE4"/>
    <w:rPr>
      <w:rFonts w:ascii="Courier New" w:hAnsi="Courier New" w:cs="Courier New"/>
    </w:rPr>
  </w:style>
  <w:style w:type="character" w:customStyle="1" w:styleId="WW8Num33z2">
    <w:name w:val="WW8Num33z2"/>
    <w:rsid w:val="000F4CE4"/>
    <w:rPr>
      <w:rFonts w:ascii="Wingdings" w:hAnsi="Wingdings"/>
    </w:rPr>
  </w:style>
  <w:style w:type="character" w:customStyle="1" w:styleId="WW8Num35z0">
    <w:name w:val="WW8Num35z0"/>
    <w:rsid w:val="000F4CE4"/>
    <w:rPr>
      <w:rFonts w:ascii="Times New Roman" w:hAnsi="Times New Roman" w:cs="Times New Roman"/>
    </w:rPr>
  </w:style>
  <w:style w:type="character" w:customStyle="1" w:styleId="WW8Num36z0">
    <w:name w:val="WW8Num36z0"/>
    <w:rsid w:val="000F4CE4"/>
    <w:rPr>
      <w:i w:val="0"/>
      <w:color w:val="000000"/>
    </w:rPr>
  </w:style>
  <w:style w:type="character" w:customStyle="1" w:styleId="WW8NumSt9z0">
    <w:name w:val="WW8NumSt9z0"/>
    <w:rsid w:val="000F4CE4"/>
    <w:rPr>
      <w:rFonts w:ascii="Times New Roman" w:hAnsi="Times New Roman" w:cs="Times New Roman"/>
    </w:rPr>
  </w:style>
  <w:style w:type="character" w:customStyle="1" w:styleId="WW8NumSt11z0">
    <w:name w:val="WW8NumSt11z0"/>
    <w:rsid w:val="000F4CE4"/>
    <w:rPr>
      <w:rFonts w:ascii="Times New Roman" w:hAnsi="Times New Roman" w:cs="Times New Roman"/>
    </w:rPr>
  </w:style>
  <w:style w:type="character" w:customStyle="1" w:styleId="WW8NumSt14z0">
    <w:name w:val="WW8NumSt14z0"/>
    <w:rsid w:val="000F4CE4"/>
    <w:rPr>
      <w:rFonts w:ascii="Times New Roman" w:hAnsi="Times New Roman" w:cs="Times New Roman"/>
    </w:rPr>
  </w:style>
  <w:style w:type="character" w:customStyle="1" w:styleId="12">
    <w:name w:val="Основной шрифт абзаца1"/>
    <w:rsid w:val="000F4CE4"/>
  </w:style>
  <w:style w:type="character" w:styleId="ad">
    <w:name w:val="Strong"/>
    <w:qFormat/>
    <w:rsid w:val="000F4CE4"/>
    <w:rPr>
      <w:b/>
      <w:bCs/>
    </w:rPr>
  </w:style>
  <w:style w:type="character" w:customStyle="1" w:styleId="ae">
    <w:name w:val="Символ сноски"/>
    <w:rsid w:val="000F4CE4"/>
    <w:rPr>
      <w:vertAlign w:val="superscript"/>
    </w:rPr>
  </w:style>
  <w:style w:type="character" w:styleId="af">
    <w:name w:val="Hyperlink"/>
    <w:uiPriority w:val="99"/>
    <w:rsid w:val="000F4CE4"/>
    <w:rPr>
      <w:color w:val="0000FF"/>
      <w:u w:val="single"/>
    </w:rPr>
  </w:style>
  <w:style w:type="character" w:styleId="af0">
    <w:name w:val="page number"/>
    <w:basedOn w:val="12"/>
    <w:semiHidden/>
    <w:rsid w:val="000F4CE4"/>
  </w:style>
  <w:style w:type="character" w:customStyle="1" w:styleId="13">
    <w:name w:val="Знак примечания1"/>
    <w:rsid w:val="000F4CE4"/>
    <w:rPr>
      <w:sz w:val="16"/>
      <w:szCs w:val="16"/>
    </w:rPr>
  </w:style>
  <w:style w:type="character" w:customStyle="1" w:styleId="af1">
    <w:name w:val="Основной текст Знак"/>
    <w:rsid w:val="000F4CE4"/>
    <w:rPr>
      <w:sz w:val="28"/>
      <w:szCs w:val="24"/>
      <w:lang w:val="ru-RU" w:eastAsia="ar-SA" w:bidi="ar-SA"/>
    </w:rPr>
  </w:style>
  <w:style w:type="character" w:customStyle="1" w:styleId="af2">
    <w:name w:val="Символ нумерации"/>
    <w:rsid w:val="000F4CE4"/>
  </w:style>
  <w:style w:type="paragraph" w:styleId="af3">
    <w:name w:val="Title"/>
    <w:basedOn w:val="a"/>
    <w:next w:val="af4"/>
    <w:link w:val="14"/>
    <w:rsid w:val="000F4CE4"/>
    <w:pPr>
      <w:keepNext/>
      <w:widowControl w:val="0"/>
      <w:suppressAutoHyphens/>
      <w:autoSpaceDE w:val="0"/>
      <w:spacing w:before="240" w:after="120" w:line="240" w:lineRule="auto"/>
      <w:ind w:firstLine="709"/>
      <w:jc w:val="both"/>
    </w:pPr>
    <w:rPr>
      <w:rFonts w:ascii="Arial" w:eastAsia="Lucida Sans Unicode" w:hAnsi="Arial" w:cs="Tahoma"/>
      <w:color w:val="000000"/>
      <w:sz w:val="28"/>
      <w:szCs w:val="28"/>
      <w:lang w:eastAsia="ar-SA"/>
    </w:rPr>
  </w:style>
  <w:style w:type="character" w:customStyle="1" w:styleId="14">
    <w:name w:val="Название Знак1"/>
    <w:basedOn w:val="a0"/>
    <w:link w:val="af3"/>
    <w:rsid w:val="000F4CE4"/>
    <w:rPr>
      <w:rFonts w:ascii="Arial" w:eastAsia="Lucida Sans Unicode" w:hAnsi="Arial" w:cs="Tahoma"/>
      <w:color w:val="000000"/>
      <w:sz w:val="28"/>
      <w:szCs w:val="28"/>
      <w:lang w:eastAsia="ar-SA"/>
    </w:rPr>
  </w:style>
  <w:style w:type="paragraph" w:styleId="af4">
    <w:name w:val="Body Text"/>
    <w:basedOn w:val="a"/>
    <w:link w:val="15"/>
    <w:rsid w:val="000F4CE4"/>
    <w:pPr>
      <w:widowControl w:val="0"/>
      <w:suppressAutoHyphens/>
      <w:autoSpaceDE w:val="0"/>
      <w:spacing w:after="120" w:line="240" w:lineRule="auto"/>
      <w:ind w:firstLine="709"/>
      <w:jc w:val="both"/>
    </w:pPr>
    <w:rPr>
      <w:rFonts w:ascii="Arial" w:eastAsia="Times New Roman" w:hAnsi="Arial" w:cs="Times New Roman"/>
      <w:color w:val="000000"/>
      <w:sz w:val="26"/>
      <w:szCs w:val="26"/>
      <w:lang w:eastAsia="ar-SA"/>
    </w:rPr>
  </w:style>
  <w:style w:type="character" w:customStyle="1" w:styleId="15">
    <w:name w:val="Основной текст Знак1"/>
    <w:basedOn w:val="a0"/>
    <w:link w:val="af4"/>
    <w:rsid w:val="000F4CE4"/>
    <w:rPr>
      <w:rFonts w:ascii="Arial" w:eastAsia="Times New Roman" w:hAnsi="Arial" w:cs="Times New Roman"/>
      <w:color w:val="000000"/>
      <w:sz w:val="26"/>
      <w:szCs w:val="26"/>
      <w:lang w:eastAsia="ar-SA"/>
    </w:rPr>
  </w:style>
  <w:style w:type="paragraph" w:customStyle="1" w:styleId="af5">
    <w:basedOn w:val="af3"/>
    <w:next w:val="af6"/>
    <w:link w:val="af7"/>
    <w:qFormat/>
    <w:rsid w:val="000F4CE4"/>
  </w:style>
  <w:style w:type="paragraph" w:styleId="af6">
    <w:name w:val="Subtitle"/>
    <w:basedOn w:val="a"/>
    <w:next w:val="af4"/>
    <w:link w:val="af8"/>
    <w:qFormat/>
    <w:rsid w:val="000F4CE4"/>
    <w:pPr>
      <w:suppressAutoHyphens/>
      <w:spacing w:before="40" w:after="40" w:line="240" w:lineRule="auto"/>
      <w:ind w:firstLine="709"/>
      <w:jc w:val="center"/>
    </w:pPr>
    <w:rPr>
      <w:rFonts w:ascii="Times New Roman" w:eastAsia="Times New Roman" w:hAnsi="Times New Roman" w:cs="Times New Roman"/>
      <w:b/>
      <w:color w:val="000000"/>
      <w:sz w:val="24"/>
      <w:szCs w:val="20"/>
      <w:lang w:eastAsia="ar-SA"/>
    </w:rPr>
  </w:style>
  <w:style w:type="character" w:customStyle="1" w:styleId="af8">
    <w:name w:val="Подзаголовок Знак"/>
    <w:basedOn w:val="a0"/>
    <w:link w:val="af6"/>
    <w:rsid w:val="000F4CE4"/>
    <w:rPr>
      <w:rFonts w:ascii="Times New Roman" w:eastAsia="Times New Roman" w:hAnsi="Times New Roman" w:cs="Times New Roman"/>
      <w:b/>
      <w:color w:val="000000"/>
      <w:sz w:val="24"/>
      <w:szCs w:val="20"/>
      <w:lang w:eastAsia="ar-SA"/>
    </w:rPr>
  </w:style>
  <w:style w:type="character" w:customStyle="1" w:styleId="af7">
    <w:name w:val="Название Знак"/>
    <w:link w:val="af5"/>
    <w:rsid w:val="000F4CE4"/>
    <w:rPr>
      <w:rFonts w:ascii="Arial" w:eastAsia="Lucida Sans Unicode" w:hAnsi="Arial" w:cs="Tahoma"/>
      <w:color w:val="000000"/>
      <w:sz w:val="28"/>
      <w:szCs w:val="28"/>
      <w:lang w:eastAsia="ar-SA"/>
    </w:rPr>
  </w:style>
  <w:style w:type="paragraph" w:styleId="af9">
    <w:name w:val="List"/>
    <w:basedOn w:val="af4"/>
    <w:rsid w:val="000F4CE4"/>
    <w:rPr>
      <w:rFonts w:cs="Tahoma"/>
    </w:rPr>
  </w:style>
  <w:style w:type="paragraph" w:customStyle="1" w:styleId="16">
    <w:name w:val="Название1"/>
    <w:basedOn w:val="a"/>
    <w:rsid w:val="000F4CE4"/>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17">
    <w:name w:val="Указатель1"/>
    <w:basedOn w:val="a"/>
    <w:rsid w:val="000F4CE4"/>
    <w:pPr>
      <w:widowControl w:val="0"/>
      <w:suppressLineNumbers/>
      <w:suppressAutoHyphens/>
      <w:autoSpaceDE w:val="0"/>
      <w:spacing w:after="0" w:line="240" w:lineRule="auto"/>
      <w:ind w:firstLine="709"/>
      <w:jc w:val="both"/>
    </w:pPr>
    <w:rPr>
      <w:rFonts w:ascii="Arial" w:eastAsia="Times New Roman" w:hAnsi="Arial" w:cs="Tahoma"/>
      <w:color w:val="000000"/>
      <w:sz w:val="26"/>
      <w:szCs w:val="26"/>
      <w:lang w:eastAsia="ar-SA"/>
    </w:rPr>
  </w:style>
  <w:style w:type="paragraph" w:customStyle="1" w:styleId="ConsNormal">
    <w:name w:val="ConsNormal"/>
    <w:rsid w:val="000F4CE4"/>
    <w:pPr>
      <w:widowControl w:val="0"/>
      <w:suppressAutoHyphens/>
      <w:autoSpaceDE w:val="0"/>
      <w:spacing w:after="0" w:line="240" w:lineRule="auto"/>
      <w:ind w:right="19772" w:firstLine="720"/>
      <w:jc w:val="center"/>
    </w:pPr>
    <w:rPr>
      <w:rFonts w:ascii="Arial" w:eastAsia="Arial" w:hAnsi="Arial" w:cs="Arial"/>
      <w:lang w:eastAsia="ar-SA"/>
    </w:rPr>
  </w:style>
  <w:style w:type="paragraph" w:customStyle="1" w:styleId="ConsPlusNormal">
    <w:name w:val="ConsPlusNormal"/>
    <w:link w:val="ConsPlusNormal0"/>
    <w:qFormat/>
    <w:rsid w:val="000F4CE4"/>
    <w:pPr>
      <w:widowControl w:val="0"/>
      <w:suppressAutoHyphens/>
      <w:autoSpaceDE w:val="0"/>
      <w:spacing w:after="0" w:line="240" w:lineRule="auto"/>
      <w:ind w:firstLine="720"/>
      <w:jc w:val="center"/>
    </w:pPr>
    <w:rPr>
      <w:rFonts w:ascii="Arial" w:eastAsia="Arial" w:hAnsi="Arial" w:cs="Arial"/>
      <w:sz w:val="20"/>
      <w:szCs w:val="20"/>
      <w:lang w:eastAsia="ar-SA"/>
    </w:rPr>
  </w:style>
  <w:style w:type="character" w:customStyle="1" w:styleId="ConsPlusNormal0">
    <w:name w:val="ConsPlusNormal Знак"/>
    <w:link w:val="ConsPlusNormal"/>
    <w:rsid w:val="000F4CE4"/>
    <w:rPr>
      <w:rFonts w:ascii="Arial" w:eastAsia="Arial" w:hAnsi="Arial" w:cs="Arial"/>
      <w:sz w:val="20"/>
      <w:szCs w:val="20"/>
      <w:lang w:eastAsia="ar-SA"/>
    </w:rPr>
  </w:style>
  <w:style w:type="paragraph" w:customStyle="1" w:styleId="ConsNonformat">
    <w:name w:val="ConsNonformat"/>
    <w:rsid w:val="000F4CE4"/>
    <w:pPr>
      <w:suppressAutoHyphens/>
      <w:autoSpaceDE w:val="0"/>
      <w:spacing w:after="0" w:line="240" w:lineRule="auto"/>
      <w:ind w:right="19772" w:firstLine="709"/>
      <w:jc w:val="center"/>
    </w:pPr>
    <w:rPr>
      <w:rFonts w:ascii="Courier New" w:eastAsia="Arial" w:hAnsi="Courier New" w:cs="Courier New"/>
      <w:sz w:val="20"/>
      <w:szCs w:val="20"/>
      <w:lang w:eastAsia="ar-SA"/>
    </w:rPr>
  </w:style>
  <w:style w:type="paragraph" w:customStyle="1" w:styleId="maintext">
    <w:name w:val="maintext"/>
    <w:basedOn w:val="a"/>
    <w:rsid w:val="000F4CE4"/>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xl25">
    <w:name w:val="xl25"/>
    <w:basedOn w:val="a"/>
    <w:rsid w:val="000F4CE4"/>
    <w:pP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26">
    <w:name w:val="xl26"/>
    <w:basedOn w:val="a"/>
    <w:rsid w:val="000F4CE4"/>
    <w:pP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27">
    <w:name w:val="xl27"/>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28">
    <w:name w:val="xl28"/>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b/>
      <w:bCs/>
      <w:color w:val="000000"/>
      <w:sz w:val="24"/>
      <w:szCs w:val="24"/>
      <w:lang w:eastAsia="ar-SA"/>
    </w:rPr>
  </w:style>
  <w:style w:type="paragraph" w:customStyle="1" w:styleId="xl29">
    <w:name w:val="xl29"/>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0">
    <w:name w:val="xl30"/>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1">
    <w:name w:val="xl31"/>
    <w:basedOn w:val="a"/>
    <w:rsid w:val="000F4CE4"/>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line="240" w:lineRule="auto"/>
      <w:ind w:firstLine="709"/>
      <w:jc w:val="both"/>
      <w:textAlignment w:val="center"/>
    </w:pPr>
    <w:rPr>
      <w:rFonts w:ascii="Arial Narrow" w:eastAsia="Times New Roman" w:hAnsi="Arial Narrow" w:cs="Times New Roman"/>
      <w:b/>
      <w:bCs/>
      <w:color w:val="000000"/>
      <w:sz w:val="24"/>
      <w:szCs w:val="24"/>
      <w:lang w:eastAsia="ar-SA"/>
    </w:rPr>
  </w:style>
  <w:style w:type="paragraph" w:customStyle="1" w:styleId="xl32">
    <w:name w:val="xl32"/>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b/>
      <w:bCs/>
      <w:color w:val="000000"/>
      <w:sz w:val="24"/>
      <w:szCs w:val="24"/>
      <w:lang w:eastAsia="ar-SA"/>
    </w:rPr>
  </w:style>
  <w:style w:type="paragraph" w:customStyle="1" w:styleId="xl33">
    <w:name w:val="xl33"/>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4">
    <w:name w:val="xl34"/>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5">
    <w:name w:val="xl35"/>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eastAsia="Times New Roman" w:hAnsi="Arial Narrow" w:cs="Times New Roman"/>
      <w:color w:val="000000"/>
      <w:sz w:val="24"/>
      <w:szCs w:val="24"/>
      <w:lang w:eastAsia="ar-SA"/>
    </w:rPr>
  </w:style>
  <w:style w:type="paragraph" w:customStyle="1" w:styleId="xl36">
    <w:name w:val="xl36"/>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37">
    <w:name w:val="xl37"/>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8">
    <w:name w:val="xl38"/>
    <w:basedOn w:val="a"/>
    <w:rsid w:val="000F4CE4"/>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textAlignment w:val="center"/>
    </w:pPr>
    <w:rPr>
      <w:rFonts w:ascii="Arial Narrow" w:eastAsia="Times New Roman" w:hAnsi="Arial Narrow" w:cs="Times New Roman"/>
      <w:b/>
      <w:bCs/>
      <w:color w:val="000000"/>
      <w:sz w:val="24"/>
      <w:szCs w:val="24"/>
      <w:lang w:eastAsia="ar-SA"/>
    </w:rPr>
  </w:style>
  <w:style w:type="paragraph" w:customStyle="1" w:styleId="xl39">
    <w:name w:val="xl39"/>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0">
    <w:name w:val="xl40"/>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1">
    <w:name w:val="xl41"/>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2">
    <w:name w:val="xl42"/>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3">
    <w:name w:val="xl43"/>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4">
    <w:name w:val="xl44"/>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5">
    <w:name w:val="xl45"/>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eastAsia="Times New Roman" w:hAnsi="Arial Narrow" w:cs="Times New Roman"/>
      <w:color w:val="000000"/>
      <w:sz w:val="24"/>
      <w:szCs w:val="24"/>
      <w:lang w:eastAsia="ar-SA"/>
    </w:rPr>
  </w:style>
  <w:style w:type="paragraph" w:customStyle="1" w:styleId="xl46">
    <w:name w:val="xl46"/>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47">
    <w:name w:val="xl47"/>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48">
    <w:name w:val="xl48"/>
    <w:basedOn w:val="a"/>
    <w:rsid w:val="000F4CE4"/>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49">
    <w:name w:val="xl49"/>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0">
    <w:name w:val="xl50"/>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1">
    <w:name w:val="xl51"/>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52">
    <w:name w:val="xl52"/>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3">
    <w:name w:val="xl53"/>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4">
    <w:name w:val="xl54"/>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5">
    <w:name w:val="xl55"/>
    <w:basedOn w:val="a"/>
    <w:rsid w:val="000F4CE4"/>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textAlignment w:val="center"/>
    </w:pPr>
    <w:rPr>
      <w:rFonts w:ascii="Arial Narrow" w:eastAsia="Times New Roman" w:hAnsi="Arial Narrow" w:cs="Times New Roman"/>
      <w:b/>
      <w:bCs/>
      <w:color w:val="000000"/>
      <w:sz w:val="24"/>
      <w:szCs w:val="24"/>
      <w:lang w:eastAsia="ar-SA"/>
    </w:rPr>
  </w:style>
  <w:style w:type="paragraph" w:customStyle="1" w:styleId="xl56">
    <w:name w:val="xl56"/>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7">
    <w:name w:val="xl57"/>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8">
    <w:name w:val="xl58"/>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9">
    <w:name w:val="xl59"/>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eastAsia="Times New Roman" w:hAnsi="Arial Narrow" w:cs="Times New Roman"/>
      <w:color w:val="000000"/>
      <w:sz w:val="24"/>
      <w:szCs w:val="24"/>
      <w:lang w:eastAsia="ar-SA"/>
    </w:rPr>
  </w:style>
  <w:style w:type="paragraph" w:customStyle="1" w:styleId="xl60">
    <w:name w:val="xl60"/>
    <w:basedOn w:val="a"/>
    <w:rsid w:val="000F4CE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61">
    <w:name w:val="xl61"/>
    <w:basedOn w:val="a"/>
    <w:rsid w:val="000F4CE4"/>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62">
    <w:name w:val="xl62"/>
    <w:basedOn w:val="a"/>
    <w:rsid w:val="000F4CE4"/>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3">
    <w:name w:val="xl63"/>
    <w:basedOn w:val="a"/>
    <w:rsid w:val="000F4CE4"/>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4">
    <w:name w:val="xl64"/>
    <w:basedOn w:val="a"/>
    <w:rsid w:val="000F4CE4"/>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5">
    <w:name w:val="xl65"/>
    <w:basedOn w:val="a"/>
    <w:rsid w:val="000F4CE4"/>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6">
    <w:name w:val="xl66"/>
    <w:basedOn w:val="a"/>
    <w:rsid w:val="000F4CE4"/>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67">
    <w:name w:val="xl67"/>
    <w:basedOn w:val="a"/>
    <w:rsid w:val="000F4CE4"/>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68">
    <w:name w:val="xl68"/>
    <w:basedOn w:val="a"/>
    <w:rsid w:val="000F4CE4"/>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9">
    <w:name w:val="xl69"/>
    <w:basedOn w:val="a"/>
    <w:rsid w:val="000F4CE4"/>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70">
    <w:name w:val="xl70"/>
    <w:basedOn w:val="a"/>
    <w:rsid w:val="000F4CE4"/>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71">
    <w:name w:val="xl71"/>
    <w:basedOn w:val="a"/>
    <w:rsid w:val="000F4CE4"/>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72">
    <w:name w:val="xl72"/>
    <w:basedOn w:val="a"/>
    <w:rsid w:val="000F4CE4"/>
    <w:pPr>
      <w:suppressAutoHyphens/>
      <w:spacing w:before="280" w:after="280" w:line="240" w:lineRule="auto"/>
      <w:ind w:firstLine="709"/>
      <w:jc w:val="center"/>
    </w:pPr>
    <w:rPr>
      <w:rFonts w:ascii="Arial" w:eastAsia="Times New Roman" w:hAnsi="Arial" w:cs="Arial"/>
      <w:b/>
      <w:bCs/>
      <w:color w:val="000000"/>
      <w:sz w:val="24"/>
      <w:szCs w:val="24"/>
      <w:lang w:eastAsia="ar-SA"/>
    </w:rPr>
  </w:style>
  <w:style w:type="paragraph" w:customStyle="1" w:styleId="xl73">
    <w:name w:val="xl73"/>
    <w:basedOn w:val="a"/>
    <w:rsid w:val="000F4CE4"/>
    <w:pP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centertext">
    <w:name w:val="centertext"/>
    <w:basedOn w:val="a"/>
    <w:rsid w:val="000F4CE4"/>
    <w:pPr>
      <w:suppressAutoHyphens/>
      <w:spacing w:after="0" w:line="240" w:lineRule="auto"/>
      <w:ind w:firstLine="709"/>
      <w:jc w:val="center"/>
    </w:pPr>
    <w:rPr>
      <w:rFonts w:ascii="Arial" w:eastAsia="Times New Roman" w:hAnsi="Arial" w:cs="Arial"/>
      <w:color w:val="202020"/>
      <w:sz w:val="20"/>
      <w:szCs w:val="20"/>
      <w:lang w:eastAsia="ar-SA"/>
    </w:rPr>
  </w:style>
  <w:style w:type="paragraph" w:customStyle="1" w:styleId="righttext1">
    <w:name w:val="righttext1"/>
    <w:basedOn w:val="a"/>
    <w:rsid w:val="000F4CE4"/>
    <w:pPr>
      <w:suppressAutoHyphens/>
      <w:spacing w:after="0" w:line="240" w:lineRule="auto"/>
      <w:ind w:right="480" w:firstLine="709"/>
      <w:jc w:val="right"/>
    </w:pPr>
    <w:rPr>
      <w:rFonts w:ascii="Arial" w:eastAsia="Times New Roman" w:hAnsi="Arial" w:cs="Arial"/>
      <w:color w:val="202020"/>
      <w:sz w:val="20"/>
      <w:szCs w:val="20"/>
      <w:lang w:eastAsia="ar-SA"/>
    </w:rPr>
  </w:style>
  <w:style w:type="paragraph" w:customStyle="1" w:styleId="tabletextcenter">
    <w:name w:val="tabletextcenter"/>
    <w:basedOn w:val="a"/>
    <w:rsid w:val="000F4CE4"/>
    <w:pPr>
      <w:suppressAutoHyphens/>
      <w:spacing w:after="0" w:line="240" w:lineRule="auto"/>
      <w:ind w:left="480" w:right="480" w:firstLine="709"/>
      <w:jc w:val="center"/>
    </w:pPr>
    <w:rPr>
      <w:rFonts w:ascii="Arial" w:eastAsia="Times New Roman" w:hAnsi="Arial" w:cs="Arial"/>
      <w:color w:val="202020"/>
      <w:sz w:val="20"/>
      <w:szCs w:val="20"/>
      <w:lang w:eastAsia="ar-SA"/>
    </w:rPr>
  </w:style>
  <w:style w:type="paragraph" w:customStyle="1" w:styleId="tabletextleft">
    <w:name w:val="tabletextleft"/>
    <w:basedOn w:val="a"/>
    <w:rsid w:val="000F4CE4"/>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styleId="afa">
    <w:name w:val="footnote text"/>
    <w:basedOn w:val="a"/>
    <w:link w:val="afb"/>
    <w:semiHidden/>
    <w:rsid w:val="000F4CE4"/>
    <w:pPr>
      <w:suppressAutoHyphens/>
      <w:spacing w:after="0" w:line="240" w:lineRule="auto"/>
      <w:ind w:firstLine="709"/>
      <w:jc w:val="both"/>
    </w:pPr>
    <w:rPr>
      <w:rFonts w:ascii="Times New Roman" w:eastAsia="Times New Roman" w:hAnsi="Times New Roman" w:cs="Times New Roman"/>
      <w:color w:val="000000"/>
      <w:sz w:val="20"/>
      <w:szCs w:val="20"/>
      <w:lang w:eastAsia="ar-SA"/>
    </w:rPr>
  </w:style>
  <w:style w:type="character" w:customStyle="1" w:styleId="afb">
    <w:name w:val="Текст сноски Знак"/>
    <w:basedOn w:val="a0"/>
    <w:link w:val="afa"/>
    <w:semiHidden/>
    <w:rsid w:val="000F4CE4"/>
    <w:rPr>
      <w:rFonts w:ascii="Times New Roman" w:eastAsia="Times New Roman" w:hAnsi="Times New Roman" w:cs="Times New Roman"/>
      <w:color w:val="000000"/>
      <w:sz w:val="20"/>
      <w:szCs w:val="20"/>
      <w:lang w:eastAsia="ar-SA"/>
    </w:rPr>
  </w:style>
  <w:style w:type="paragraph" w:customStyle="1" w:styleId="18">
    <w:name w:val="Обычный1"/>
    <w:rsid w:val="000F4CE4"/>
    <w:pPr>
      <w:suppressAutoHyphens/>
      <w:spacing w:before="100" w:after="100" w:line="240" w:lineRule="auto"/>
      <w:ind w:firstLine="709"/>
      <w:jc w:val="center"/>
    </w:pPr>
    <w:rPr>
      <w:rFonts w:ascii="Times New Roman" w:eastAsia="Arial" w:hAnsi="Times New Roman" w:cs="Times New Roman"/>
      <w:sz w:val="24"/>
      <w:szCs w:val="20"/>
      <w:lang w:eastAsia="ar-SA"/>
    </w:rPr>
  </w:style>
  <w:style w:type="paragraph" w:customStyle="1" w:styleId="21">
    <w:name w:val="Основной текст 21"/>
    <w:basedOn w:val="a"/>
    <w:rsid w:val="000F4CE4"/>
    <w:pPr>
      <w:widowControl w:val="0"/>
      <w:suppressAutoHyphens/>
      <w:autoSpaceDE w:val="0"/>
      <w:spacing w:after="120" w:line="480" w:lineRule="auto"/>
      <w:ind w:firstLine="709"/>
      <w:jc w:val="both"/>
    </w:pPr>
    <w:rPr>
      <w:rFonts w:ascii="Arial" w:eastAsia="Times New Roman" w:hAnsi="Arial" w:cs="Times New Roman"/>
      <w:color w:val="000000"/>
      <w:sz w:val="26"/>
      <w:szCs w:val="26"/>
      <w:lang w:eastAsia="ar-SA"/>
    </w:rPr>
  </w:style>
  <w:style w:type="paragraph" w:styleId="afc">
    <w:name w:val="Normal (Web)"/>
    <w:basedOn w:val="a"/>
    <w:rsid w:val="000F4CE4"/>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maintitle">
    <w:name w:val="maintitle"/>
    <w:basedOn w:val="a"/>
    <w:rsid w:val="000F4CE4"/>
    <w:pPr>
      <w:suppressAutoHyphens/>
      <w:spacing w:after="240" w:line="240" w:lineRule="auto"/>
      <w:ind w:firstLine="709"/>
      <w:jc w:val="center"/>
    </w:pPr>
    <w:rPr>
      <w:rFonts w:ascii="Arial" w:eastAsia="Times New Roman" w:hAnsi="Arial" w:cs="Arial"/>
      <w:b/>
      <w:bCs/>
      <w:color w:val="008866"/>
      <w:sz w:val="20"/>
      <w:szCs w:val="20"/>
      <w:lang w:eastAsia="ar-SA"/>
    </w:rPr>
  </w:style>
  <w:style w:type="paragraph" w:customStyle="1" w:styleId="afd">
    <w:name w:val="Внутренний адрес"/>
    <w:basedOn w:val="af4"/>
    <w:rsid w:val="000F4CE4"/>
    <w:pPr>
      <w:widowControl/>
      <w:autoSpaceDE/>
      <w:spacing w:after="0" w:line="240" w:lineRule="atLeast"/>
    </w:pPr>
    <w:rPr>
      <w:rFonts w:ascii="Times New Roman" w:hAnsi="Times New Roman"/>
      <w:kern w:val="1"/>
      <w:sz w:val="22"/>
      <w:szCs w:val="20"/>
    </w:rPr>
  </w:style>
  <w:style w:type="paragraph" w:styleId="afe">
    <w:name w:val="List Paragraph"/>
    <w:aliases w:val="Ненумерованный список"/>
    <w:basedOn w:val="a"/>
    <w:link w:val="aff"/>
    <w:uiPriority w:val="34"/>
    <w:qFormat/>
    <w:rsid w:val="000F4CE4"/>
    <w:pPr>
      <w:suppressAutoHyphens/>
      <w:spacing w:after="200" w:line="276" w:lineRule="auto"/>
      <w:ind w:left="720" w:firstLine="709"/>
      <w:jc w:val="both"/>
    </w:pPr>
    <w:rPr>
      <w:rFonts w:ascii="Calibri" w:eastAsia="Calibri" w:hAnsi="Calibri" w:cs="Times New Roman"/>
      <w:color w:val="000000"/>
      <w:lang w:eastAsia="ar-SA"/>
    </w:rPr>
  </w:style>
  <w:style w:type="paragraph" w:customStyle="1" w:styleId="19">
    <w:name w:val="Название объекта1"/>
    <w:basedOn w:val="a"/>
    <w:next w:val="a"/>
    <w:rsid w:val="000F4CE4"/>
    <w:pPr>
      <w:suppressAutoHyphens/>
      <w:spacing w:before="120" w:after="0" w:line="360" w:lineRule="auto"/>
      <w:ind w:firstLine="567"/>
      <w:jc w:val="center"/>
    </w:pPr>
    <w:rPr>
      <w:rFonts w:ascii="Times New Roman" w:eastAsia="Times New Roman" w:hAnsi="Times New Roman" w:cs="Times New Roman"/>
      <w:b/>
      <w:color w:val="000000"/>
      <w:sz w:val="28"/>
      <w:szCs w:val="20"/>
      <w:lang w:eastAsia="ar-SA"/>
    </w:rPr>
  </w:style>
  <w:style w:type="paragraph" w:customStyle="1" w:styleId="ConsPlusTitle">
    <w:name w:val="ConsPlusTitle"/>
    <w:link w:val="ConsPlusTitle0"/>
    <w:uiPriority w:val="99"/>
    <w:rsid w:val="000F4CE4"/>
    <w:pPr>
      <w:widowControl w:val="0"/>
      <w:suppressAutoHyphens/>
      <w:autoSpaceDE w:val="0"/>
      <w:spacing w:after="0" w:line="240" w:lineRule="auto"/>
      <w:ind w:firstLine="709"/>
      <w:jc w:val="center"/>
    </w:pPr>
    <w:rPr>
      <w:rFonts w:ascii="Arial" w:eastAsia="Arial" w:hAnsi="Arial" w:cs="Arial"/>
      <w:b/>
      <w:bCs/>
      <w:sz w:val="20"/>
      <w:szCs w:val="20"/>
      <w:lang w:eastAsia="ar-SA"/>
    </w:rPr>
  </w:style>
  <w:style w:type="character" w:customStyle="1" w:styleId="ConsPlusTitle0">
    <w:name w:val="ConsPlusTitle Знак"/>
    <w:link w:val="ConsPlusTitle"/>
    <w:uiPriority w:val="99"/>
    <w:rsid w:val="000F4CE4"/>
    <w:rPr>
      <w:rFonts w:ascii="Arial" w:eastAsia="Arial" w:hAnsi="Arial" w:cs="Arial"/>
      <w:b/>
      <w:bCs/>
      <w:sz w:val="20"/>
      <w:szCs w:val="20"/>
      <w:lang w:eastAsia="ar-SA"/>
    </w:rPr>
  </w:style>
  <w:style w:type="paragraph" w:customStyle="1" w:styleId="ConsTitle">
    <w:name w:val="ConsTitle"/>
    <w:rsid w:val="000F4CE4"/>
    <w:pPr>
      <w:widowControl w:val="0"/>
      <w:suppressAutoHyphens/>
      <w:autoSpaceDE w:val="0"/>
      <w:spacing w:after="0" w:line="240" w:lineRule="auto"/>
      <w:ind w:right="19772" w:firstLine="709"/>
      <w:jc w:val="center"/>
    </w:pPr>
    <w:rPr>
      <w:rFonts w:ascii="Arial" w:eastAsia="Arial" w:hAnsi="Arial" w:cs="Arial"/>
      <w:b/>
      <w:bCs/>
      <w:sz w:val="20"/>
      <w:szCs w:val="20"/>
      <w:lang w:eastAsia="ar-SA"/>
    </w:rPr>
  </w:style>
  <w:style w:type="paragraph" w:customStyle="1" w:styleId="31">
    <w:name w:val="Основной текст с отступом 31"/>
    <w:basedOn w:val="a"/>
    <w:rsid w:val="000F4CE4"/>
    <w:pPr>
      <w:widowControl w:val="0"/>
      <w:suppressAutoHyphens/>
      <w:autoSpaceDE w:val="0"/>
      <w:spacing w:after="120" w:line="240" w:lineRule="auto"/>
      <w:ind w:left="283" w:firstLine="709"/>
      <w:jc w:val="both"/>
    </w:pPr>
    <w:rPr>
      <w:rFonts w:ascii="Arial" w:eastAsia="Times New Roman" w:hAnsi="Arial" w:cs="Times New Roman"/>
      <w:color w:val="000000"/>
      <w:sz w:val="16"/>
      <w:szCs w:val="16"/>
      <w:lang w:eastAsia="ar-SA"/>
    </w:rPr>
  </w:style>
  <w:style w:type="paragraph" w:customStyle="1" w:styleId="aff0">
    <w:name w:val="Содержимое таблицы"/>
    <w:basedOn w:val="a"/>
    <w:rsid w:val="000F4CE4"/>
    <w:pPr>
      <w:widowControl w:val="0"/>
      <w:suppressLineNumbers/>
      <w:suppressAutoHyphens/>
      <w:autoSpaceDE w:val="0"/>
      <w:spacing w:after="0" w:line="240" w:lineRule="auto"/>
      <w:ind w:firstLine="709"/>
      <w:jc w:val="both"/>
    </w:pPr>
    <w:rPr>
      <w:rFonts w:ascii="Arial" w:eastAsia="Times New Roman" w:hAnsi="Arial" w:cs="Times New Roman"/>
      <w:color w:val="000000"/>
      <w:sz w:val="26"/>
      <w:szCs w:val="26"/>
      <w:lang w:eastAsia="ar-SA"/>
    </w:rPr>
  </w:style>
  <w:style w:type="paragraph" w:customStyle="1" w:styleId="aff1">
    <w:name w:val="Заголовок таблицы"/>
    <w:basedOn w:val="aff0"/>
    <w:rsid w:val="000F4CE4"/>
    <w:pPr>
      <w:jc w:val="center"/>
    </w:pPr>
    <w:rPr>
      <w:b/>
      <w:bCs/>
    </w:rPr>
  </w:style>
  <w:style w:type="paragraph" w:customStyle="1" w:styleId="aff2">
    <w:name w:val="Содержимое врезки"/>
    <w:basedOn w:val="af4"/>
    <w:rsid w:val="000F4CE4"/>
  </w:style>
  <w:style w:type="character" w:customStyle="1" w:styleId="WW8Num6z0">
    <w:name w:val="WW8Num6z0"/>
    <w:rsid w:val="000F4CE4"/>
    <w:rPr>
      <w:rFonts w:ascii="Times New Roman" w:hAnsi="Times New Roman"/>
    </w:rPr>
  </w:style>
  <w:style w:type="character" w:customStyle="1" w:styleId="WW8Num15z0">
    <w:name w:val="WW8Num15z0"/>
    <w:rsid w:val="000F4CE4"/>
    <w:rPr>
      <w:rFonts w:ascii="Symbol" w:hAnsi="Symbol"/>
    </w:rPr>
  </w:style>
  <w:style w:type="character" w:customStyle="1" w:styleId="WW8Num20z0">
    <w:name w:val="WW8Num20z0"/>
    <w:rsid w:val="000F4CE4"/>
    <w:rPr>
      <w:rFonts w:ascii="Symbol" w:hAnsi="Symbol"/>
    </w:rPr>
  </w:style>
  <w:style w:type="character" w:customStyle="1" w:styleId="WW8Num21z0">
    <w:name w:val="WW8Num21z0"/>
    <w:rsid w:val="000F4CE4"/>
    <w:rPr>
      <w:rFonts w:ascii="Symbol" w:hAnsi="Symbol"/>
    </w:rPr>
  </w:style>
  <w:style w:type="character" w:customStyle="1" w:styleId="WW-Absatz-Standardschriftart">
    <w:name w:val="WW-Absatz-Standardschriftart"/>
    <w:rsid w:val="000F4CE4"/>
  </w:style>
  <w:style w:type="character" w:customStyle="1" w:styleId="WW-Absatz-Standardschriftart1">
    <w:name w:val="WW-Absatz-Standardschriftart1"/>
    <w:rsid w:val="000F4CE4"/>
  </w:style>
  <w:style w:type="character" w:customStyle="1" w:styleId="WW8Num2z1">
    <w:name w:val="WW8Num2z1"/>
    <w:rsid w:val="000F4CE4"/>
    <w:rPr>
      <w:rFonts w:ascii="Symbol" w:hAnsi="Symbol"/>
    </w:rPr>
  </w:style>
  <w:style w:type="character" w:customStyle="1" w:styleId="WW8Num4z1">
    <w:name w:val="WW8Num4z1"/>
    <w:rsid w:val="000F4CE4"/>
    <w:rPr>
      <w:rFonts w:ascii="Courier New" w:hAnsi="Courier New" w:cs="Courier New"/>
    </w:rPr>
  </w:style>
  <w:style w:type="character" w:customStyle="1" w:styleId="WW8Num4z2">
    <w:name w:val="WW8Num4z2"/>
    <w:rsid w:val="000F4CE4"/>
    <w:rPr>
      <w:rFonts w:ascii="Wingdings" w:hAnsi="Wingdings"/>
    </w:rPr>
  </w:style>
  <w:style w:type="character" w:customStyle="1" w:styleId="WW8Num5z1">
    <w:name w:val="WW8Num5z1"/>
    <w:rsid w:val="000F4CE4"/>
    <w:rPr>
      <w:rFonts w:ascii="Courier New" w:hAnsi="Courier New" w:cs="Courier New"/>
    </w:rPr>
  </w:style>
  <w:style w:type="character" w:customStyle="1" w:styleId="WW8Num5z2">
    <w:name w:val="WW8Num5z2"/>
    <w:rsid w:val="000F4CE4"/>
    <w:rPr>
      <w:rFonts w:ascii="Wingdings" w:hAnsi="Wingdings"/>
    </w:rPr>
  </w:style>
  <w:style w:type="character" w:customStyle="1" w:styleId="WW8Num7z1">
    <w:name w:val="WW8Num7z1"/>
    <w:rsid w:val="000F4CE4"/>
    <w:rPr>
      <w:rFonts w:ascii="Courier New" w:hAnsi="Courier New" w:cs="Courier New"/>
    </w:rPr>
  </w:style>
  <w:style w:type="character" w:customStyle="1" w:styleId="WW8Num7z2">
    <w:name w:val="WW8Num7z2"/>
    <w:rsid w:val="000F4CE4"/>
    <w:rPr>
      <w:rFonts w:ascii="Wingdings" w:hAnsi="Wingdings"/>
    </w:rPr>
  </w:style>
  <w:style w:type="character" w:customStyle="1" w:styleId="WW8Num7z3">
    <w:name w:val="WW8Num7z3"/>
    <w:rsid w:val="000F4CE4"/>
    <w:rPr>
      <w:rFonts w:ascii="Symbol" w:hAnsi="Symbol"/>
    </w:rPr>
  </w:style>
  <w:style w:type="character" w:customStyle="1" w:styleId="WW8Num10z1">
    <w:name w:val="WW8Num10z1"/>
    <w:rsid w:val="000F4CE4"/>
    <w:rPr>
      <w:rFonts w:ascii="Courier New" w:hAnsi="Courier New" w:cs="Courier New"/>
    </w:rPr>
  </w:style>
  <w:style w:type="character" w:customStyle="1" w:styleId="WW8Num10z2">
    <w:name w:val="WW8Num10z2"/>
    <w:rsid w:val="000F4CE4"/>
    <w:rPr>
      <w:rFonts w:ascii="Wingdings" w:hAnsi="Wingdings"/>
    </w:rPr>
  </w:style>
  <w:style w:type="character" w:customStyle="1" w:styleId="WW8Num15z1">
    <w:name w:val="WW8Num15z1"/>
    <w:rsid w:val="000F4CE4"/>
    <w:rPr>
      <w:rFonts w:ascii="Courier New" w:hAnsi="Courier New" w:cs="Courier New"/>
    </w:rPr>
  </w:style>
  <w:style w:type="character" w:customStyle="1" w:styleId="WW8Num15z2">
    <w:name w:val="WW8Num15z2"/>
    <w:rsid w:val="000F4CE4"/>
    <w:rPr>
      <w:rFonts w:ascii="Wingdings" w:hAnsi="Wingdings"/>
    </w:rPr>
  </w:style>
  <w:style w:type="character" w:customStyle="1" w:styleId="WW8Num16z1">
    <w:name w:val="WW8Num16z1"/>
    <w:rsid w:val="000F4CE4"/>
    <w:rPr>
      <w:rFonts w:ascii="Courier New" w:hAnsi="Courier New" w:cs="Courier New"/>
    </w:rPr>
  </w:style>
  <w:style w:type="character" w:customStyle="1" w:styleId="WW8Num16z2">
    <w:name w:val="WW8Num16z2"/>
    <w:rsid w:val="000F4CE4"/>
    <w:rPr>
      <w:rFonts w:ascii="Wingdings" w:hAnsi="Wingdings"/>
    </w:rPr>
  </w:style>
  <w:style w:type="character" w:customStyle="1" w:styleId="WW8Num20z1">
    <w:name w:val="WW8Num20z1"/>
    <w:rsid w:val="000F4CE4"/>
    <w:rPr>
      <w:rFonts w:ascii="Courier New" w:hAnsi="Courier New" w:cs="Courier New"/>
    </w:rPr>
  </w:style>
  <w:style w:type="character" w:customStyle="1" w:styleId="WW8Num20z2">
    <w:name w:val="WW8Num20z2"/>
    <w:rsid w:val="000F4CE4"/>
    <w:rPr>
      <w:rFonts w:ascii="Wingdings" w:hAnsi="Wingdings"/>
    </w:rPr>
  </w:style>
  <w:style w:type="character" w:customStyle="1" w:styleId="WW8Num21z1">
    <w:name w:val="WW8Num21z1"/>
    <w:rsid w:val="000F4CE4"/>
    <w:rPr>
      <w:rFonts w:ascii="Courier New" w:hAnsi="Courier New" w:cs="Courier New"/>
    </w:rPr>
  </w:style>
  <w:style w:type="character" w:customStyle="1" w:styleId="WW8Num21z2">
    <w:name w:val="WW8Num21z2"/>
    <w:rsid w:val="000F4CE4"/>
    <w:rPr>
      <w:rFonts w:ascii="Wingdings" w:hAnsi="Wingdings"/>
    </w:rPr>
  </w:style>
  <w:style w:type="character" w:customStyle="1" w:styleId="WW8Num24z2">
    <w:name w:val="WW8Num24z2"/>
    <w:rsid w:val="000F4CE4"/>
    <w:rPr>
      <w:rFonts w:ascii="Wingdings" w:hAnsi="Wingdings"/>
    </w:rPr>
  </w:style>
  <w:style w:type="character" w:customStyle="1" w:styleId="WW8Num25z2">
    <w:name w:val="WW8Num25z2"/>
    <w:rsid w:val="000F4CE4"/>
    <w:rPr>
      <w:rFonts w:ascii="Wingdings" w:hAnsi="Wingdings"/>
    </w:rPr>
  </w:style>
  <w:style w:type="character" w:customStyle="1" w:styleId="WW8Num27z3">
    <w:name w:val="WW8Num27z3"/>
    <w:rsid w:val="000F4CE4"/>
    <w:rPr>
      <w:rFonts w:ascii="Symbol" w:hAnsi="Symbol"/>
    </w:rPr>
  </w:style>
  <w:style w:type="character" w:customStyle="1" w:styleId="WW8Num28z2">
    <w:name w:val="WW8Num28z2"/>
    <w:rsid w:val="000F4CE4"/>
    <w:rPr>
      <w:rFonts w:ascii="Wingdings" w:hAnsi="Wingdings"/>
    </w:rPr>
  </w:style>
  <w:style w:type="character" w:customStyle="1" w:styleId="WW8Num30z0">
    <w:name w:val="WW8Num30z0"/>
    <w:rsid w:val="000F4CE4"/>
    <w:rPr>
      <w:rFonts w:ascii="Wingdings" w:hAnsi="Wingdings"/>
    </w:rPr>
  </w:style>
  <w:style w:type="character" w:customStyle="1" w:styleId="WW8Num30z1">
    <w:name w:val="WW8Num30z1"/>
    <w:rsid w:val="000F4CE4"/>
    <w:rPr>
      <w:rFonts w:ascii="Courier New" w:hAnsi="Courier New" w:cs="Courier New"/>
    </w:rPr>
  </w:style>
  <w:style w:type="character" w:customStyle="1" w:styleId="WW8Num30z3">
    <w:name w:val="WW8Num30z3"/>
    <w:rsid w:val="000F4CE4"/>
    <w:rPr>
      <w:rFonts w:ascii="Symbol" w:hAnsi="Symbol"/>
    </w:rPr>
  </w:style>
  <w:style w:type="character" w:customStyle="1" w:styleId="WW8Num32z0">
    <w:name w:val="WW8Num32z0"/>
    <w:rsid w:val="000F4CE4"/>
    <w:rPr>
      <w:rFonts w:ascii="Symbol" w:hAnsi="Symbol"/>
    </w:rPr>
  </w:style>
  <w:style w:type="character" w:customStyle="1" w:styleId="WW8Num32z1">
    <w:name w:val="WW8Num32z1"/>
    <w:rsid w:val="000F4CE4"/>
    <w:rPr>
      <w:rFonts w:ascii="Courier New" w:hAnsi="Courier New" w:cs="Courier New"/>
    </w:rPr>
  </w:style>
  <w:style w:type="character" w:customStyle="1" w:styleId="WW8Num32z2">
    <w:name w:val="WW8Num32z2"/>
    <w:rsid w:val="000F4CE4"/>
    <w:rPr>
      <w:rFonts w:ascii="Wingdings" w:hAnsi="Wingdings"/>
    </w:rPr>
  </w:style>
  <w:style w:type="character" w:customStyle="1" w:styleId="WW8Num34z0">
    <w:name w:val="WW8Num34z0"/>
    <w:rsid w:val="000F4CE4"/>
    <w:rPr>
      <w:rFonts w:ascii="Wingdings" w:hAnsi="Wingdings"/>
    </w:rPr>
  </w:style>
  <w:style w:type="character" w:customStyle="1" w:styleId="WW8Num34z1">
    <w:name w:val="WW8Num34z1"/>
    <w:rsid w:val="000F4CE4"/>
    <w:rPr>
      <w:rFonts w:ascii="Courier New" w:hAnsi="Courier New" w:cs="Courier New"/>
    </w:rPr>
  </w:style>
  <w:style w:type="character" w:customStyle="1" w:styleId="WW8Num34z3">
    <w:name w:val="WW8Num34z3"/>
    <w:rsid w:val="000F4CE4"/>
    <w:rPr>
      <w:rFonts w:ascii="Symbol" w:hAnsi="Symbol"/>
    </w:rPr>
  </w:style>
  <w:style w:type="character" w:customStyle="1" w:styleId="WW8Num36z1">
    <w:name w:val="WW8Num36z1"/>
    <w:rsid w:val="000F4CE4"/>
    <w:rPr>
      <w:rFonts w:ascii="Courier New" w:hAnsi="Courier New" w:cs="Courier New"/>
    </w:rPr>
  </w:style>
  <w:style w:type="character" w:customStyle="1" w:styleId="WW8Num36z3">
    <w:name w:val="WW8Num36z3"/>
    <w:rsid w:val="000F4CE4"/>
    <w:rPr>
      <w:rFonts w:ascii="Symbol" w:hAnsi="Symbol"/>
    </w:rPr>
  </w:style>
  <w:style w:type="character" w:customStyle="1" w:styleId="WW8Num38z0">
    <w:name w:val="WW8Num38z0"/>
    <w:rsid w:val="000F4CE4"/>
    <w:rPr>
      <w:rFonts w:ascii="Symbol" w:hAnsi="Symbol"/>
    </w:rPr>
  </w:style>
  <w:style w:type="character" w:customStyle="1" w:styleId="WW8Num38z1">
    <w:name w:val="WW8Num38z1"/>
    <w:rsid w:val="000F4CE4"/>
    <w:rPr>
      <w:rFonts w:ascii="Courier New" w:hAnsi="Courier New" w:cs="Courier New"/>
    </w:rPr>
  </w:style>
  <w:style w:type="character" w:customStyle="1" w:styleId="WW8Num38z2">
    <w:name w:val="WW8Num38z2"/>
    <w:rsid w:val="000F4CE4"/>
    <w:rPr>
      <w:rFonts w:ascii="Wingdings" w:hAnsi="Wingdings"/>
    </w:rPr>
  </w:style>
  <w:style w:type="character" w:customStyle="1" w:styleId="WW8Num39z0">
    <w:name w:val="WW8Num39z0"/>
    <w:rsid w:val="000F4CE4"/>
    <w:rPr>
      <w:rFonts w:ascii="Symbol" w:hAnsi="Symbol"/>
      <w:sz w:val="20"/>
    </w:rPr>
  </w:style>
  <w:style w:type="character" w:customStyle="1" w:styleId="WW8Num39z1">
    <w:name w:val="WW8Num39z1"/>
    <w:rsid w:val="000F4CE4"/>
    <w:rPr>
      <w:rFonts w:ascii="Courier New" w:hAnsi="Courier New"/>
      <w:sz w:val="20"/>
    </w:rPr>
  </w:style>
  <w:style w:type="character" w:customStyle="1" w:styleId="WW8Num39z2">
    <w:name w:val="WW8Num39z2"/>
    <w:rsid w:val="000F4CE4"/>
    <w:rPr>
      <w:rFonts w:ascii="Wingdings" w:hAnsi="Wingdings"/>
      <w:sz w:val="20"/>
    </w:rPr>
  </w:style>
  <w:style w:type="character" w:customStyle="1" w:styleId="WW8Num40z0">
    <w:name w:val="WW8Num40z0"/>
    <w:rsid w:val="000F4CE4"/>
    <w:rPr>
      <w:rFonts w:ascii="Wingdings" w:hAnsi="Wingdings"/>
      <w:color w:val="000000"/>
    </w:rPr>
  </w:style>
  <w:style w:type="character" w:customStyle="1" w:styleId="WW8Num40z1">
    <w:name w:val="WW8Num40z1"/>
    <w:rsid w:val="000F4CE4"/>
    <w:rPr>
      <w:rFonts w:ascii="Courier New" w:hAnsi="Courier New" w:cs="Courier New"/>
    </w:rPr>
  </w:style>
  <w:style w:type="character" w:customStyle="1" w:styleId="WW8Num40z2">
    <w:name w:val="WW8Num40z2"/>
    <w:rsid w:val="000F4CE4"/>
    <w:rPr>
      <w:rFonts w:ascii="Wingdings" w:hAnsi="Wingdings"/>
    </w:rPr>
  </w:style>
  <w:style w:type="character" w:customStyle="1" w:styleId="WW8Num40z3">
    <w:name w:val="WW8Num40z3"/>
    <w:rsid w:val="000F4CE4"/>
    <w:rPr>
      <w:rFonts w:ascii="Symbol" w:hAnsi="Symbol"/>
    </w:rPr>
  </w:style>
  <w:style w:type="character" w:customStyle="1" w:styleId="WW8Num43z0">
    <w:name w:val="WW8Num43z0"/>
    <w:rsid w:val="000F4CE4"/>
    <w:rPr>
      <w:rFonts w:ascii="Symbol" w:hAnsi="Symbol"/>
    </w:rPr>
  </w:style>
  <w:style w:type="character" w:customStyle="1" w:styleId="WW8Num43z1">
    <w:name w:val="WW8Num43z1"/>
    <w:rsid w:val="000F4CE4"/>
    <w:rPr>
      <w:rFonts w:ascii="Courier New" w:hAnsi="Courier New" w:cs="Courier New"/>
    </w:rPr>
  </w:style>
  <w:style w:type="character" w:customStyle="1" w:styleId="WW8Num43z2">
    <w:name w:val="WW8Num43z2"/>
    <w:rsid w:val="000F4CE4"/>
    <w:rPr>
      <w:rFonts w:ascii="Wingdings" w:hAnsi="Wingdings"/>
    </w:rPr>
  </w:style>
  <w:style w:type="character" w:customStyle="1" w:styleId="WW8Num45z0">
    <w:name w:val="WW8Num45z0"/>
    <w:rsid w:val="000F4CE4"/>
    <w:rPr>
      <w:rFonts w:ascii="Times New Roman" w:hAnsi="Times New Roman" w:cs="Times New Roman"/>
    </w:rPr>
  </w:style>
  <w:style w:type="character" w:customStyle="1" w:styleId="WW8Num46z0">
    <w:name w:val="WW8Num46z0"/>
    <w:rsid w:val="000F4CE4"/>
    <w:rPr>
      <w:i w:val="0"/>
      <w:color w:val="000000"/>
    </w:rPr>
  </w:style>
  <w:style w:type="character" w:customStyle="1" w:styleId="aff3">
    <w:name w:val="Маркеры списка"/>
    <w:rsid w:val="000F4CE4"/>
    <w:rPr>
      <w:rFonts w:ascii="StarSymbol" w:eastAsia="StarSymbol" w:hAnsi="StarSymbol" w:cs="StarSymbol"/>
      <w:sz w:val="18"/>
      <w:szCs w:val="18"/>
    </w:rPr>
  </w:style>
  <w:style w:type="paragraph" w:customStyle="1" w:styleId="style1">
    <w:name w:val="style1"/>
    <w:basedOn w:val="a"/>
    <w:rsid w:val="000F4CE4"/>
    <w:pPr>
      <w:suppressAutoHyphens/>
      <w:spacing w:before="280" w:after="280" w:line="240" w:lineRule="auto"/>
      <w:ind w:firstLine="709"/>
      <w:jc w:val="both"/>
    </w:pPr>
    <w:rPr>
      <w:rFonts w:ascii="Times New Roman" w:eastAsia="Times New Roman" w:hAnsi="Times New Roman" w:cs="Times New Roman"/>
      <w:color w:val="000000"/>
      <w:sz w:val="28"/>
      <w:szCs w:val="28"/>
      <w:lang w:eastAsia="ar-SA"/>
    </w:rPr>
  </w:style>
  <w:style w:type="paragraph" w:customStyle="1" w:styleId="aff4">
    <w:name w:val="очистить формат"/>
    <w:basedOn w:val="afa"/>
    <w:rsid w:val="000F4CE4"/>
    <w:rPr>
      <w:szCs w:val="24"/>
    </w:rPr>
  </w:style>
  <w:style w:type="paragraph" w:customStyle="1" w:styleId="TableContents">
    <w:name w:val="Table Contents"/>
    <w:basedOn w:val="a"/>
    <w:rsid w:val="000F4CE4"/>
    <w:pPr>
      <w:widowControl w:val="0"/>
      <w:suppressAutoHyphens/>
      <w:autoSpaceDE w:val="0"/>
      <w:spacing w:after="0" w:line="240" w:lineRule="auto"/>
      <w:ind w:firstLine="709"/>
      <w:jc w:val="both"/>
    </w:pPr>
    <w:rPr>
      <w:rFonts w:ascii="Arial" w:eastAsia="Times New Roman" w:hAnsi="Arial" w:cs="Times New Roman"/>
      <w:color w:val="000000"/>
      <w:sz w:val="26"/>
      <w:szCs w:val="26"/>
      <w:lang w:eastAsia="ar-SA"/>
    </w:rPr>
  </w:style>
  <w:style w:type="paragraph" w:styleId="aff5">
    <w:name w:val="Balloon Text"/>
    <w:basedOn w:val="a"/>
    <w:link w:val="aff6"/>
    <w:uiPriority w:val="99"/>
    <w:semiHidden/>
    <w:unhideWhenUsed/>
    <w:rsid w:val="000F4CE4"/>
    <w:pPr>
      <w:widowControl w:val="0"/>
      <w:suppressAutoHyphens/>
      <w:autoSpaceDE w:val="0"/>
      <w:spacing w:after="0" w:line="240" w:lineRule="auto"/>
      <w:ind w:firstLine="709"/>
      <w:jc w:val="both"/>
    </w:pPr>
    <w:rPr>
      <w:rFonts w:ascii="Tahoma" w:eastAsia="Times New Roman" w:hAnsi="Tahoma" w:cs="Tahoma"/>
      <w:color w:val="000000"/>
      <w:sz w:val="16"/>
      <w:szCs w:val="16"/>
      <w:lang w:eastAsia="ar-SA"/>
    </w:rPr>
  </w:style>
  <w:style w:type="character" w:customStyle="1" w:styleId="aff6">
    <w:name w:val="Текст выноски Знак"/>
    <w:basedOn w:val="a0"/>
    <w:link w:val="aff5"/>
    <w:uiPriority w:val="99"/>
    <w:semiHidden/>
    <w:rsid w:val="000F4CE4"/>
    <w:rPr>
      <w:rFonts w:ascii="Tahoma" w:eastAsia="Times New Roman" w:hAnsi="Tahoma" w:cs="Tahoma"/>
      <w:color w:val="000000"/>
      <w:sz w:val="16"/>
      <w:szCs w:val="16"/>
      <w:lang w:eastAsia="ar-SA"/>
    </w:rPr>
  </w:style>
  <w:style w:type="table" w:styleId="aff7">
    <w:name w:val="Table Grid"/>
    <w:basedOn w:val="a1"/>
    <w:uiPriority w:val="59"/>
    <w:rsid w:val="000F4CE4"/>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2">
    <w:name w:val="Body Text Indent 2"/>
    <w:basedOn w:val="a"/>
    <w:link w:val="23"/>
    <w:rsid w:val="000F4CE4"/>
    <w:pPr>
      <w:widowControl w:val="0"/>
      <w:adjustRightInd w:val="0"/>
      <w:spacing w:after="120" w:line="480" w:lineRule="auto"/>
      <w:ind w:left="283" w:firstLine="709"/>
      <w:jc w:val="both"/>
      <w:textAlignment w:val="baseline"/>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0F4CE4"/>
    <w:rPr>
      <w:rFonts w:ascii="Times New Roman" w:eastAsia="Times New Roman" w:hAnsi="Times New Roman" w:cs="Times New Roman"/>
      <w:sz w:val="24"/>
      <w:szCs w:val="24"/>
      <w:lang w:eastAsia="ru-RU"/>
    </w:rPr>
  </w:style>
  <w:style w:type="paragraph" w:customStyle="1" w:styleId="12Arial">
    <w:name w:val="Стиль Основной текст отчета 12 Arial"/>
    <w:basedOn w:val="af4"/>
    <w:rsid w:val="000F4CE4"/>
    <w:pPr>
      <w:widowControl/>
      <w:autoSpaceDE/>
      <w:spacing w:before="120" w:after="0"/>
    </w:pPr>
    <w:rPr>
      <w:rFonts w:cs="Arial"/>
      <w:sz w:val="24"/>
      <w:szCs w:val="24"/>
    </w:rPr>
  </w:style>
  <w:style w:type="paragraph" w:customStyle="1" w:styleId="41">
    <w:name w:val="заголовок 4"/>
    <w:basedOn w:val="a"/>
    <w:rsid w:val="000F4CE4"/>
    <w:pPr>
      <w:suppressAutoHyphens/>
      <w:spacing w:after="120" w:line="240" w:lineRule="auto"/>
      <w:ind w:firstLine="709"/>
      <w:jc w:val="both"/>
    </w:pPr>
    <w:rPr>
      <w:rFonts w:ascii="Arial" w:eastAsia="Times New Roman" w:hAnsi="Arial" w:cs="Times New Roman"/>
      <w:b/>
      <w:bCs/>
      <w:i/>
      <w:color w:val="000000"/>
      <w:sz w:val="24"/>
      <w:szCs w:val="20"/>
      <w:lang w:eastAsia="ar-SA"/>
    </w:rPr>
  </w:style>
  <w:style w:type="paragraph" w:styleId="aff8">
    <w:name w:val="TOC Heading"/>
    <w:basedOn w:val="10"/>
    <w:next w:val="a"/>
    <w:uiPriority w:val="39"/>
    <w:qFormat/>
    <w:rsid w:val="000F4CE4"/>
    <w:pPr>
      <w:keepLines/>
      <w:numPr>
        <w:numId w:val="0"/>
      </w:numPr>
      <w:pBdr>
        <w:top w:val="none" w:sz="0" w:space="0" w:color="auto"/>
        <w:left w:val="none" w:sz="0" w:space="0" w:color="auto"/>
        <w:bottom w:val="none" w:sz="0" w:space="0" w:color="auto"/>
        <w:right w:val="none" w:sz="0" w:space="0" w:color="auto"/>
      </w:pBdr>
      <w:suppressAutoHyphens w:val="0"/>
      <w:spacing w:before="480" w:line="276" w:lineRule="auto"/>
      <w:jc w:val="left"/>
      <w:outlineLvl w:val="9"/>
    </w:pPr>
    <w:rPr>
      <w:rFonts w:ascii="Cambria" w:hAnsi="Cambria"/>
      <w:b/>
      <w:bCs/>
      <w:color w:val="365F91"/>
      <w:szCs w:val="28"/>
      <w:lang w:eastAsia="en-US"/>
    </w:rPr>
  </w:style>
  <w:style w:type="paragraph" w:styleId="1">
    <w:name w:val="toc 1"/>
    <w:basedOn w:val="a"/>
    <w:next w:val="a"/>
    <w:autoRedefine/>
    <w:uiPriority w:val="39"/>
    <w:unhideWhenUsed/>
    <w:rsid w:val="00D7263C"/>
    <w:pPr>
      <w:widowControl w:val="0"/>
      <w:numPr>
        <w:numId w:val="1"/>
      </w:numPr>
      <w:tabs>
        <w:tab w:val="right" w:leader="dot" w:pos="9923"/>
      </w:tabs>
      <w:suppressAutoHyphens/>
      <w:autoSpaceDE w:val="0"/>
      <w:spacing w:after="0" w:line="240" w:lineRule="auto"/>
      <w:ind w:firstLine="709"/>
      <w:jc w:val="both"/>
    </w:pPr>
    <w:rPr>
      <w:rFonts w:ascii="Times New Roman" w:eastAsia="Times New Roman" w:hAnsi="Times New Roman" w:cs="Times New Roman"/>
      <w:b/>
      <w:i/>
      <w:color w:val="000000"/>
      <w:sz w:val="24"/>
      <w:szCs w:val="24"/>
      <w:lang w:eastAsia="ar-SA"/>
    </w:rPr>
  </w:style>
  <w:style w:type="paragraph" w:styleId="24">
    <w:name w:val="toc 2"/>
    <w:basedOn w:val="a"/>
    <w:next w:val="a"/>
    <w:autoRedefine/>
    <w:uiPriority w:val="39"/>
    <w:unhideWhenUsed/>
    <w:rsid w:val="000F4CE4"/>
    <w:pPr>
      <w:widowControl w:val="0"/>
      <w:suppressAutoHyphens/>
      <w:autoSpaceDE w:val="0"/>
      <w:spacing w:after="0" w:line="240" w:lineRule="auto"/>
      <w:ind w:left="260" w:firstLine="709"/>
      <w:jc w:val="both"/>
    </w:pPr>
    <w:rPr>
      <w:rFonts w:ascii="Arial" w:eastAsia="Times New Roman" w:hAnsi="Arial" w:cs="Times New Roman"/>
      <w:color w:val="000000"/>
      <w:sz w:val="26"/>
      <w:szCs w:val="26"/>
      <w:lang w:eastAsia="ar-SA"/>
    </w:rPr>
  </w:style>
  <w:style w:type="character" w:customStyle="1" w:styleId="25">
    <w:name w:val="Основной шрифт абзаца2"/>
    <w:rsid w:val="000F4CE4"/>
  </w:style>
  <w:style w:type="paragraph" w:customStyle="1" w:styleId="210">
    <w:name w:val="Основной текст с отступом 21"/>
    <w:basedOn w:val="a"/>
    <w:rsid w:val="000F4CE4"/>
    <w:pPr>
      <w:suppressAutoHyphens/>
      <w:spacing w:after="0" w:line="360" w:lineRule="auto"/>
      <w:ind w:firstLine="540"/>
      <w:jc w:val="both"/>
    </w:pPr>
    <w:rPr>
      <w:rFonts w:ascii="Tahoma" w:eastAsia="Times New Roman" w:hAnsi="Tahoma" w:cs="Tahoma"/>
      <w:color w:val="000000"/>
      <w:sz w:val="24"/>
      <w:szCs w:val="24"/>
      <w:lang w:eastAsia="ar-SA"/>
    </w:rPr>
  </w:style>
  <w:style w:type="paragraph" w:styleId="32">
    <w:name w:val="toc 3"/>
    <w:basedOn w:val="a"/>
    <w:next w:val="a"/>
    <w:autoRedefine/>
    <w:uiPriority w:val="39"/>
    <w:unhideWhenUsed/>
    <w:rsid w:val="000F4CE4"/>
    <w:pPr>
      <w:widowControl w:val="0"/>
      <w:tabs>
        <w:tab w:val="right" w:leader="dot" w:pos="10194"/>
      </w:tabs>
      <w:suppressAutoHyphens/>
      <w:autoSpaceDE w:val="0"/>
      <w:spacing w:after="0" w:line="240" w:lineRule="auto"/>
      <w:ind w:left="244" w:firstLine="709"/>
      <w:jc w:val="both"/>
    </w:pPr>
    <w:rPr>
      <w:rFonts w:ascii="Arial" w:eastAsia="Times New Roman" w:hAnsi="Arial" w:cs="Times New Roman"/>
      <w:color w:val="000000"/>
      <w:sz w:val="26"/>
      <w:szCs w:val="26"/>
      <w:lang w:eastAsia="ar-SA"/>
    </w:rPr>
  </w:style>
  <w:style w:type="paragraph" w:styleId="aff9">
    <w:name w:val="Plain Text"/>
    <w:basedOn w:val="a"/>
    <w:link w:val="affa"/>
    <w:rsid w:val="000F4CE4"/>
    <w:pPr>
      <w:spacing w:after="0" w:line="240" w:lineRule="auto"/>
    </w:pPr>
    <w:rPr>
      <w:rFonts w:ascii="Courier New" w:eastAsia="Times New Roman" w:hAnsi="Courier New" w:cs="Courier New"/>
      <w:sz w:val="20"/>
      <w:szCs w:val="20"/>
      <w:lang w:eastAsia="ru-RU"/>
    </w:rPr>
  </w:style>
  <w:style w:type="character" w:customStyle="1" w:styleId="affa">
    <w:name w:val="Текст Знак"/>
    <w:basedOn w:val="a0"/>
    <w:link w:val="aff9"/>
    <w:rsid w:val="000F4CE4"/>
    <w:rPr>
      <w:rFonts w:ascii="Courier New" w:eastAsia="Times New Roman" w:hAnsi="Courier New" w:cs="Courier New"/>
      <w:sz w:val="20"/>
      <w:szCs w:val="20"/>
      <w:lang w:eastAsia="ru-RU"/>
    </w:rPr>
  </w:style>
  <w:style w:type="paragraph" w:styleId="33">
    <w:name w:val="Body Text Indent 3"/>
    <w:basedOn w:val="a"/>
    <w:link w:val="34"/>
    <w:unhideWhenUsed/>
    <w:rsid w:val="000F4CE4"/>
    <w:pPr>
      <w:widowControl w:val="0"/>
      <w:suppressAutoHyphens/>
      <w:autoSpaceDE w:val="0"/>
      <w:spacing w:after="120" w:line="240" w:lineRule="auto"/>
      <w:ind w:left="283" w:firstLine="709"/>
      <w:jc w:val="both"/>
    </w:pPr>
    <w:rPr>
      <w:rFonts w:ascii="Arial" w:eastAsia="Times New Roman" w:hAnsi="Arial" w:cs="Times New Roman"/>
      <w:color w:val="000000"/>
      <w:sz w:val="16"/>
      <w:szCs w:val="16"/>
      <w:lang w:eastAsia="ar-SA"/>
    </w:rPr>
  </w:style>
  <w:style w:type="character" w:customStyle="1" w:styleId="34">
    <w:name w:val="Основной текст с отступом 3 Знак"/>
    <w:basedOn w:val="a0"/>
    <w:link w:val="33"/>
    <w:rsid w:val="000F4CE4"/>
    <w:rPr>
      <w:rFonts w:ascii="Arial" w:eastAsia="Times New Roman" w:hAnsi="Arial" w:cs="Times New Roman"/>
      <w:color w:val="000000"/>
      <w:sz w:val="16"/>
      <w:szCs w:val="16"/>
      <w:lang w:eastAsia="ar-SA"/>
    </w:rPr>
  </w:style>
  <w:style w:type="paragraph" w:styleId="affb">
    <w:name w:val="caption"/>
    <w:basedOn w:val="a"/>
    <w:next w:val="a"/>
    <w:qFormat/>
    <w:rsid w:val="000F4CE4"/>
    <w:pPr>
      <w:spacing w:before="120" w:after="0" w:line="360" w:lineRule="auto"/>
      <w:ind w:firstLine="567"/>
      <w:jc w:val="center"/>
    </w:pPr>
    <w:rPr>
      <w:rFonts w:ascii="Times New Roman" w:eastAsia="Times New Roman" w:hAnsi="Times New Roman" w:cs="Times New Roman"/>
      <w:b/>
      <w:sz w:val="28"/>
      <w:szCs w:val="20"/>
      <w:lang w:eastAsia="ru-RU"/>
    </w:rPr>
  </w:style>
  <w:style w:type="paragraph" w:customStyle="1" w:styleId="S1">
    <w:name w:val="S_Заголовок 1"/>
    <w:basedOn w:val="a"/>
    <w:rsid w:val="000F4CE4"/>
    <w:pPr>
      <w:numPr>
        <w:numId w:val="3"/>
      </w:numPr>
      <w:spacing w:after="0" w:line="240" w:lineRule="auto"/>
      <w:jc w:val="center"/>
    </w:pPr>
    <w:rPr>
      <w:rFonts w:ascii="Times New Roman" w:eastAsia="Times New Roman" w:hAnsi="Times New Roman" w:cs="Times New Roman"/>
      <w:caps/>
      <w:sz w:val="24"/>
      <w:szCs w:val="24"/>
      <w:lang w:eastAsia="ru-RU"/>
    </w:rPr>
  </w:style>
  <w:style w:type="paragraph" w:customStyle="1" w:styleId="S2">
    <w:name w:val="S_Заголовок 2"/>
    <w:basedOn w:val="2"/>
    <w:link w:val="S20"/>
    <w:rsid w:val="000F4CE4"/>
    <w:pPr>
      <w:keepNext w:val="0"/>
      <w:numPr>
        <w:numId w:val="3"/>
      </w:numPr>
      <w:pBdr>
        <w:top w:val="none" w:sz="0" w:space="0" w:color="auto"/>
        <w:left w:val="none" w:sz="0" w:space="0" w:color="auto"/>
        <w:bottom w:val="none" w:sz="0" w:space="0" w:color="auto"/>
        <w:right w:val="none" w:sz="0" w:space="0" w:color="auto"/>
      </w:pBdr>
      <w:suppressAutoHyphens w:val="0"/>
      <w:jc w:val="both"/>
    </w:pPr>
    <w:rPr>
      <w:b/>
      <w:sz w:val="24"/>
      <w:lang w:eastAsia="ru-RU"/>
    </w:rPr>
  </w:style>
  <w:style w:type="character" w:customStyle="1" w:styleId="S20">
    <w:name w:val="S_Заголовок 2 Знак"/>
    <w:link w:val="S2"/>
    <w:rsid w:val="000F4CE4"/>
    <w:rPr>
      <w:rFonts w:ascii="Times New Roman" w:eastAsia="Times New Roman" w:hAnsi="Times New Roman" w:cs="Times New Roman"/>
      <w:b/>
      <w:sz w:val="24"/>
      <w:szCs w:val="24"/>
      <w:lang w:eastAsia="ru-RU"/>
    </w:rPr>
  </w:style>
  <w:style w:type="paragraph" w:customStyle="1" w:styleId="S3">
    <w:name w:val="S_Заголовок 3"/>
    <w:basedOn w:val="3"/>
    <w:rsid w:val="000F4CE4"/>
    <w:pPr>
      <w:keepNext w:val="0"/>
      <w:widowControl/>
      <w:numPr>
        <w:ilvl w:val="2"/>
        <w:numId w:val="3"/>
      </w:numPr>
      <w:suppressAutoHyphens w:val="0"/>
      <w:autoSpaceDE/>
      <w:spacing w:before="0" w:after="0" w:line="360" w:lineRule="auto"/>
      <w:jc w:val="left"/>
    </w:pPr>
    <w:rPr>
      <w:rFonts w:ascii="Times New Roman" w:hAnsi="Times New Roman"/>
      <w:b w:val="0"/>
      <w:bCs w:val="0"/>
      <w:color w:val="auto"/>
      <w:sz w:val="24"/>
      <w:szCs w:val="24"/>
      <w:u w:val="single"/>
      <w:lang w:eastAsia="ru-RU"/>
    </w:rPr>
  </w:style>
  <w:style w:type="paragraph" w:customStyle="1" w:styleId="S4">
    <w:name w:val="S_Заголовок 4"/>
    <w:basedOn w:val="4"/>
    <w:rsid w:val="000F4CE4"/>
    <w:pPr>
      <w:keepNext w:val="0"/>
      <w:widowControl/>
      <w:numPr>
        <w:ilvl w:val="3"/>
        <w:numId w:val="3"/>
      </w:numPr>
      <w:suppressAutoHyphens w:val="0"/>
      <w:autoSpaceDE/>
      <w:spacing w:before="0" w:after="0"/>
      <w:jc w:val="left"/>
    </w:pPr>
    <w:rPr>
      <w:rFonts w:ascii="Times New Roman" w:hAnsi="Times New Roman"/>
      <w:b w:val="0"/>
      <w:bCs w:val="0"/>
      <w:i/>
      <w:color w:val="auto"/>
      <w:sz w:val="24"/>
      <w:szCs w:val="24"/>
      <w:lang w:eastAsia="ru-RU"/>
    </w:rPr>
  </w:style>
  <w:style w:type="paragraph" w:customStyle="1" w:styleId="S5">
    <w:name w:val="S_Заголовок 5"/>
    <w:basedOn w:val="5"/>
    <w:rsid w:val="000F4CE4"/>
    <w:pPr>
      <w:keepNext w:val="0"/>
      <w:numPr>
        <w:ilvl w:val="4"/>
        <w:numId w:val="3"/>
      </w:numPr>
      <w:suppressAutoHyphens w:val="0"/>
      <w:jc w:val="left"/>
    </w:pPr>
    <w:rPr>
      <w:rFonts w:ascii="Times New Roman" w:hAnsi="Times New Roman" w:cs="Times New Roman"/>
      <w:b w:val="0"/>
      <w:color w:val="auto"/>
      <w:sz w:val="24"/>
      <w:szCs w:val="24"/>
      <w:lang w:eastAsia="ru-RU"/>
    </w:rPr>
  </w:style>
  <w:style w:type="paragraph" w:customStyle="1" w:styleId="S">
    <w:name w:val="S_Обычный"/>
    <w:basedOn w:val="a"/>
    <w:rsid w:val="000F4CE4"/>
    <w:pPr>
      <w:widowControl w:val="0"/>
      <w:tabs>
        <w:tab w:val="left" w:pos="6201"/>
      </w:tabs>
      <w:suppressAutoHyphens/>
      <w:autoSpaceDE w:val="0"/>
      <w:spacing w:after="0" w:line="240" w:lineRule="auto"/>
      <w:ind w:firstLine="720"/>
    </w:pPr>
    <w:rPr>
      <w:rFonts w:ascii="Arial" w:eastAsia="Times New Roman" w:hAnsi="Arial" w:cs="Times New Roman"/>
      <w:color w:val="000000"/>
      <w:sz w:val="26"/>
      <w:szCs w:val="26"/>
      <w:lang w:eastAsia="ar-SA"/>
    </w:rPr>
  </w:style>
  <w:style w:type="paragraph" w:customStyle="1" w:styleId="affc">
    <w:name w:val="заг"/>
    <w:basedOn w:val="a"/>
    <w:next w:val="a"/>
    <w:rsid w:val="000F4CE4"/>
    <w:pPr>
      <w:keepNext/>
      <w:widowControl w:val="0"/>
      <w:snapToGrid w:val="0"/>
      <w:spacing w:after="0" w:line="240" w:lineRule="auto"/>
    </w:pPr>
    <w:rPr>
      <w:rFonts w:ascii="Times New Roman" w:eastAsia="Times New Roman" w:hAnsi="Times New Roman" w:cs="Times New Roman"/>
      <w:sz w:val="24"/>
      <w:szCs w:val="20"/>
      <w:lang w:val="en-US" w:eastAsia="ru-RU"/>
    </w:rPr>
  </w:style>
  <w:style w:type="paragraph" w:customStyle="1" w:styleId="26">
    <w:name w:val="Обычный2"/>
    <w:rsid w:val="000F4CE4"/>
    <w:pPr>
      <w:suppressAutoHyphens/>
      <w:spacing w:before="100" w:after="100" w:line="240" w:lineRule="auto"/>
    </w:pPr>
    <w:rPr>
      <w:rFonts w:ascii="Times New Roman" w:eastAsia="Arial" w:hAnsi="Times New Roman" w:cs="Times New Roman"/>
      <w:sz w:val="24"/>
      <w:szCs w:val="20"/>
      <w:lang w:eastAsia="ar-SA"/>
    </w:rPr>
  </w:style>
  <w:style w:type="paragraph" w:styleId="affd">
    <w:name w:val="List Bullet"/>
    <w:aliases w:val="Маркированный список Знак1,Маркированный список Знак Знак,EIA Bullet 1"/>
    <w:basedOn w:val="a"/>
    <w:autoRedefine/>
    <w:rsid w:val="000F4CE4"/>
    <w:pPr>
      <w:numPr>
        <w:ilvl w:val="12"/>
      </w:numPr>
      <w:tabs>
        <w:tab w:val="left" w:pos="993"/>
        <w:tab w:val="num" w:pos="1800"/>
      </w:tabs>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e">
    <w:name w:val="Исходный текст"/>
    <w:rsid w:val="000F4CE4"/>
    <w:rPr>
      <w:rFonts w:ascii="Courier New" w:eastAsia="Courier New" w:hAnsi="Courier New" w:cs="Courier New"/>
    </w:rPr>
  </w:style>
  <w:style w:type="character" w:customStyle="1" w:styleId="S0">
    <w:name w:val="S_Обычный с подчеркиванием Знак"/>
    <w:link w:val="S6"/>
    <w:rsid w:val="000F4CE4"/>
    <w:rPr>
      <w:sz w:val="24"/>
      <w:szCs w:val="24"/>
      <w:u w:val="single"/>
      <w:lang w:eastAsia="ar-SA"/>
    </w:rPr>
  </w:style>
  <w:style w:type="paragraph" w:customStyle="1" w:styleId="S6">
    <w:name w:val="S_Обычный с подчеркиванием"/>
    <w:basedOn w:val="a"/>
    <w:link w:val="S0"/>
    <w:rsid w:val="000F4CE4"/>
    <w:pPr>
      <w:spacing w:after="0" w:line="360" w:lineRule="auto"/>
      <w:ind w:firstLine="709"/>
      <w:jc w:val="both"/>
    </w:pPr>
    <w:rPr>
      <w:sz w:val="24"/>
      <w:szCs w:val="24"/>
      <w:u w:val="single"/>
      <w:lang w:eastAsia="ar-SA"/>
    </w:rPr>
  </w:style>
  <w:style w:type="paragraph" w:customStyle="1" w:styleId="-">
    <w:name w:val="Таблица-текст"/>
    <w:basedOn w:val="a"/>
    <w:uiPriority w:val="99"/>
    <w:qFormat/>
    <w:rsid w:val="000F4CE4"/>
    <w:pPr>
      <w:suppressAutoHyphens/>
      <w:spacing w:after="0" w:line="240" w:lineRule="auto"/>
      <w:jc w:val="center"/>
    </w:pPr>
    <w:rPr>
      <w:rFonts w:ascii="Times New Roman" w:eastAsia="Times New Roman" w:hAnsi="Times New Roman" w:cs="Times New Roman"/>
      <w:color w:val="000000"/>
      <w:sz w:val="20"/>
      <w:szCs w:val="24"/>
      <w:lang w:eastAsia="ar-SA"/>
    </w:rPr>
  </w:style>
  <w:style w:type="paragraph" w:customStyle="1" w:styleId="afff">
    <w:name w:val="табл_строка"/>
    <w:basedOn w:val="af4"/>
    <w:rsid w:val="000F4CE4"/>
    <w:pPr>
      <w:widowControl/>
      <w:suppressAutoHyphens w:val="0"/>
      <w:autoSpaceDE/>
      <w:spacing w:before="120" w:after="0"/>
      <w:ind w:firstLine="0"/>
      <w:jc w:val="center"/>
    </w:pPr>
    <w:rPr>
      <w:rFonts w:ascii="Times New Roman" w:hAnsi="Times New Roman"/>
      <w:color w:val="auto"/>
      <w:sz w:val="24"/>
      <w:szCs w:val="20"/>
      <w:lang w:eastAsia="ru-RU"/>
    </w:rPr>
  </w:style>
  <w:style w:type="paragraph" w:customStyle="1" w:styleId="afff0">
    <w:name w:val="Основной текст продолжение"/>
    <w:basedOn w:val="af4"/>
    <w:next w:val="af4"/>
    <w:rsid w:val="000F4CE4"/>
    <w:pPr>
      <w:widowControl/>
      <w:suppressAutoHyphens w:val="0"/>
      <w:autoSpaceDE/>
      <w:spacing w:before="120" w:after="0"/>
    </w:pPr>
    <w:rPr>
      <w:rFonts w:ascii="Times New Roman" w:hAnsi="Times New Roman"/>
      <w:color w:val="auto"/>
      <w:sz w:val="24"/>
      <w:szCs w:val="20"/>
      <w:lang w:eastAsia="ru-RU"/>
    </w:rPr>
  </w:style>
  <w:style w:type="paragraph" w:customStyle="1" w:styleId="xl74">
    <w:name w:val="xl74"/>
    <w:basedOn w:val="a"/>
    <w:rsid w:val="000F4CE4"/>
    <w:pPr>
      <w:pBdr>
        <w:left w:val="single" w:sz="8" w:space="0" w:color="000000"/>
        <w:bottom w:val="single" w:sz="8" w:space="0" w:color="000000"/>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75">
    <w:name w:val="xl75"/>
    <w:basedOn w:val="a"/>
    <w:rsid w:val="000F4CE4"/>
    <w:pPr>
      <w:pBdr>
        <w:left w:val="single" w:sz="8" w:space="0" w:color="000000"/>
        <w:bottom w:val="single" w:sz="8" w:space="0" w:color="000000"/>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76">
    <w:name w:val="xl76"/>
    <w:basedOn w:val="a"/>
    <w:rsid w:val="000F4CE4"/>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77">
    <w:name w:val="xl77"/>
    <w:basedOn w:val="a"/>
    <w:rsid w:val="000F4CE4"/>
    <w:pPr>
      <w:pBdr>
        <w:left w:val="single" w:sz="8" w:space="0" w:color="000000"/>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78">
    <w:name w:val="xl78"/>
    <w:basedOn w:val="a"/>
    <w:rsid w:val="000F4CE4"/>
    <w:pPr>
      <w:pBdr>
        <w:left w:val="single" w:sz="8" w:space="0" w:color="000000"/>
        <w:right w:val="single" w:sz="8" w:space="0" w:color="000000"/>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79">
    <w:name w:val="xl79"/>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i/>
      <w:iCs/>
      <w:color w:val="000000"/>
      <w:sz w:val="20"/>
      <w:szCs w:val="20"/>
      <w:lang w:eastAsia="ru-RU"/>
    </w:rPr>
  </w:style>
  <w:style w:type="paragraph" w:customStyle="1" w:styleId="xl80">
    <w:name w:val="xl80"/>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color w:val="000000"/>
      <w:sz w:val="20"/>
      <w:szCs w:val="20"/>
      <w:lang w:eastAsia="ru-RU"/>
    </w:rPr>
  </w:style>
  <w:style w:type="paragraph" w:customStyle="1" w:styleId="xl81">
    <w:name w:val="xl81"/>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82">
    <w:name w:val="xl82"/>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color w:val="000000"/>
      <w:sz w:val="20"/>
      <w:szCs w:val="20"/>
      <w:lang w:eastAsia="ru-RU"/>
    </w:rPr>
  </w:style>
  <w:style w:type="paragraph" w:customStyle="1" w:styleId="xl84">
    <w:name w:val="xl84"/>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sz w:val="20"/>
      <w:szCs w:val="20"/>
      <w:lang w:eastAsia="ru-RU"/>
    </w:rPr>
  </w:style>
  <w:style w:type="paragraph" w:customStyle="1" w:styleId="xl85">
    <w:name w:val="xl85"/>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i/>
      <w:iCs/>
      <w:sz w:val="20"/>
      <w:szCs w:val="20"/>
      <w:lang w:eastAsia="ru-RU"/>
    </w:rPr>
  </w:style>
  <w:style w:type="paragraph" w:customStyle="1" w:styleId="xl87">
    <w:name w:val="xl87"/>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0"/>
      <w:szCs w:val="20"/>
      <w:lang w:eastAsia="ru-RU"/>
    </w:rPr>
  </w:style>
  <w:style w:type="paragraph" w:customStyle="1" w:styleId="xl88">
    <w:name w:val="xl88"/>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89">
    <w:name w:val="xl89"/>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color w:val="000000"/>
      <w:sz w:val="20"/>
      <w:szCs w:val="20"/>
      <w:lang w:eastAsia="ru-RU"/>
    </w:rPr>
  </w:style>
  <w:style w:type="paragraph" w:customStyle="1" w:styleId="xl90">
    <w:name w:val="xl90"/>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91">
    <w:name w:val="xl91"/>
    <w:basedOn w:val="a"/>
    <w:rsid w:val="000F4CE4"/>
    <w:pPr>
      <w:pBdr>
        <w:top w:val="single" w:sz="4" w:space="0" w:color="auto"/>
        <w:left w:val="single" w:sz="4" w:space="0" w:color="auto"/>
        <w:right w:val="single" w:sz="4" w:space="0" w:color="auto"/>
      </w:pBdr>
      <w:spacing w:before="100" w:beforeAutospacing="1" w:after="100" w:afterAutospacing="1" w:line="240" w:lineRule="auto"/>
      <w:jc w:val="both"/>
    </w:pPr>
    <w:rPr>
      <w:rFonts w:ascii="Arial" w:eastAsia="Times New Roman" w:hAnsi="Arial" w:cs="Arial"/>
      <w:color w:val="000000"/>
      <w:sz w:val="20"/>
      <w:szCs w:val="20"/>
      <w:lang w:eastAsia="ru-RU"/>
    </w:rPr>
  </w:style>
  <w:style w:type="paragraph" w:customStyle="1" w:styleId="xl92">
    <w:name w:val="xl92"/>
    <w:basedOn w:val="a"/>
    <w:rsid w:val="000F4CE4"/>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93">
    <w:name w:val="xl93"/>
    <w:basedOn w:val="a"/>
    <w:rsid w:val="000F4CE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0F4CE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0F4CE4"/>
    <w:pPr>
      <w:pBdr>
        <w:top w:val="single" w:sz="4" w:space="0" w:color="auto"/>
        <w:left w:val="single" w:sz="4" w:space="0" w:color="auto"/>
        <w:right w:val="single" w:sz="4" w:space="0" w:color="auto"/>
      </w:pBdr>
      <w:spacing w:before="100" w:beforeAutospacing="1" w:after="100" w:afterAutospacing="1" w:line="240" w:lineRule="auto"/>
      <w:jc w:val="both"/>
    </w:pPr>
    <w:rPr>
      <w:rFonts w:ascii="Arial" w:eastAsia="Times New Roman" w:hAnsi="Arial" w:cs="Arial"/>
      <w:color w:val="000000"/>
      <w:sz w:val="20"/>
      <w:szCs w:val="20"/>
      <w:lang w:eastAsia="ru-RU"/>
    </w:rPr>
  </w:style>
  <w:style w:type="paragraph" w:customStyle="1" w:styleId="xl96">
    <w:name w:val="xl96"/>
    <w:basedOn w:val="a"/>
    <w:rsid w:val="000F4CE4"/>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97">
    <w:name w:val="xl97"/>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
    <w:rsid w:val="000F4CE4"/>
    <w:pPr>
      <w:pBdr>
        <w:top w:val="single" w:sz="8" w:space="0" w:color="000000"/>
        <w:left w:val="single" w:sz="8" w:space="0" w:color="000000"/>
        <w:right w:val="single" w:sz="8" w:space="0" w:color="000000"/>
      </w:pBdr>
      <w:spacing w:before="100" w:beforeAutospacing="1" w:after="100" w:afterAutospacing="1" w:line="240" w:lineRule="auto"/>
      <w:jc w:val="both"/>
    </w:pPr>
    <w:rPr>
      <w:rFonts w:ascii="Arial" w:eastAsia="Times New Roman" w:hAnsi="Arial" w:cs="Arial"/>
      <w:color w:val="000000"/>
      <w:sz w:val="20"/>
      <w:szCs w:val="20"/>
      <w:lang w:eastAsia="ru-RU"/>
    </w:rPr>
  </w:style>
  <w:style w:type="paragraph" w:customStyle="1" w:styleId="xl99">
    <w:name w:val="xl99"/>
    <w:basedOn w:val="a"/>
    <w:rsid w:val="000F4CE4"/>
    <w:pPr>
      <w:pBdr>
        <w:left w:val="single" w:sz="8" w:space="0" w:color="000000"/>
        <w:bottom w:val="single" w:sz="8" w:space="0" w:color="000000"/>
        <w:right w:val="single" w:sz="8" w:space="0" w:color="000000"/>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100">
    <w:name w:val="xl100"/>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0F4CE4"/>
    <w:pPr>
      <w:pBdr>
        <w:top w:val="single" w:sz="8" w:space="0" w:color="000000"/>
        <w:left w:val="single" w:sz="8" w:space="0" w:color="000000"/>
        <w:right w:val="single" w:sz="8" w:space="0" w:color="000000"/>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102">
    <w:name w:val="xl102"/>
    <w:basedOn w:val="a"/>
    <w:rsid w:val="000F4CE4"/>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103">
    <w:name w:val="xl103"/>
    <w:basedOn w:val="a"/>
    <w:rsid w:val="000F4CE4"/>
    <w:pPr>
      <w:pBdr>
        <w:top w:val="single" w:sz="8" w:space="0" w:color="000000"/>
        <w:left w:val="single" w:sz="8" w:space="0" w:color="000000"/>
        <w:right w:val="single" w:sz="8" w:space="0" w:color="000000"/>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104">
    <w:name w:val="xl104"/>
    <w:basedOn w:val="a"/>
    <w:rsid w:val="000F4CE4"/>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
    <w:rsid w:val="000F4CE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107">
    <w:name w:val="xl107"/>
    <w:basedOn w:val="a"/>
    <w:rsid w:val="000F4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35">
    <w:name w:val="Основной шрифт абзаца3"/>
    <w:rsid w:val="000F4CE4"/>
  </w:style>
  <w:style w:type="character" w:customStyle="1" w:styleId="WW-Absatz-Standardschriftart11">
    <w:name w:val="WW-Absatz-Standardschriftart11"/>
    <w:rsid w:val="000F4CE4"/>
  </w:style>
  <w:style w:type="character" w:customStyle="1" w:styleId="WW-Absatz-Standardschriftart111">
    <w:name w:val="WW-Absatz-Standardschriftart111"/>
    <w:rsid w:val="000F4CE4"/>
  </w:style>
  <w:style w:type="character" w:customStyle="1" w:styleId="WW-Absatz-Standardschriftart1111">
    <w:name w:val="WW-Absatz-Standardschriftart1111"/>
    <w:rsid w:val="000F4CE4"/>
  </w:style>
  <w:style w:type="character" w:customStyle="1" w:styleId="WW-Absatz-Standardschriftart11111">
    <w:name w:val="WW-Absatz-Standardschriftart11111"/>
    <w:rsid w:val="000F4CE4"/>
  </w:style>
  <w:style w:type="character" w:customStyle="1" w:styleId="WW-Absatz-Standardschriftart111111">
    <w:name w:val="WW-Absatz-Standardschriftart111111"/>
    <w:rsid w:val="000F4CE4"/>
  </w:style>
  <w:style w:type="paragraph" w:customStyle="1" w:styleId="42">
    <w:name w:val="Название4"/>
    <w:basedOn w:val="a"/>
    <w:rsid w:val="000F4CE4"/>
    <w:pPr>
      <w:widowControl w:val="0"/>
      <w:suppressLineNumbers/>
      <w:suppressAutoHyphens/>
      <w:spacing w:before="120" w:after="120" w:line="240" w:lineRule="auto"/>
    </w:pPr>
    <w:rPr>
      <w:rFonts w:ascii="Arial" w:eastAsia="Lucida Sans Unicode" w:hAnsi="Arial" w:cs="Tahoma"/>
      <w:i/>
      <w:iCs/>
      <w:kern w:val="1"/>
      <w:sz w:val="24"/>
      <w:szCs w:val="24"/>
      <w:lang w:eastAsia="ar-SA"/>
    </w:rPr>
  </w:style>
  <w:style w:type="paragraph" w:customStyle="1" w:styleId="43">
    <w:name w:val="Указатель4"/>
    <w:basedOn w:val="a"/>
    <w:rsid w:val="000F4CE4"/>
    <w:pPr>
      <w:widowControl w:val="0"/>
      <w:suppressLineNumbers/>
      <w:suppressAutoHyphens/>
      <w:spacing w:after="0" w:line="240" w:lineRule="auto"/>
    </w:pPr>
    <w:rPr>
      <w:rFonts w:ascii="Arial" w:eastAsia="Lucida Sans Unicode" w:hAnsi="Arial" w:cs="Tahoma"/>
      <w:kern w:val="1"/>
      <w:sz w:val="20"/>
      <w:szCs w:val="24"/>
      <w:lang w:eastAsia="ar-SA"/>
    </w:rPr>
  </w:style>
  <w:style w:type="paragraph" w:customStyle="1" w:styleId="36">
    <w:name w:val="Название3"/>
    <w:basedOn w:val="a"/>
    <w:rsid w:val="000F4CE4"/>
    <w:pPr>
      <w:widowControl w:val="0"/>
      <w:suppressLineNumbers/>
      <w:suppressAutoHyphens/>
      <w:spacing w:before="120" w:after="120" w:line="240" w:lineRule="auto"/>
    </w:pPr>
    <w:rPr>
      <w:rFonts w:ascii="Arial" w:eastAsia="Lucida Sans Unicode" w:hAnsi="Arial" w:cs="Tahoma"/>
      <w:i/>
      <w:iCs/>
      <w:kern w:val="1"/>
      <w:sz w:val="24"/>
      <w:szCs w:val="24"/>
      <w:lang w:eastAsia="ar-SA"/>
    </w:rPr>
  </w:style>
  <w:style w:type="paragraph" w:customStyle="1" w:styleId="37">
    <w:name w:val="Указатель3"/>
    <w:basedOn w:val="a"/>
    <w:rsid w:val="000F4CE4"/>
    <w:pPr>
      <w:widowControl w:val="0"/>
      <w:suppressLineNumbers/>
      <w:suppressAutoHyphens/>
      <w:spacing w:after="0" w:line="240" w:lineRule="auto"/>
    </w:pPr>
    <w:rPr>
      <w:rFonts w:ascii="Arial" w:eastAsia="Lucida Sans Unicode" w:hAnsi="Arial" w:cs="Tahoma"/>
      <w:kern w:val="1"/>
      <w:sz w:val="20"/>
      <w:szCs w:val="24"/>
      <w:lang w:eastAsia="ar-SA"/>
    </w:rPr>
  </w:style>
  <w:style w:type="paragraph" w:customStyle="1" w:styleId="27">
    <w:name w:val="Название2"/>
    <w:basedOn w:val="a"/>
    <w:rsid w:val="000F4CE4"/>
    <w:pPr>
      <w:widowControl w:val="0"/>
      <w:suppressLineNumbers/>
      <w:suppressAutoHyphens/>
      <w:spacing w:before="120" w:after="120" w:line="240" w:lineRule="auto"/>
    </w:pPr>
    <w:rPr>
      <w:rFonts w:ascii="Arial" w:eastAsia="Lucida Sans Unicode" w:hAnsi="Arial" w:cs="Tahoma"/>
      <w:i/>
      <w:iCs/>
      <w:kern w:val="1"/>
      <w:sz w:val="24"/>
      <w:szCs w:val="24"/>
      <w:lang w:eastAsia="ar-SA"/>
    </w:rPr>
  </w:style>
  <w:style w:type="paragraph" w:customStyle="1" w:styleId="28">
    <w:name w:val="Указатель2"/>
    <w:basedOn w:val="a"/>
    <w:rsid w:val="000F4CE4"/>
    <w:pPr>
      <w:widowControl w:val="0"/>
      <w:suppressLineNumbers/>
      <w:suppressAutoHyphens/>
      <w:spacing w:after="0" w:line="240" w:lineRule="auto"/>
    </w:pPr>
    <w:rPr>
      <w:rFonts w:ascii="Arial" w:eastAsia="Lucida Sans Unicode" w:hAnsi="Arial" w:cs="Tahoma"/>
      <w:kern w:val="1"/>
      <w:sz w:val="20"/>
      <w:szCs w:val="24"/>
      <w:lang w:eastAsia="ar-SA"/>
    </w:rPr>
  </w:style>
  <w:style w:type="paragraph" w:customStyle="1" w:styleId="1a">
    <w:name w:val="Текст1"/>
    <w:basedOn w:val="a"/>
    <w:rsid w:val="000F4CE4"/>
    <w:pPr>
      <w:spacing w:after="0" w:line="240" w:lineRule="auto"/>
    </w:pPr>
    <w:rPr>
      <w:rFonts w:ascii="Courier New" w:eastAsia="Times New Roman" w:hAnsi="Courier New" w:cs="Courier New"/>
      <w:sz w:val="20"/>
      <w:szCs w:val="20"/>
      <w:lang w:eastAsia="ar-SA"/>
    </w:rPr>
  </w:style>
  <w:style w:type="character" w:customStyle="1" w:styleId="FontStyle21">
    <w:name w:val="Font Style21"/>
    <w:uiPriority w:val="99"/>
    <w:rsid w:val="000F4CE4"/>
    <w:rPr>
      <w:rFonts w:ascii="Calibri" w:hAnsi="Calibri" w:cs="Calibri"/>
      <w:sz w:val="20"/>
      <w:szCs w:val="20"/>
    </w:rPr>
  </w:style>
  <w:style w:type="paragraph" w:customStyle="1" w:styleId="Style4">
    <w:name w:val="Style4"/>
    <w:basedOn w:val="a"/>
    <w:uiPriority w:val="99"/>
    <w:rsid w:val="000F4CE4"/>
    <w:pPr>
      <w:widowControl w:val="0"/>
      <w:autoSpaceDE w:val="0"/>
      <w:autoSpaceDN w:val="0"/>
      <w:adjustRightInd w:val="0"/>
      <w:spacing w:after="0" w:line="272" w:lineRule="exact"/>
    </w:pPr>
    <w:rPr>
      <w:rFonts w:ascii="Calibri" w:eastAsia="Times New Roman" w:hAnsi="Calibri" w:cs="Times New Roman"/>
      <w:sz w:val="24"/>
      <w:szCs w:val="24"/>
      <w:lang w:eastAsia="ru-RU"/>
    </w:rPr>
  </w:style>
  <w:style w:type="paragraph" w:customStyle="1" w:styleId="Style5">
    <w:name w:val="Style5"/>
    <w:basedOn w:val="a"/>
    <w:uiPriority w:val="99"/>
    <w:rsid w:val="000F4CE4"/>
    <w:pPr>
      <w:widowControl w:val="0"/>
      <w:autoSpaceDE w:val="0"/>
      <w:autoSpaceDN w:val="0"/>
      <w:adjustRightInd w:val="0"/>
      <w:spacing w:after="0" w:line="274" w:lineRule="exact"/>
      <w:jc w:val="both"/>
    </w:pPr>
    <w:rPr>
      <w:rFonts w:ascii="Calibri" w:eastAsia="Times New Roman" w:hAnsi="Calibri" w:cs="Times New Roman"/>
      <w:sz w:val="24"/>
      <w:szCs w:val="24"/>
      <w:lang w:eastAsia="ru-RU"/>
    </w:rPr>
  </w:style>
  <w:style w:type="character" w:customStyle="1" w:styleId="FontStyle22">
    <w:name w:val="Font Style22"/>
    <w:uiPriority w:val="99"/>
    <w:rsid w:val="000F4CE4"/>
    <w:rPr>
      <w:rFonts w:ascii="Calibri" w:hAnsi="Calibri" w:cs="Calibri"/>
      <w:smallCaps/>
      <w:sz w:val="20"/>
      <w:szCs w:val="20"/>
    </w:rPr>
  </w:style>
  <w:style w:type="paragraph" w:customStyle="1" w:styleId="Style8">
    <w:name w:val="Style8"/>
    <w:basedOn w:val="a"/>
    <w:uiPriority w:val="99"/>
    <w:rsid w:val="000F4CE4"/>
    <w:pPr>
      <w:widowControl w:val="0"/>
      <w:autoSpaceDE w:val="0"/>
      <w:autoSpaceDN w:val="0"/>
      <w:adjustRightInd w:val="0"/>
      <w:spacing w:after="0" w:line="274" w:lineRule="exact"/>
      <w:ind w:hanging="1478"/>
    </w:pPr>
    <w:rPr>
      <w:rFonts w:ascii="Calibri" w:eastAsia="Times New Roman" w:hAnsi="Calibri" w:cs="Times New Roman"/>
      <w:sz w:val="24"/>
      <w:szCs w:val="24"/>
      <w:lang w:eastAsia="ru-RU"/>
    </w:rPr>
  </w:style>
  <w:style w:type="paragraph" w:customStyle="1" w:styleId="Style9">
    <w:name w:val="Style9"/>
    <w:basedOn w:val="a"/>
    <w:uiPriority w:val="99"/>
    <w:rsid w:val="000F4CE4"/>
    <w:pPr>
      <w:widowControl w:val="0"/>
      <w:autoSpaceDE w:val="0"/>
      <w:autoSpaceDN w:val="0"/>
      <w:adjustRightInd w:val="0"/>
      <w:spacing w:after="0" w:line="269" w:lineRule="exact"/>
      <w:jc w:val="both"/>
    </w:pPr>
    <w:rPr>
      <w:rFonts w:ascii="Calibri" w:eastAsia="Times New Roman" w:hAnsi="Calibri" w:cs="Times New Roman"/>
      <w:sz w:val="24"/>
      <w:szCs w:val="24"/>
      <w:lang w:eastAsia="ru-RU"/>
    </w:rPr>
  </w:style>
  <w:style w:type="paragraph" w:customStyle="1" w:styleId="Style3">
    <w:name w:val="Style3"/>
    <w:basedOn w:val="a"/>
    <w:uiPriority w:val="99"/>
    <w:rsid w:val="000F4CE4"/>
    <w:pPr>
      <w:widowControl w:val="0"/>
      <w:autoSpaceDE w:val="0"/>
      <w:autoSpaceDN w:val="0"/>
      <w:adjustRightInd w:val="0"/>
      <w:spacing w:after="0" w:line="269" w:lineRule="exact"/>
    </w:pPr>
    <w:rPr>
      <w:rFonts w:ascii="Calibri" w:eastAsia="Times New Roman" w:hAnsi="Calibri" w:cs="Times New Roman"/>
      <w:sz w:val="24"/>
      <w:szCs w:val="24"/>
      <w:lang w:eastAsia="ru-RU"/>
    </w:rPr>
  </w:style>
  <w:style w:type="paragraph" w:customStyle="1" w:styleId="Style16">
    <w:name w:val="Style16"/>
    <w:basedOn w:val="a"/>
    <w:uiPriority w:val="99"/>
    <w:rsid w:val="000F4CE4"/>
    <w:pPr>
      <w:widowControl w:val="0"/>
      <w:autoSpaceDE w:val="0"/>
      <w:autoSpaceDN w:val="0"/>
      <w:adjustRightInd w:val="0"/>
      <w:spacing w:after="0" w:line="274" w:lineRule="exact"/>
    </w:pPr>
    <w:rPr>
      <w:rFonts w:ascii="Calibri" w:eastAsia="Times New Roman" w:hAnsi="Calibri" w:cs="Times New Roman"/>
      <w:sz w:val="24"/>
      <w:szCs w:val="24"/>
      <w:lang w:eastAsia="ru-RU"/>
    </w:rPr>
  </w:style>
  <w:style w:type="character" w:customStyle="1" w:styleId="FontStyle23">
    <w:name w:val="Font Style23"/>
    <w:uiPriority w:val="99"/>
    <w:rsid w:val="000F4CE4"/>
    <w:rPr>
      <w:rFonts w:ascii="Calibri" w:hAnsi="Calibri" w:cs="Calibri"/>
      <w:sz w:val="20"/>
      <w:szCs w:val="20"/>
    </w:rPr>
  </w:style>
  <w:style w:type="paragraph" w:customStyle="1" w:styleId="Style13">
    <w:name w:val="Style13"/>
    <w:basedOn w:val="a"/>
    <w:uiPriority w:val="99"/>
    <w:rsid w:val="000F4CE4"/>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18">
    <w:name w:val="Style18"/>
    <w:basedOn w:val="a"/>
    <w:uiPriority w:val="99"/>
    <w:rsid w:val="000F4CE4"/>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2">
    <w:name w:val="Style2"/>
    <w:basedOn w:val="a"/>
    <w:uiPriority w:val="99"/>
    <w:rsid w:val="000F4CE4"/>
    <w:pPr>
      <w:widowControl w:val="0"/>
      <w:autoSpaceDE w:val="0"/>
      <w:autoSpaceDN w:val="0"/>
      <w:adjustRightInd w:val="0"/>
      <w:spacing w:after="0" w:line="240" w:lineRule="auto"/>
      <w:jc w:val="both"/>
    </w:pPr>
    <w:rPr>
      <w:rFonts w:ascii="Calibri" w:eastAsia="Times New Roman" w:hAnsi="Calibri" w:cs="Times New Roman"/>
      <w:sz w:val="24"/>
      <w:szCs w:val="24"/>
      <w:lang w:eastAsia="ru-RU"/>
    </w:rPr>
  </w:style>
  <w:style w:type="paragraph" w:customStyle="1" w:styleId="Style7">
    <w:name w:val="Style7"/>
    <w:basedOn w:val="a"/>
    <w:uiPriority w:val="99"/>
    <w:rsid w:val="000F4CE4"/>
    <w:pPr>
      <w:widowControl w:val="0"/>
      <w:autoSpaceDE w:val="0"/>
      <w:autoSpaceDN w:val="0"/>
      <w:adjustRightInd w:val="0"/>
      <w:spacing w:after="0" w:line="270" w:lineRule="exact"/>
      <w:ind w:hanging="2146"/>
    </w:pPr>
    <w:rPr>
      <w:rFonts w:ascii="Calibri" w:eastAsia="Times New Roman" w:hAnsi="Calibri" w:cs="Times New Roman"/>
      <w:sz w:val="24"/>
      <w:szCs w:val="24"/>
      <w:lang w:eastAsia="ru-RU"/>
    </w:rPr>
  </w:style>
  <w:style w:type="paragraph" w:customStyle="1" w:styleId="-1">
    <w:name w:val="Список-1"/>
    <w:basedOn w:val="a"/>
    <w:rsid w:val="000F4CE4"/>
    <w:pPr>
      <w:tabs>
        <w:tab w:val="num" w:pos="1069"/>
      </w:tabs>
      <w:suppressAutoHyphens/>
      <w:spacing w:after="60" w:line="240" w:lineRule="auto"/>
      <w:ind w:left="-4254"/>
      <w:jc w:val="both"/>
    </w:pPr>
    <w:rPr>
      <w:rFonts w:ascii="Times New Roman" w:eastAsia="Times New Roman" w:hAnsi="Times New Roman" w:cs="Times New Roman"/>
      <w:color w:val="000000"/>
      <w:sz w:val="24"/>
      <w:szCs w:val="24"/>
      <w:lang w:eastAsia="ar-SA"/>
    </w:rPr>
  </w:style>
  <w:style w:type="character" w:customStyle="1" w:styleId="apple-style-span">
    <w:name w:val="apple-style-span"/>
    <w:basedOn w:val="a0"/>
    <w:rsid w:val="000F4CE4"/>
  </w:style>
  <w:style w:type="character" w:customStyle="1" w:styleId="apple-converted-space">
    <w:name w:val="apple-converted-space"/>
    <w:basedOn w:val="a0"/>
    <w:rsid w:val="000F4CE4"/>
  </w:style>
  <w:style w:type="paragraph" w:customStyle="1" w:styleId="Style10">
    <w:name w:val="Style1"/>
    <w:basedOn w:val="a"/>
    <w:uiPriority w:val="99"/>
    <w:rsid w:val="000F4CE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9">
    <w:name w:val="Font Style19"/>
    <w:uiPriority w:val="99"/>
    <w:rsid w:val="000F4CE4"/>
    <w:rPr>
      <w:rFonts w:ascii="Times New Roman" w:hAnsi="Times New Roman" w:cs="Times New Roman"/>
      <w:b/>
      <w:bCs/>
      <w:sz w:val="18"/>
      <w:szCs w:val="18"/>
    </w:rPr>
  </w:style>
  <w:style w:type="character" w:customStyle="1" w:styleId="FontStyle20">
    <w:name w:val="Font Style20"/>
    <w:uiPriority w:val="99"/>
    <w:rsid w:val="000F4CE4"/>
    <w:rPr>
      <w:rFonts w:ascii="Times New Roman" w:hAnsi="Times New Roman" w:cs="Times New Roman"/>
      <w:b/>
      <w:bCs/>
      <w:sz w:val="16"/>
      <w:szCs w:val="16"/>
    </w:rPr>
  </w:style>
  <w:style w:type="character" w:customStyle="1" w:styleId="FontStyle27">
    <w:name w:val="Font Style27"/>
    <w:uiPriority w:val="99"/>
    <w:rsid w:val="000F4CE4"/>
    <w:rPr>
      <w:rFonts w:ascii="Times New Roman" w:hAnsi="Times New Roman" w:cs="Times New Roman"/>
      <w:b/>
      <w:bCs/>
      <w:i/>
      <w:iCs/>
      <w:sz w:val="12"/>
      <w:szCs w:val="12"/>
    </w:rPr>
  </w:style>
  <w:style w:type="character" w:customStyle="1" w:styleId="FontStyle24">
    <w:name w:val="Font Style24"/>
    <w:uiPriority w:val="99"/>
    <w:rsid w:val="000F4CE4"/>
    <w:rPr>
      <w:rFonts w:ascii="Times New Roman" w:hAnsi="Times New Roman" w:cs="Times New Roman"/>
      <w:b/>
      <w:bCs/>
      <w:sz w:val="14"/>
      <w:szCs w:val="14"/>
    </w:rPr>
  </w:style>
  <w:style w:type="paragraph" w:customStyle="1" w:styleId="Style17">
    <w:name w:val="Style17"/>
    <w:basedOn w:val="a"/>
    <w:uiPriority w:val="99"/>
    <w:rsid w:val="000F4CE4"/>
    <w:pPr>
      <w:widowControl w:val="0"/>
      <w:autoSpaceDE w:val="0"/>
      <w:autoSpaceDN w:val="0"/>
      <w:adjustRightInd w:val="0"/>
      <w:spacing w:after="0" w:line="187" w:lineRule="exact"/>
      <w:jc w:val="center"/>
    </w:pPr>
    <w:rPr>
      <w:rFonts w:ascii="Times New Roman" w:eastAsia="Times New Roman" w:hAnsi="Times New Roman" w:cs="Times New Roman"/>
      <w:sz w:val="24"/>
      <w:szCs w:val="24"/>
      <w:lang w:eastAsia="ru-RU"/>
    </w:rPr>
  </w:style>
  <w:style w:type="paragraph" w:customStyle="1" w:styleId="Style100">
    <w:name w:val="Style10"/>
    <w:basedOn w:val="a"/>
    <w:uiPriority w:val="99"/>
    <w:rsid w:val="000F4CE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uiPriority w:val="99"/>
    <w:rsid w:val="000F4CE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5">
    <w:name w:val="Font Style25"/>
    <w:uiPriority w:val="99"/>
    <w:rsid w:val="000F4CE4"/>
    <w:rPr>
      <w:rFonts w:ascii="Times New Roman" w:hAnsi="Times New Roman" w:cs="Times New Roman"/>
      <w:b/>
      <w:bCs/>
      <w:sz w:val="14"/>
      <w:szCs w:val="14"/>
    </w:rPr>
  </w:style>
  <w:style w:type="paragraph" w:customStyle="1" w:styleId="Style12">
    <w:name w:val="Style12"/>
    <w:basedOn w:val="a"/>
    <w:uiPriority w:val="99"/>
    <w:rsid w:val="000F4CE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6">
    <w:name w:val="Font Style26"/>
    <w:uiPriority w:val="99"/>
    <w:rsid w:val="000F4CE4"/>
    <w:rPr>
      <w:rFonts w:ascii="Times New Roman" w:hAnsi="Times New Roman" w:cs="Times New Roman"/>
      <w:sz w:val="8"/>
      <w:szCs w:val="8"/>
    </w:rPr>
  </w:style>
  <w:style w:type="character" w:customStyle="1" w:styleId="FontStyle29">
    <w:name w:val="Font Style29"/>
    <w:uiPriority w:val="99"/>
    <w:rsid w:val="000F4CE4"/>
    <w:rPr>
      <w:rFonts w:ascii="Times New Roman" w:hAnsi="Times New Roman" w:cs="Times New Roman"/>
      <w:b/>
      <w:bCs/>
      <w:sz w:val="12"/>
      <w:szCs w:val="12"/>
    </w:rPr>
  </w:style>
  <w:style w:type="paragraph" w:customStyle="1" w:styleId="Style11">
    <w:name w:val="Style11"/>
    <w:basedOn w:val="a"/>
    <w:uiPriority w:val="99"/>
    <w:rsid w:val="000F4CE4"/>
    <w:pPr>
      <w:widowControl w:val="0"/>
      <w:autoSpaceDE w:val="0"/>
      <w:autoSpaceDN w:val="0"/>
      <w:adjustRightInd w:val="0"/>
      <w:spacing w:after="0" w:line="182" w:lineRule="exact"/>
    </w:pPr>
    <w:rPr>
      <w:rFonts w:ascii="Times New Roman" w:eastAsia="Times New Roman" w:hAnsi="Times New Roman" w:cs="Times New Roman"/>
      <w:sz w:val="24"/>
      <w:szCs w:val="24"/>
      <w:lang w:eastAsia="ru-RU"/>
    </w:rPr>
  </w:style>
  <w:style w:type="paragraph" w:customStyle="1" w:styleId="ConsPlusCell">
    <w:name w:val="ConsPlusCell"/>
    <w:uiPriority w:val="99"/>
    <w:rsid w:val="000F4CE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WW8Num1z2">
    <w:name w:val="WW8Num1z2"/>
    <w:rsid w:val="000F4CE4"/>
    <w:rPr>
      <w:rFonts w:ascii="StarSymbol" w:hAnsi="StarSymbol" w:cs="StarSymbol"/>
      <w:sz w:val="18"/>
      <w:szCs w:val="18"/>
    </w:rPr>
  </w:style>
  <w:style w:type="character" w:customStyle="1" w:styleId="FontStyle28">
    <w:name w:val="Font Style28"/>
    <w:uiPriority w:val="99"/>
    <w:rsid w:val="000F4CE4"/>
    <w:rPr>
      <w:rFonts w:ascii="Times New Roman" w:hAnsi="Times New Roman" w:cs="Times New Roman"/>
      <w:sz w:val="18"/>
      <w:szCs w:val="18"/>
    </w:rPr>
  </w:style>
  <w:style w:type="character" w:customStyle="1" w:styleId="aff">
    <w:name w:val="Абзац списка Знак"/>
    <w:aliases w:val="Ненумерованный список Знак"/>
    <w:link w:val="afe"/>
    <w:uiPriority w:val="34"/>
    <w:locked/>
    <w:rsid w:val="000F4CE4"/>
    <w:rPr>
      <w:rFonts w:ascii="Calibri" w:eastAsia="Calibri" w:hAnsi="Calibri" w:cs="Times New Roman"/>
      <w:color w:val="000000"/>
      <w:lang w:eastAsia="ar-SA"/>
    </w:rPr>
  </w:style>
  <w:style w:type="numbering" w:customStyle="1" w:styleId="8">
    <w:name w:val="Стиль8"/>
    <w:uiPriority w:val="99"/>
    <w:rsid w:val="000F4CE4"/>
    <w:pPr>
      <w:numPr>
        <w:numId w:val="8"/>
      </w:numPr>
    </w:pPr>
  </w:style>
  <w:style w:type="paragraph" w:customStyle="1" w:styleId="Default">
    <w:name w:val="Default"/>
    <w:rsid w:val="000F4CE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0">
    <w:name w:val="КК0"/>
    <w:basedOn w:val="a"/>
    <w:link w:val="00"/>
    <w:qFormat/>
    <w:rsid w:val="000F4CE4"/>
    <w:pPr>
      <w:spacing w:before="120" w:after="120" w:line="240" w:lineRule="auto"/>
      <w:ind w:firstLine="709"/>
      <w:jc w:val="both"/>
    </w:pPr>
    <w:rPr>
      <w:rFonts w:ascii="Times New Roman" w:eastAsia="Times New Roman" w:hAnsi="Times New Roman" w:cs="Times New Roman"/>
      <w:sz w:val="26"/>
      <w:szCs w:val="26"/>
      <w:lang w:eastAsia="ru-RU"/>
    </w:rPr>
  </w:style>
  <w:style w:type="character" w:customStyle="1" w:styleId="00">
    <w:name w:val="КК0 Знак"/>
    <w:link w:val="0"/>
    <w:rsid w:val="000F4CE4"/>
    <w:rPr>
      <w:rFonts w:ascii="Times New Roman" w:eastAsia="Times New Roman" w:hAnsi="Times New Roman" w:cs="Times New Roman"/>
      <w:sz w:val="26"/>
      <w:szCs w:val="26"/>
      <w:lang w:eastAsia="ru-RU"/>
    </w:rPr>
  </w:style>
  <w:style w:type="character" w:customStyle="1" w:styleId="265pt">
    <w:name w:val="Основной текст (2) + 6;5 pt;Полужирный"/>
    <w:rsid w:val="000F4CE4"/>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29">
    <w:name w:val="Основной текст (2)_"/>
    <w:link w:val="2a"/>
    <w:rsid w:val="000F4CE4"/>
    <w:rPr>
      <w:sz w:val="28"/>
      <w:szCs w:val="28"/>
      <w:shd w:val="clear" w:color="auto" w:fill="FFFFFF"/>
    </w:rPr>
  </w:style>
  <w:style w:type="paragraph" w:customStyle="1" w:styleId="2a">
    <w:name w:val="Основной текст (2)"/>
    <w:basedOn w:val="a"/>
    <w:link w:val="29"/>
    <w:rsid w:val="000F4CE4"/>
    <w:pPr>
      <w:widowControl w:val="0"/>
      <w:shd w:val="clear" w:color="auto" w:fill="FFFFFF"/>
      <w:spacing w:before="540" w:after="0" w:line="374" w:lineRule="exact"/>
      <w:ind w:firstLine="760"/>
      <w:jc w:val="both"/>
    </w:pPr>
    <w:rPr>
      <w:sz w:val="28"/>
      <w:szCs w:val="28"/>
    </w:rPr>
  </w:style>
  <w:style w:type="character" w:customStyle="1" w:styleId="295pt">
    <w:name w:val="Основной текст (2) + 9;5 pt"/>
    <w:rsid w:val="000F4CE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s.cntd.ru/document/430535746" TargetMode="External"/><Relationship Id="rId117" Type="http://schemas.openxmlformats.org/officeDocument/2006/relationships/hyperlink" Target="http://docs.cntd.ru/document/901820936" TargetMode="External"/><Relationship Id="rId21" Type="http://schemas.openxmlformats.org/officeDocument/2006/relationships/hyperlink" Target="http://maps.rosreestr.ru/PortalOnline/" TargetMode="External"/><Relationship Id="rId42" Type="http://schemas.openxmlformats.org/officeDocument/2006/relationships/hyperlink" Target="http://adm-krestcy.ru/tinybrowser/files/dokumenty/postanovleniya/2014/0021.zip" TargetMode="External"/><Relationship Id="rId47" Type="http://schemas.openxmlformats.org/officeDocument/2006/relationships/hyperlink" Target="http://docs.cntd.ru/document/802037663" TargetMode="External"/><Relationship Id="rId63" Type="http://schemas.openxmlformats.org/officeDocument/2006/relationships/hyperlink" Target="http://docs.cntd.ru/document/819094027" TargetMode="External"/><Relationship Id="rId68" Type="http://schemas.openxmlformats.org/officeDocument/2006/relationships/hyperlink" Target="https://ru.wikipedia.org/wiki/%D0%9F%D0%B5%D1%80%D0%B5%D1%82%D0%BD%D0%B0" TargetMode="External"/><Relationship Id="rId84" Type="http://schemas.openxmlformats.org/officeDocument/2006/relationships/hyperlink" Target="http://docs.cntd.ru/document/460211624" TargetMode="External"/><Relationship Id="rId89" Type="http://schemas.openxmlformats.org/officeDocument/2006/relationships/hyperlink" Target="http://wi-ki.ru/wiki/%D0%9A%D1%83%D0%BB%D0%BE%D1%82%D0%B8%D0%BD%D1%81%D0%BA%D0%BE%D0%B5_%D0%B3%D0%BE%D1%80%D0%BE%D0%B4%D1%81%D0%BA%D0%BE%D0%B5_%D0%BF%D0%BE%D1%81%D0%B5%D0%BB%D0%B5%D0%BD%D0%B8%D0%B5" TargetMode="External"/><Relationship Id="rId112" Type="http://schemas.openxmlformats.org/officeDocument/2006/relationships/hyperlink" Target="http://www.consultant.ru/document/cons_doc_LAW_351163/67a734729a346abd9190584551ccc79bc84a74c7/" TargetMode="External"/><Relationship Id="rId133" Type="http://schemas.openxmlformats.org/officeDocument/2006/relationships/hyperlink" Target="http://pravo.gov.ru/proxy/ips/?docbody=&amp;prevDoc=129055578&amp;backlink=1&amp;&amp;nd=129097082" TargetMode="External"/><Relationship Id="rId138" Type="http://schemas.openxmlformats.org/officeDocument/2006/relationships/hyperlink" Target="http://docs.cntd.ru/document/802037663" TargetMode="External"/><Relationship Id="rId154" Type="http://schemas.openxmlformats.org/officeDocument/2006/relationships/chart" Target="charts/chart4.xml"/><Relationship Id="rId159" Type="http://schemas.openxmlformats.org/officeDocument/2006/relationships/hyperlink" Target="http://kulotinoadm.ru/documents/1866.html" TargetMode="External"/><Relationship Id="rId175" Type="http://schemas.openxmlformats.org/officeDocument/2006/relationships/hyperlink" Target="http://hghltd.yandex.net/yandbtm?fmode=envelope&amp;url=http%3A%2F%2Fvolotovo.ru%2Fdoc%2F1315911762.doc&amp;lr=10912&amp;text=%D0%BF%D1%80%D0%BE%D0%B3%D1%80%D0%B0%D0%BC%D0%BC%D0%B0%20%D0%BA%D0%BE%D0%BC%D0%BF%D0%BB%D0%B5%D0%BA%D1%81%D0%BD%D0%BE%D0%B3%D0%BE%20%D1%80%D0%B0%D0%B7%D0%B2%D0%B8%D1%82%D0%B8%D1%8F%20%D1%81%D0%B8%D1%81%D1%82%D0%B5%D0%BC%20%D0%BA%D0%BE%D0%BC%D0%BC%D1%83%D0%BD%D0%B0%D0%BB%D1%8C%D0%BD%D0%BE%D0%B9%20%D0%B8%D0%BD%D1%84%D1%80%D0%B0%D1%81%D1%82%D1%80%D1%83%D0%BA%D1%82%D1%83%D1%80%D1%8B%20%D0%9D%D0%BE%D0%B2%D0%B3%D0%BE%D1%80%D0%BE%D0%B4%D1%81%D0%BA%D0%BE%D0%B9%20%D0%BE%D0%B1%D0%BB%D0%B0%D1%81%D1%82%D0%B8&amp;l10n=ru&amp;mime=doc&amp;sign=fbccf51be38bbc0aa4d403fb7245eb20&amp;keyno=0" TargetMode="External"/><Relationship Id="rId170" Type="http://schemas.openxmlformats.org/officeDocument/2006/relationships/chart" Target="charts/chart10.xml"/><Relationship Id="rId16" Type="http://schemas.openxmlformats.org/officeDocument/2006/relationships/hyperlink" Target="http://docs.cntd.ru/document/819094027" TargetMode="External"/><Relationship Id="rId107" Type="http://schemas.openxmlformats.org/officeDocument/2006/relationships/hyperlink" Target="http://wi-ki.ru/wiki/%D0%9F%D0%BE%D0%BB%D0%B8%D1%89%D0%B8" TargetMode="External"/><Relationship Id="rId11" Type="http://schemas.openxmlformats.org/officeDocument/2006/relationships/hyperlink" Target="http://docs.cntd.ru/document/430535746" TargetMode="External"/><Relationship Id="rId32" Type="http://schemas.openxmlformats.org/officeDocument/2006/relationships/hyperlink" Target="file:///\\document\469208372" TargetMode="External"/><Relationship Id="rId37" Type="http://schemas.openxmlformats.org/officeDocument/2006/relationships/hyperlink" Target="http://map.rosreestr.ru/portalonline" TargetMode="External"/><Relationship Id="rId53" Type="http://schemas.openxmlformats.org/officeDocument/2006/relationships/hyperlink" Target="http://docs.cntd.ru/document/550226617" TargetMode="External"/><Relationship Id="rId58" Type="http://schemas.openxmlformats.org/officeDocument/2006/relationships/hyperlink" Target="http://docs.cntd.ru/document/453122509" TargetMode="External"/><Relationship Id="rId74" Type="http://schemas.openxmlformats.org/officeDocument/2006/relationships/hyperlink" Target="http://ru.wikipedia.org/wiki/%D0%9C%D1%81%D1%82%D0%B0_(%D1%80%D0%B5%D0%BA%D0%B0)" TargetMode="External"/><Relationship Id="rId79" Type="http://schemas.openxmlformats.org/officeDocument/2006/relationships/hyperlink" Target="http://docs.cntd.ru/document/802037663" TargetMode="External"/><Relationship Id="rId102" Type="http://schemas.openxmlformats.org/officeDocument/2006/relationships/hyperlink" Target="http://wi-ki.ru/wiki/%D0%9A%D1%83%D0%B7%D0%BD%D0%B5%D1%87%D0%B5%D0%B2%D0%B8%D1%86%D1%8B" TargetMode="External"/><Relationship Id="rId123" Type="http://schemas.openxmlformats.org/officeDocument/2006/relationships/hyperlink" Target="http://docs.cntd.ru/document/453121556" TargetMode="External"/><Relationship Id="rId128" Type="http://schemas.openxmlformats.org/officeDocument/2006/relationships/hyperlink" Target="http://oopt.aari.ru/category/%D0%9F%D1%80%D0%BE%D1%84%D0%B8%D0%BB%D1%8C-%D0%9E%D0%9E%D0%9F%D0%A2/%D0%BA%D0%BE%D0%BC%D0%BF%D0%BB%D0%B5%D0%BA%D1%81%D0%BD%D1%8B%D0%B9" TargetMode="External"/><Relationship Id="rId144" Type="http://schemas.openxmlformats.org/officeDocument/2006/relationships/hyperlink" Target="http://docs.cntd.ru/document/550226617" TargetMode="External"/><Relationship Id="rId149" Type="http://schemas.openxmlformats.org/officeDocument/2006/relationships/hyperlink" Target="http://www.gks.ru/dbscripts/munst/munst.htm" TargetMode="External"/><Relationship Id="rId5" Type="http://schemas.openxmlformats.org/officeDocument/2006/relationships/image" Target="media/image1.png"/><Relationship Id="rId90" Type="http://schemas.openxmlformats.org/officeDocument/2006/relationships/hyperlink" Target="http://wi-ki.ru/wiki/%D0%9A%D1%83%D0%BB%D0%BE%D1%82%D0%B8%D0%BD%D0%BE" TargetMode="External"/><Relationship Id="rId95" Type="http://schemas.openxmlformats.org/officeDocument/2006/relationships/hyperlink" Target="http://wi-ki.ru/wiki/%D0%92%D0%B5%D1%80%D0%B5%D1%88%D0%B8%D0%BD%D0%BE" TargetMode="External"/><Relationship Id="rId160" Type="http://schemas.openxmlformats.org/officeDocument/2006/relationships/hyperlink" Target="http://ru.wikipedia.org/wiki/%D0%A0%D0%BE%D1%81%D1%81%D0%B8%D1%8F" TargetMode="External"/><Relationship Id="rId165" Type="http://schemas.openxmlformats.org/officeDocument/2006/relationships/chart" Target="charts/chart7.xml"/><Relationship Id="rId181" Type="http://schemas.openxmlformats.org/officeDocument/2006/relationships/image" Target="media/image9.png"/><Relationship Id="rId186" Type="http://schemas.openxmlformats.org/officeDocument/2006/relationships/image" Target="media/image14.png"/><Relationship Id="rId22" Type="http://schemas.openxmlformats.org/officeDocument/2006/relationships/hyperlink" Target="http://docs.cntd.ru/document/802040398" TargetMode="External"/><Relationship Id="rId27" Type="http://schemas.openxmlformats.org/officeDocument/2006/relationships/hyperlink" Target="http://docs.cntd.ru/document/446658796" TargetMode="External"/><Relationship Id="rId43" Type="http://schemas.openxmlformats.org/officeDocument/2006/relationships/hyperlink" Target="http://adm-krestcy.ru/tinybrowser/files/economica/1643-p-obespechenie-ekonomicheskogo-razvitiya-rayona.doc" TargetMode="External"/><Relationship Id="rId48" Type="http://schemas.openxmlformats.org/officeDocument/2006/relationships/hyperlink" Target="http://docs.cntd.ru/document/802052767" TargetMode="External"/><Relationship Id="rId64" Type="http://schemas.openxmlformats.org/officeDocument/2006/relationships/hyperlink" Target="http://docs.cntd.ru/document/469208372" TargetMode="External"/><Relationship Id="rId69" Type="http://schemas.openxmlformats.org/officeDocument/2006/relationships/hyperlink" Target="https://ru.wikipedia.org/wiki/%D0%9E%D0%BA%D1%83%D0%BB%D0%BE%D0%B2%D0%BA%D0%B0" TargetMode="External"/><Relationship Id="rId113" Type="http://schemas.openxmlformats.org/officeDocument/2006/relationships/hyperlink" Target="http://docs.cntd.ru/document/901820936" TargetMode="External"/><Relationship Id="rId118" Type="http://schemas.openxmlformats.org/officeDocument/2006/relationships/hyperlink" Target="http://docs.cntd.ru/document/959003803" TargetMode="External"/><Relationship Id="rId134" Type="http://schemas.openxmlformats.org/officeDocument/2006/relationships/hyperlink" Target="http://oopt.aari.ru/category/%D0%9F%D1%80%D0%BE%D1%84%D0%B8%D0%BB%D1%8C-%D0%9E%D0%9E%D0%9F%D0%A2/%D0%B3%D0%B5%D0%BE%D0%BB%D0%BE%D0%B3%D0%B8%D1%87%D0%B5%D1%81%D0%BA%D0%B8%D0%B9" TargetMode="External"/><Relationship Id="rId139" Type="http://schemas.openxmlformats.org/officeDocument/2006/relationships/hyperlink" Target="http://docs.cntd.ru/document/802052767" TargetMode="External"/><Relationship Id="rId80" Type="http://schemas.openxmlformats.org/officeDocument/2006/relationships/hyperlink" Target="http://docs.cntd.ru/document/802052767" TargetMode="External"/><Relationship Id="rId85" Type="http://schemas.openxmlformats.org/officeDocument/2006/relationships/hyperlink" Target="http://docs.cntd.ru/document/550226617" TargetMode="External"/><Relationship Id="rId150" Type="http://schemas.openxmlformats.org/officeDocument/2006/relationships/hyperlink" Target="https://ru.wikipedia.org/wiki/&#1050;&#1091;&#1083;&#1086;&#1090;&#1080;&#1085;&#1089;&#1082;&#1086;&#1077;" TargetMode="External"/><Relationship Id="rId155" Type="http://schemas.openxmlformats.org/officeDocument/2006/relationships/chart" Target="charts/chart5.xml"/><Relationship Id="rId171" Type="http://schemas.openxmlformats.org/officeDocument/2006/relationships/hyperlink" Target="http://www.gks.ru/dbscripts/munst/munst.htm" TargetMode="External"/><Relationship Id="rId176" Type="http://schemas.openxmlformats.org/officeDocument/2006/relationships/hyperlink" Target="http://hghltd.yandex.net/yandbtm?fmode=envelope&amp;url=http%3A%2F%2Fvolotovo.ru%2Fdoc%2F1315911762.doc&amp;lr=10912&amp;text=%D0%BF%D1%80%D0%BE%D0%B3%D1%80%D0%B0%D0%BC%D0%BC%D0%B0%20%D0%BA%D0%BE%D0%BC%D0%BF%D0%BB%D0%B5%D0%BA%D1%81%D0%BD%D0%BE%D0%B3%D0%BE%20%D1%80%D0%B0%D0%B7%D0%B2%D0%B8%D1%82%D0%B8%D1%8F%20%D1%81%D0%B8%D1%81%D1%82%D0%B5%D0%BC%20%D0%BA%D0%BE%D0%BC%D0%BC%D1%83%D0%BD%D0%B0%D0%BB%D1%8C%D0%BD%D0%BE%D0%B9%20%D0%B8%D0%BD%D1%84%D1%80%D0%B0%D1%81%D1%82%D1%80%D1%83%D0%BA%D1%82%D1%83%D1%80%D1%8B%20%D0%9D%D0%BE%D0%B2%D0%B3%D0%BE%D1%80%D0%BE%D0%B4%D1%81%D0%BA%D0%BE%D0%B9%20%D0%BE%D0%B1%D0%BB%D0%B0%D1%81%D1%82%D0%B8&amp;l10n=ru&amp;mime=doc&amp;sign=fbccf51be38bbc0aa4d403fb7245eb20&amp;keyno=0" TargetMode="External"/><Relationship Id="rId12" Type="http://schemas.openxmlformats.org/officeDocument/2006/relationships/hyperlink" Target="http://docs.cntd.ru/document/446658796" TargetMode="External"/><Relationship Id="rId17" Type="http://schemas.openxmlformats.org/officeDocument/2006/relationships/hyperlink" Target="http://docs.cntd.ru/document/469208372" TargetMode="External"/><Relationship Id="rId33" Type="http://schemas.openxmlformats.org/officeDocument/2006/relationships/hyperlink" Target="file:///\\document\453122509" TargetMode="External"/><Relationship Id="rId38" Type="http://schemas.openxmlformats.org/officeDocument/2006/relationships/hyperlink" Target="https://www.lawmix.ru/zakonodatelstvo/1110601" TargetMode="External"/><Relationship Id="rId59" Type="http://schemas.openxmlformats.org/officeDocument/2006/relationships/hyperlink" Target="http://docs.cntd.ru/document/460211624" TargetMode="External"/><Relationship Id="rId103" Type="http://schemas.openxmlformats.org/officeDocument/2006/relationships/hyperlink" Target="http://wi-ki.ru/wiki/%D0%9C%D0%B0%D1%85%D0%BD%D0%BE%D0%B2%D0%BE_%28%D0%9E%D0%BA%D1%83%D0%BB%D0%BE%D0%B2%D1%81%D0%BA%D0%B8%D0%B9_%D1%80%D0%B0%D0%B9%D0%BE%D0%BD%29" TargetMode="External"/><Relationship Id="rId108" Type="http://schemas.openxmlformats.org/officeDocument/2006/relationships/hyperlink" Target="http://wi-ki.ru/wiki/%D0%A1%D1%82%D0%B0%D1%80%D0%BE%D0%B5_%28%D0%9E%D0%BA%D1%83%D0%BB%D0%BE%D0%B2%D1%81%D0%BA%D0%B8%D0%B9_%D1%80%D0%B0%D0%B9%D0%BE%D0%BD%29" TargetMode="External"/><Relationship Id="rId124" Type="http://schemas.openxmlformats.org/officeDocument/2006/relationships/hyperlink" Target="http://docs.cntd.ru/document/460222891" TargetMode="External"/><Relationship Id="rId129" Type="http://schemas.openxmlformats.org/officeDocument/2006/relationships/hyperlink" Target="http://oopt.aari.ru/category/%D0%9F%D1%80%D0%BE%D1%84%D0%B8%D0%BB%D1%8C-%D0%9E%D0%9E%D0%9F%D0%A2/%D0%B3%D0%B5%D0%BE%D0%BC%D0%BE%D1%80%D1%84%D0%BE%D0%BB%D0%BE%D0%B3%D0%B8%D1%87%D0%B5%D1%81%D0%BA%D0%B8%D0%B9" TargetMode="External"/><Relationship Id="rId54" Type="http://schemas.openxmlformats.org/officeDocument/2006/relationships/hyperlink" Target="http://docs.cntd.ru/document/802037663" TargetMode="External"/><Relationship Id="rId70" Type="http://schemas.openxmlformats.org/officeDocument/2006/relationships/hyperlink" Target="https://ru.wikipedia.org/wiki/%D0%9F%D0%B5%D1%80%D0%B5%D1%87%D0%B5%D0%BD%D1%8C_%D0%B8%D1%81%D1%82%D0%BE%D1%80%D0%B8%D1%87%D0%B5%D1%81%D0%BA%D0%B8%D1%85_%D0%B3%D0%BE%D1%80%D0%BE%D0%B4%D0%BE%D0%B2_%D0%A0%D0%BE%D1%81%D1%81%D0%B8%D0%B8" TargetMode="External"/><Relationship Id="rId75" Type="http://schemas.openxmlformats.org/officeDocument/2006/relationships/hyperlink" Target="http://ru.wikipedia.org/wiki/%D0%9C%D1%83%D0%BD%D0%B8%D1%86%D0%B8%D0%BF%D0%B0%D0%BB%D1%8C%D0%BD%D0%BE%D0%B5_%D0%BE%D0%B1%D1%80%D0%B0%D0%B7%D0%BE%D0%B2%D0%B0%D0%BD%D0%B8%D0%B5" TargetMode="External"/><Relationship Id="rId91" Type="http://schemas.openxmlformats.org/officeDocument/2006/relationships/hyperlink" Target="http://wi-ki.ru/wiki/%D0%9E%D0%BA%D1%83%D0%BB%D0%BE%D0%B2%D0%BA%D0%B0" TargetMode="External"/><Relationship Id="rId96" Type="http://schemas.openxmlformats.org/officeDocument/2006/relationships/hyperlink" Target="http://wi-ki.ru/wiki/%D0%93%D0%BB%D0%B0%D0%B7%D0%BE%D0%B2%D0%BE_%28%D0%9E%D0%BA%D1%83%D0%BB%D0%BE%D0%B2%D1%81%D0%BA%D0%B8%D0%B9_%D1%80%D0%B0%D0%B9%D0%BE%D0%BD%29" TargetMode="External"/><Relationship Id="rId140" Type="http://schemas.openxmlformats.org/officeDocument/2006/relationships/hyperlink" Target="http://docs.cntd.ru/document/819094027" TargetMode="External"/><Relationship Id="rId145" Type="http://schemas.openxmlformats.org/officeDocument/2006/relationships/hyperlink" Target="http://maps.rosreestr.ru/PortalOnline/" TargetMode="External"/><Relationship Id="rId161" Type="http://schemas.openxmlformats.org/officeDocument/2006/relationships/hyperlink" Target="http://ru.wikipedia.org/wiki/%D0%A4%D0%B0%D1%80%D0%BC%D0%B0%D1%86%D0%B5%D0%B2%D1%82%D0%B8%D0%BA%D0%B0" TargetMode="External"/><Relationship Id="rId166" Type="http://schemas.openxmlformats.org/officeDocument/2006/relationships/chart" Target="charts/chart8.xml"/><Relationship Id="rId182" Type="http://schemas.openxmlformats.org/officeDocument/2006/relationships/image" Target="media/image10.png"/><Relationship Id="rId187"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hyperlink" Target="http://docs.cntd.ru/document/819094027" TargetMode="External"/><Relationship Id="rId28" Type="http://schemas.openxmlformats.org/officeDocument/2006/relationships/hyperlink" Target="http://docs.cntd.ru/document/550226617" TargetMode="External"/><Relationship Id="rId49" Type="http://schemas.openxmlformats.org/officeDocument/2006/relationships/hyperlink" Target="http://docs.cntd.ru/document/819094027" TargetMode="External"/><Relationship Id="rId114" Type="http://schemas.openxmlformats.org/officeDocument/2006/relationships/hyperlink" Target="http://docs.cntd.ru/document/901820936" TargetMode="External"/><Relationship Id="rId119" Type="http://schemas.openxmlformats.org/officeDocument/2006/relationships/hyperlink" Target="http://docs.cntd.ru/document/802060825" TargetMode="External"/><Relationship Id="rId44" Type="http://schemas.openxmlformats.org/officeDocument/2006/relationships/hyperlink" Target="http://adm-krestcy.ru/documents/2671.html" TargetMode="External"/><Relationship Id="rId60" Type="http://schemas.openxmlformats.org/officeDocument/2006/relationships/hyperlink" Target="http://docs.cntd.ru/document/550226617" TargetMode="External"/><Relationship Id="rId65" Type="http://schemas.openxmlformats.org/officeDocument/2006/relationships/hyperlink" Target="http://docs.cntd.ru/document/453122509" TargetMode="External"/><Relationship Id="rId81" Type="http://schemas.openxmlformats.org/officeDocument/2006/relationships/hyperlink" Target="http://docs.cntd.ru/document/819094027" TargetMode="External"/><Relationship Id="rId86" Type="http://schemas.openxmlformats.org/officeDocument/2006/relationships/image" Target="media/image3.png"/><Relationship Id="rId130" Type="http://schemas.openxmlformats.org/officeDocument/2006/relationships/hyperlink" Target="http://oopt.aari.ru/category/%D0%9F%D1%80%D0%BE%D1%84%D0%B8%D0%BB%D1%8C-%D0%9E%D0%9E%D0%9F%D0%A2/%D0%BB%D0%B0%D0%BD%D0%B4%D1%88%D0%B0%D1%84%D1%82%D0%BD%D1%8B%D0%B9" TargetMode="External"/><Relationship Id="rId135" Type="http://schemas.openxmlformats.org/officeDocument/2006/relationships/hyperlink" Target="http://oopt.aari.ru/category/%D0%9F%D1%80%D0%BE%D1%84%D0%B8%D0%BB%D1%8C-%D0%9E%D0%9E%D0%9F%D0%A2/%D0%B3%D0%B8%D0%B4%D1%80%D0%BE%D0%BB%D0%BE%D0%B3%D0%B8%D1%87%D0%B5%D1%81%D0%BA%D0%B8%D0%B9" TargetMode="External"/><Relationship Id="rId151" Type="http://schemas.openxmlformats.org/officeDocument/2006/relationships/chart" Target="charts/chart1.xml"/><Relationship Id="rId156" Type="http://schemas.openxmlformats.org/officeDocument/2006/relationships/hyperlink" Target="https://www.spsss.ru/assets/files/2018/v-nts_strategiya-prostranstvennogo-razvitiya.pdf" TargetMode="External"/><Relationship Id="rId177" Type="http://schemas.openxmlformats.org/officeDocument/2006/relationships/image" Target="media/image6.png"/><Relationship Id="rId172" Type="http://schemas.openxmlformats.org/officeDocument/2006/relationships/chart" Target="charts/chart11.xml"/><Relationship Id="rId13" Type="http://schemas.openxmlformats.org/officeDocument/2006/relationships/hyperlink" Target="http://docs.cntd.ru/document/550226617" TargetMode="External"/><Relationship Id="rId18" Type="http://schemas.openxmlformats.org/officeDocument/2006/relationships/hyperlink" Target="http://docs.cntd.ru/document/453122509" TargetMode="External"/><Relationship Id="rId39" Type="http://schemas.openxmlformats.org/officeDocument/2006/relationships/hyperlink" Target="http://okuladm.ru/adm/programs" TargetMode="External"/><Relationship Id="rId109" Type="http://schemas.openxmlformats.org/officeDocument/2006/relationships/hyperlink" Target="http://wi-ki.ru/wiki/%D0%AF%D0%BA%D0%BE%D0%B2%D0%BA%D0%BE%D0%B2%D0%BE_%28%D0%9E%D0%BA%D1%83%D0%BB%D0%BE%D0%B2%D1%81%D0%BA%D0%B8%D0%B9_%D1%80%D0%B0%D0%B9%D0%BE%D0%BD%29" TargetMode="External"/><Relationship Id="rId34" Type="http://schemas.openxmlformats.org/officeDocument/2006/relationships/hyperlink" Target="file:///\\document\460211624" TargetMode="External"/><Relationship Id="rId50" Type="http://schemas.openxmlformats.org/officeDocument/2006/relationships/hyperlink" Target="http://docs.cntd.ru/document/469208372" TargetMode="External"/><Relationship Id="rId55" Type="http://schemas.openxmlformats.org/officeDocument/2006/relationships/hyperlink" Target="http://docs.cntd.ru/document/802052767" TargetMode="External"/><Relationship Id="rId76" Type="http://schemas.openxmlformats.org/officeDocument/2006/relationships/hyperlink" Target="http://ru.wikipedia.org/wiki/%D0%A1%D0%B5%D0%BB%D1%8C%D1%81%D0%BA%D0%BE%D0%B5_%D0%BF%D0%BE%D1%81%D0%B5%D0%BB%D0%B5%D0%BD%D0%B8%D0%B5" TargetMode="External"/><Relationship Id="rId97" Type="http://schemas.openxmlformats.org/officeDocument/2006/relationships/hyperlink" Target="http://wi-ki.ru/wiki/%D0%93%D0%BE%D1%80%D1%83%D1%88%D0%BA%D0%B0_%28%D0%9A%D1%83%D0%BB%D0%BE%D1%82%D0%B8%D0%BD%D1%81%D0%BA%D0%BE%D0%B5_%D0%B3%D0%BE%D1%80%D0%BE%D0%B4%D1%81%D0%BA%D0%BE%D0%B5_%D0%BF%D0%BE%D1%81%D0%B5%D0%BB%D0%B5%D0%BD%D0%B8%D0%B5%29" TargetMode="External"/><Relationship Id="rId104" Type="http://schemas.openxmlformats.org/officeDocument/2006/relationships/hyperlink" Target="http://wi-ki.ru/wiki/%D0%9E%D0%BF%D0%B5%D1%87%D0%B5%D0%BA_%28%D0%9E%D0%BA%D1%83%D0%BB%D0%BE%D0%B2%D1%81%D0%BA%D0%B8%D0%B9_%D1%80%D0%B0%D0%B9%D0%BE%D0%BD%29" TargetMode="External"/><Relationship Id="rId120" Type="http://schemas.openxmlformats.org/officeDocument/2006/relationships/hyperlink" Target="http://docs.cntd.ru/document/819009064" TargetMode="External"/><Relationship Id="rId125" Type="http://schemas.openxmlformats.org/officeDocument/2006/relationships/hyperlink" Target="http://docs.cntd.ru/document/428524363" TargetMode="External"/><Relationship Id="rId141" Type="http://schemas.openxmlformats.org/officeDocument/2006/relationships/hyperlink" Target="http://docs.cntd.ru/document/469208372" TargetMode="External"/><Relationship Id="rId146" Type="http://schemas.openxmlformats.org/officeDocument/2006/relationships/image" Target="media/image5.png"/><Relationship Id="rId167" Type="http://schemas.openxmlformats.org/officeDocument/2006/relationships/hyperlink" Target="http://leskom.nov.ru/docs/entry/2691" TargetMode="External"/><Relationship Id="rId188" Type="http://schemas.openxmlformats.org/officeDocument/2006/relationships/image" Target="media/image16.png"/><Relationship Id="rId7" Type="http://schemas.openxmlformats.org/officeDocument/2006/relationships/hyperlink" Target="http://docs.cntd.ru/document/802040398" TargetMode="External"/><Relationship Id="rId71" Type="http://schemas.openxmlformats.org/officeDocument/2006/relationships/hyperlink" Target="https://ru.wikipedia.org/wiki/%D0%9A%D1%83%D1%80%D0%B3%D0%B0%D0%BD" TargetMode="External"/><Relationship Id="rId92" Type="http://schemas.openxmlformats.org/officeDocument/2006/relationships/hyperlink" Target="http://wi-ki.ru/wiki/%D0%9A%D1%83%D0%BB%D0%BE%D1%82%D0%B8%D0%BD%D0%BE" TargetMode="External"/><Relationship Id="rId162" Type="http://schemas.openxmlformats.org/officeDocument/2006/relationships/hyperlink" Target="http://ru.wikipedia.org/wiki/%D0%9A%D0%BE%D1%81%D0%BC%D0%B5%D1%82%D0%B8%D0%BA%D0%B0" TargetMode="External"/><Relationship Id="rId183" Type="http://schemas.openxmlformats.org/officeDocument/2006/relationships/image" Target="media/image11.png"/><Relationship Id="rId2" Type="http://schemas.openxmlformats.org/officeDocument/2006/relationships/styles" Target="styles.xml"/><Relationship Id="rId29" Type="http://schemas.openxmlformats.org/officeDocument/2006/relationships/hyperlink" Target="file:///\\document\802037663" TargetMode="External"/><Relationship Id="rId24" Type="http://schemas.openxmlformats.org/officeDocument/2006/relationships/hyperlink" Target="http://docs.cntd.ru/document/895224844" TargetMode="External"/><Relationship Id="rId40" Type="http://schemas.openxmlformats.org/officeDocument/2006/relationships/hyperlink" Target="http://okuladm.ru/adm/programs" TargetMode="External"/><Relationship Id="rId45" Type="http://schemas.openxmlformats.org/officeDocument/2006/relationships/hyperlink" Target="http://okuladm.ru/adm/programs" TargetMode="External"/><Relationship Id="rId66" Type="http://schemas.openxmlformats.org/officeDocument/2006/relationships/hyperlink" Target="http://docs.cntd.ru/document/460211624" TargetMode="External"/><Relationship Id="rId87" Type="http://schemas.openxmlformats.org/officeDocument/2006/relationships/image" Target="media/image4.png"/><Relationship Id="rId110" Type="http://schemas.openxmlformats.org/officeDocument/2006/relationships/hyperlink" Target="http://www.textual.ru/gvr/index.php" TargetMode="External"/><Relationship Id="rId115" Type="http://schemas.openxmlformats.org/officeDocument/2006/relationships/hyperlink" Target="http://docs.cntd.ru/document/901820936" TargetMode="External"/><Relationship Id="rId131" Type="http://schemas.openxmlformats.org/officeDocument/2006/relationships/hyperlink" Target="http://oopt.aari.ru/category/%D0%9F%D1%80%D0%BE%D1%84%D0%B8%D0%BB%D1%8C-%D0%9E%D0%9E%D0%9F%D0%A2/%D0%B3%D0%B8%D0%B4%D1%80%D0%BE%D0%BB%D0%BE%D0%B3%D0%B8%D1%87%D0%B5%D1%81%D0%BA%D0%B8%D0%B9" TargetMode="External"/><Relationship Id="rId136" Type="http://schemas.openxmlformats.org/officeDocument/2006/relationships/hyperlink" Target="http://oopt.aari.ru/category/%D0%9F%D1%80%D0%BE%D1%84%D0%B8%D0%BB%D1%8C-%D0%9E%D0%9E%D0%9F%D0%A2/%D0%B3%D0%B5%D0%BE%D0%BC%D0%BE%D1%80%D1%84%D0%BE%D0%BB%D0%BE%D0%B3%D0%B8%D1%87%D0%B5%D1%81%D0%BA%D0%B8%D0%B9" TargetMode="External"/><Relationship Id="rId157" Type="http://schemas.openxmlformats.org/officeDocument/2006/relationships/hyperlink" Target="http://www.gks.ru/dbscripts/munst/munst.htm)" TargetMode="External"/><Relationship Id="rId178" Type="http://schemas.openxmlformats.org/officeDocument/2006/relationships/image" Target="media/image7.png"/><Relationship Id="rId61" Type="http://schemas.openxmlformats.org/officeDocument/2006/relationships/hyperlink" Target="http://docs.cntd.ru/document/802037663" TargetMode="External"/><Relationship Id="rId82" Type="http://schemas.openxmlformats.org/officeDocument/2006/relationships/hyperlink" Target="http://docs.cntd.ru/document/469208372" TargetMode="External"/><Relationship Id="rId152" Type="http://schemas.openxmlformats.org/officeDocument/2006/relationships/chart" Target="charts/chart2.xml"/><Relationship Id="rId173" Type="http://schemas.openxmlformats.org/officeDocument/2006/relationships/hyperlink" Target="http://www.gks.ru/dbscripts/munst/munst.htm" TargetMode="External"/><Relationship Id="rId19" Type="http://schemas.openxmlformats.org/officeDocument/2006/relationships/hyperlink" Target="http://docs.cntd.ru/document/460211624" TargetMode="External"/><Relationship Id="rId14" Type="http://schemas.openxmlformats.org/officeDocument/2006/relationships/hyperlink" Target="http://docs.cntd.ru/document/802037663" TargetMode="External"/><Relationship Id="rId30" Type="http://schemas.openxmlformats.org/officeDocument/2006/relationships/hyperlink" Target="file:///\\document\802052767" TargetMode="External"/><Relationship Id="rId35" Type="http://schemas.openxmlformats.org/officeDocument/2006/relationships/hyperlink" Target="file:///\\document\550226617" TargetMode="External"/><Relationship Id="rId56" Type="http://schemas.openxmlformats.org/officeDocument/2006/relationships/hyperlink" Target="http://docs.cntd.ru/document/819094027" TargetMode="External"/><Relationship Id="rId77" Type="http://schemas.openxmlformats.org/officeDocument/2006/relationships/hyperlink" Target="http://ru.wikipedia.org/wiki/%D0%9C%D1%83%D0%BD%D0%B8%D1%86%D0%B8%D0%BF%D0%B0%D0%BB%D1%8C%D0%BD%D0%BE%D0%B5_%D0%BE%D0%B1%D1%80%D0%B0%D0%B7%D0%BE%D0%B2%D0%B0%D0%BD%D0%B8%D0%B5" TargetMode="External"/><Relationship Id="rId100" Type="http://schemas.openxmlformats.org/officeDocument/2006/relationships/hyperlink" Target="http://wi-ki.ru/wiki/%D0%94%D1%80%D1%83%D1%87%D0%BD%D0%BE_%28%D0%9E%D0%BA%D1%83%D0%BB%D0%BE%D0%B2%D1%81%D0%BA%D0%B8%D0%B9_%D1%80%D0%B0%D0%B9%D0%BE%D0%BD%29" TargetMode="External"/><Relationship Id="rId105" Type="http://schemas.openxmlformats.org/officeDocument/2006/relationships/hyperlink" Target="http://wi-ki.ru/wiki/%D0%9F%D0%B5%D1%81%D1%82%D0%BE%D0%B2%D0%BE_%28%D0%9A%D1%83%D0%BB%D0%BE%D1%82%D0%B8%D0%BD%D1%81%D0%BA%D0%BE%D0%B5_%D0%B3%D0%BE%D1%80%D0%BE%D0%B4%D1%81%D0%BA%D0%BE%D0%B5_%D0%BF%D0%BE%D1%81%D0%B5%D0%BB%D0%B5%D0%BD%D0%B8%D0%B5%29" TargetMode="External"/><Relationship Id="rId126" Type="http://schemas.openxmlformats.org/officeDocument/2006/relationships/hyperlink" Target="http://docs.cntd.ru/document/550217451" TargetMode="External"/><Relationship Id="rId147" Type="http://schemas.openxmlformats.org/officeDocument/2006/relationships/hyperlink" Target="http://infojd.ru/12/okuneb.html" TargetMode="External"/><Relationship Id="rId168" Type="http://schemas.openxmlformats.org/officeDocument/2006/relationships/chart" Target="charts/chart9.xml"/><Relationship Id="rId8" Type="http://schemas.openxmlformats.org/officeDocument/2006/relationships/hyperlink" Target="http://docs.cntd.ru/document/819094027" TargetMode="External"/><Relationship Id="rId51" Type="http://schemas.openxmlformats.org/officeDocument/2006/relationships/hyperlink" Target="http://docs.cntd.ru/document/453122509" TargetMode="External"/><Relationship Id="rId72" Type="http://schemas.openxmlformats.org/officeDocument/2006/relationships/hyperlink" Target="https://tochka-na-karte.ru/Goroda-i-Gosudarstva/63-Russia.html" TargetMode="External"/><Relationship Id="rId93" Type="http://schemas.openxmlformats.org/officeDocument/2006/relationships/hyperlink" Target="http://wi-ki.ru/wiki/%D0%91%D0%BE%D0%B1%D1%8B%D0%BB%D1%91%D0%B2%D0%BE_%28%D0%9E%D0%BA%D1%83%D0%BB%D0%BE%D0%B2%D1%81%D0%BA%D0%B8%D0%B9_%D1%80%D0%B0%D0%B9%D0%BE%D0%BD%29" TargetMode="External"/><Relationship Id="rId98" Type="http://schemas.openxmlformats.org/officeDocument/2006/relationships/hyperlink" Target="http://wi-ki.ru/wiki/%D0%94%D0%BE%D0%BB%D0%BC%D0%B0%D0%BD%D0%BE%D0%B2%D0%BE_%28%D0%9E%D0%BA%D1%83%D0%BB%D0%BE%D0%B2%D1%81%D0%BA%D0%B8%D0%B9_%D1%80%D0%B0%D0%B9%D0%BE%D0%BD%29" TargetMode="External"/><Relationship Id="rId121" Type="http://schemas.openxmlformats.org/officeDocument/2006/relationships/hyperlink" Target="http://docs.cntd.ru/document/819027656" TargetMode="External"/><Relationship Id="rId142" Type="http://schemas.openxmlformats.org/officeDocument/2006/relationships/hyperlink" Target="http://docs.cntd.ru/document/453122509" TargetMode="External"/><Relationship Id="rId163" Type="http://schemas.openxmlformats.org/officeDocument/2006/relationships/hyperlink" Target="http://ru.wikipedia.org/wiki/%D0%9F%D0%BE%D0%BB%D0%BE%D1%81%D1%82%D1%8C_%D1%80%D1%82%D0%B0" TargetMode="External"/><Relationship Id="rId184" Type="http://schemas.openxmlformats.org/officeDocument/2006/relationships/image" Target="media/image12.png"/><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docs.cntd.ru/document/895264847" TargetMode="External"/><Relationship Id="rId46" Type="http://schemas.openxmlformats.org/officeDocument/2006/relationships/hyperlink" Target="http://kulotinoadm.ru/documents" TargetMode="External"/><Relationship Id="rId67" Type="http://schemas.openxmlformats.org/officeDocument/2006/relationships/hyperlink" Target="http://docs.cntd.ru/document/550226617" TargetMode="External"/><Relationship Id="rId116" Type="http://schemas.openxmlformats.org/officeDocument/2006/relationships/hyperlink" Target="consultantplus://offline/ref=DB27980ECDB692544BE3D5C872D583F63546211109E297180EFD7C62E67F93B9327F8E55199A3F0408q9M" TargetMode="External"/><Relationship Id="rId137" Type="http://schemas.openxmlformats.org/officeDocument/2006/relationships/hyperlink" Target="http://oopt.aari.ru/category/%D0%9F%D1%80%D0%BE%D1%84%D0%B8%D0%BB%D1%8C-%D0%9E%D0%9E%D0%9F%D0%A2/%D0%B3%D0%B8%D0%B4%D1%80%D0%BE%D0%BB%D0%BE%D0%B3%D0%B8%D1%87%D0%B5%D1%81%D0%BA%D0%B8%D0%B9" TargetMode="External"/><Relationship Id="rId158" Type="http://schemas.openxmlformats.org/officeDocument/2006/relationships/hyperlink" Target="http://okuladm.ru/news/16320" TargetMode="External"/><Relationship Id="rId20" Type="http://schemas.openxmlformats.org/officeDocument/2006/relationships/hyperlink" Target="http://docs.cntd.ru/document/550226617" TargetMode="External"/><Relationship Id="rId41" Type="http://schemas.openxmlformats.org/officeDocument/2006/relationships/hyperlink" Target="http://adm-krestcy.ru/tinybrowser/files/dokumenty/postanovleniya/2013/1277.zip" TargetMode="External"/><Relationship Id="rId62" Type="http://schemas.openxmlformats.org/officeDocument/2006/relationships/hyperlink" Target="http://docs.cntd.ru/document/802052767" TargetMode="External"/><Relationship Id="rId83" Type="http://schemas.openxmlformats.org/officeDocument/2006/relationships/hyperlink" Target="http://docs.cntd.ru/document/453122509" TargetMode="External"/><Relationship Id="rId88" Type="http://schemas.openxmlformats.org/officeDocument/2006/relationships/hyperlink" Target="http://wi-ki.ru/wiki/2006" TargetMode="External"/><Relationship Id="rId111" Type="http://schemas.openxmlformats.org/officeDocument/2006/relationships/hyperlink" Target="http://www.textual.ru/gvr/" TargetMode="External"/><Relationship Id="rId132" Type="http://schemas.openxmlformats.org/officeDocument/2006/relationships/hyperlink" Target="http://pravo.gov.ru/proxy/ips/?docbody=&amp;prevDoc=129055578&amp;backlink=1&amp;&amp;nd=129063681" TargetMode="External"/><Relationship Id="rId153" Type="http://schemas.openxmlformats.org/officeDocument/2006/relationships/chart" Target="charts/chart3.xml"/><Relationship Id="rId174" Type="http://schemas.openxmlformats.org/officeDocument/2006/relationships/hyperlink" Target="http://hghltd.yandex.net/yandbtm?fmode=envelope&amp;url=http%3A%2F%2Fvolotovo.ru%2Fdoc%2F1315911762.doc&amp;lr=10912&amp;text=%D0%BF%D1%80%D0%BE%D0%B3%D1%80%D0%B0%D0%BC%D0%BC%D0%B0%20%D0%BA%D0%BE%D0%BC%D0%BF%D0%BB%D0%B5%D0%BA%D1%81%D0%BD%D0%BE%D0%B3%D0%BE%20%D1%80%D0%B0%D0%B7%D0%B2%D0%B8%D1%82%D0%B8%D1%8F%20%D1%81%D0%B8%D1%81%D1%82%D0%B5%D0%BC%20%D0%BA%D0%BE%D0%BC%D0%BC%D1%83%D0%BD%D0%B0%D0%BB%D1%8C%D0%BD%D0%BE%D0%B9%20%D0%B8%D0%BD%D1%84%D1%80%D0%B0%D1%81%D1%82%D1%80%D1%83%D0%BA%D1%82%D1%83%D1%80%D1%8B%20%D0%9D%D0%BE%D0%B2%D0%B3%D0%BE%D1%80%D0%BE%D0%B4%D1%81%D0%BA%D0%BE%D0%B9%20%D0%BE%D0%B1%D0%BB%D0%B0%D1%81%D1%82%D0%B8&amp;l10n=ru&amp;mime=doc&amp;sign=fbccf51be38bbc0aa4d403fb7245eb20&amp;keyno=0" TargetMode="External"/><Relationship Id="rId179" Type="http://schemas.openxmlformats.org/officeDocument/2006/relationships/hyperlink" Target="consultantplus://offline/ref=7EE88D489F31FAFCAE1040EE4EE79995D323A41E0A82F2E2BA28CD9442d2Q5J" TargetMode="External"/><Relationship Id="rId190" Type="http://schemas.openxmlformats.org/officeDocument/2006/relationships/theme" Target="theme/theme1.xml"/><Relationship Id="rId15" Type="http://schemas.openxmlformats.org/officeDocument/2006/relationships/hyperlink" Target="http://docs.cntd.ru/document/802052767" TargetMode="External"/><Relationship Id="rId36" Type="http://schemas.openxmlformats.org/officeDocument/2006/relationships/hyperlink" Target="http://www.gks.ru/dbscripts/munst/munst.htm" TargetMode="External"/><Relationship Id="rId57" Type="http://schemas.openxmlformats.org/officeDocument/2006/relationships/hyperlink" Target="http://docs.cntd.ru/document/469208372" TargetMode="External"/><Relationship Id="rId106" Type="http://schemas.openxmlformats.org/officeDocument/2006/relationships/hyperlink" Target="http://wi-ki.ru/wiki/%D0%9F%D0%BE%D0%B4%D0%B1%D0%B5%D1%80%D0%B5%D0%B7%D1%8C%D0%B5_%28%D0%9E%D0%BA%D1%83%D0%BB%D0%BE%D0%B2%D1%81%D0%BA%D0%B8%D0%B9_%D1%80%D0%B0%D0%B9%D0%BE%D0%BD%29" TargetMode="External"/><Relationship Id="rId127" Type="http://schemas.openxmlformats.org/officeDocument/2006/relationships/hyperlink" Target="consultantplus://offline/main?base=LAW;n=95783;fld=134;dst=100217" TargetMode="External"/><Relationship Id="rId10" Type="http://schemas.openxmlformats.org/officeDocument/2006/relationships/hyperlink" Target="http://docs.cntd.ru/document/895264847" TargetMode="External"/><Relationship Id="rId31" Type="http://schemas.openxmlformats.org/officeDocument/2006/relationships/hyperlink" Target="file:///\\document\819094027" TargetMode="External"/><Relationship Id="rId52" Type="http://schemas.openxmlformats.org/officeDocument/2006/relationships/hyperlink" Target="http://docs.cntd.ru/document/460211624" TargetMode="External"/><Relationship Id="rId73" Type="http://schemas.openxmlformats.org/officeDocument/2006/relationships/hyperlink" Target="http://ru.wikipedia.org/wiki/%D0%92%D0%B0%D0%BB%D0%B4%D0%B0%D0%B9%D1%81%D0%BA%D0%B0%D1%8F_%D0%B2%D0%BE%D0%B7%D0%B2%D1%8B%D1%88%D0%B5%D0%BD%D0%BD%D0%BE%D1%81%D1%82%D1%8C" TargetMode="External"/><Relationship Id="rId78" Type="http://schemas.openxmlformats.org/officeDocument/2006/relationships/hyperlink" Target="http://ru.wikipedia.org/wiki/%D0%90%D0%B4%D0%BC%D0%B8%D0%BD%D0%B8%D1%81%D1%82%D1%80%D0%B0%D1%82%D0%B8%D0%B2%D0%BD%D1%8B%D0%B9_%D1%86%D0%B5%D0%BD%D1%82%D1%80" TargetMode="External"/><Relationship Id="rId94" Type="http://schemas.openxmlformats.org/officeDocument/2006/relationships/hyperlink" Target="http://wi-ki.ru/wiki/%D0%91%D0%BE%D0%B5%D0%B2%D0%BE_%28%D0%9E%D0%BA%D1%83%D0%BB%D0%BE%D0%B2%D1%81%D0%BA%D0%B8%D0%B9_%D1%80%D0%B0%D0%B9%D0%BE%D0%BD%29" TargetMode="External"/><Relationship Id="rId99" Type="http://schemas.openxmlformats.org/officeDocument/2006/relationships/hyperlink" Target="http://wi-ki.ru/wiki/%D0%94%D0%BE%D1%80%D0%BE%D1%85%D0%BD%D0%BE%D0%B2%D0%BE_%28%D0%9E%D0%BA%D1%83%D0%BB%D0%BE%D0%B2%D1%81%D0%BA%D0%B8%D0%B9_%D1%80%D0%B0%D0%B9%D0%BE%D0%BD%29" TargetMode="External"/><Relationship Id="rId101" Type="http://schemas.openxmlformats.org/officeDocument/2006/relationships/hyperlink" Target="http://wi-ki.ru/wiki/%D0%97%D1%83%D0%B5%D0%B2%D0%BE_%28%D0%9E%D0%BA%D1%83%D0%BB%D0%BE%D0%B2%D1%81%D0%BA%D0%B8%D0%B9_%D1%80%D0%B0%D0%B9%D0%BE%D0%BD%29" TargetMode="External"/><Relationship Id="rId122" Type="http://schemas.openxmlformats.org/officeDocument/2006/relationships/hyperlink" Target="http://docs.cntd.ru/document/895296005" TargetMode="External"/><Relationship Id="rId143" Type="http://schemas.openxmlformats.org/officeDocument/2006/relationships/hyperlink" Target="http://docs.cntd.ru/document/460211624" TargetMode="External"/><Relationship Id="rId148" Type="http://schemas.openxmlformats.org/officeDocument/2006/relationships/hyperlink" Target="http://www.gks.ru/dbscripts/munst/munst.htm" TargetMode="External"/><Relationship Id="rId164" Type="http://schemas.openxmlformats.org/officeDocument/2006/relationships/chart" Target="charts/chart6.xml"/><Relationship Id="rId169" Type="http://schemas.openxmlformats.org/officeDocument/2006/relationships/hyperlink" Target="http://www.gks.ru/dbscripts/munst/munst.htm" TargetMode="External"/><Relationship Id="rId185"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docs.cntd.ru/document/895224844" TargetMode="External"/><Relationship Id="rId180"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0;&#1091;&#1083;&#1086;&#1090;&#1080;&#1085;&#1089;&#1082;&#1086;&#1077;%20&#1043;&#1055;\&#1056;&#1072;&#1089;&#1095;&#1077;&#1090;%20&#1082;&#1091;&#1083;&#1086;&#1090;&#1080;&#1085;&#1089;&#1082;&#1086;&#1077;%20&#1043;&#1055;%202020.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0;&#1091;&#1083;&#1086;&#1090;&#1080;&#1085;&#1089;&#1082;&#1086;&#1077;%20&#1043;&#1055;\&#1056;&#1072;&#1089;&#1095;&#1077;&#1090;%20&#1082;&#1091;&#1083;&#1086;&#1090;&#1080;&#1085;&#1089;&#1082;&#1086;&#1077;%20&#1043;&#1055;%202020.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0;&#1091;&#1083;&#1086;&#1090;&#1080;&#1085;&#1089;&#1082;&#1086;&#1077;%20&#1043;&#1055;\&#1056;&#1072;&#1089;&#1095;&#1077;&#1090;%20&#1082;&#1091;&#1083;&#1086;&#1090;&#1080;&#1085;&#1089;&#1082;&#1086;&#1077;%20&#1043;&#1055;%2020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0;&#1091;&#1083;&#1086;&#1090;&#1080;&#1085;&#1089;&#1082;&#1086;&#1077;%20&#1043;&#1055;\&#1056;&#1072;&#1089;&#1095;&#1077;&#1090;%20&#1082;&#1091;&#1083;&#1086;&#1090;&#1080;&#1085;&#1089;&#1082;&#1086;&#1077;%20&#1043;&#1055;%20202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0;&#1091;&#1083;&#1086;&#1090;&#1080;&#1085;&#1089;&#1082;&#1086;&#1077;%20&#1043;&#1055;\&#1056;&#1072;&#1089;&#1095;&#1077;&#1090;%20&#1082;&#1091;&#1083;&#1086;&#1090;&#1080;&#1085;&#1089;&#1082;&#1086;&#1077;%20&#1043;&#1055;%20202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0;&#1091;&#1083;&#1086;&#1090;&#1080;&#1085;&#1089;&#1082;&#1086;&#1077;%20&#1043;&#1055;\&#1056;&#1072;&#1089;&#1095;&#1077;&#1090;%20&#1082;&#1091;&#1083;&#1086;&#1090;&#1080;&#1085;&#1089;&#1082;&#1086;&#1077;%20&#1043;&#1055;%20202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4;&#1082;&#1091;&#1083;&#1086;&#1074;&#1082;&#1072;\&#1054;&#1082;&#1091;&#1083;&#1086;&#1074;&#1082;&#1072;%202014\&#1056;&#1072;&#1089;&#1095;&#1077;&#1090;&#1099;\&#1056;&#1072;&#1089;&#1095;&#1077;&#1090;%20&#1054;&#1082;&#1091;&#1083;&#1086;&#1074;&#1089;&#1082;&#1086;&#1077;%20&#1043;&#1055;.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0;&#1091;&#1083;&#1086;&#1090;&#1080;&#1085;&#1089;&#1082;&#1086;&#1077;%20&#1043;&#1055;\&#1056;&#1072;&#1089;&#1095;&#1077;&#1090;%20&#1082;&#1091;&#1083;&#1086;&#1090;&#1080;&#1085;&#1089;&#1082;&#1086;&#1077;%20&#1043;&#1055;%202020.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0;&#1091;&#1083;&#1086;&#1090;&#1080;&#1085;&#1089;&#1082;&#1086;&#1077;%20&#1043;&#1055;\&#1056;&#1072;&#1089;&#1095;&#1077;&#1090;%20&#1082;&#1091;&#1083;&#1086;&#1090;&#1080;&#1085;&#1089;&#1082;&#1086;&#1077;%20&#1043;&#1055;%202020.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0;&#1091;&#1083;&#1086;&#1090;&#1080;&#1085;&#1089;&#1082;&#1086;&#1077;%20&#1043;&#1055;\&#1056;&#1072;&#1089;&#1095;&#1077;&#1090;%20&#1082;&#1091;&#1083;&#1086;&#1090;&#1080;&#1085;&#1089;&#1082;&#1086;&#1077;%20&#1043;&#1055;%202020.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0;&#1091;&#1083;&#1086;&#1090;&#1080;&#1085;&#1089;&#1082;&#1086;&#1077;%20&#1043;&#1055;\&#1056;&#1072;&#1089;&#1095;&#1077;&#1090;%20&#1082;&#1091;&#1083;&#1086;&#1090;&#1080;&#1085;&#1089;&#1082;&#1086;&#1077;%20&#1043;&#1055;%2020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lineChart>
        <c:grouping val="standard"/>
        <c:varyColors val="1"/>
        <c:ser>
          <c:idx val="0"/>
          <c:order val="0"/>
          <c:tx>
            <c:strRef>
              <c:f>Лист1!$A$14</c:f>
              <c:strCache>
                <c:ptCount val="1"/>
                <c:pt idx="0">
                  <c:v>Общая численность населения на начало года</c:v>
                </c:pt>
              </c:strCache>
            </c:strRef>
          </c:tx>
          <c:cat>
            <c:numRef>
              <c:f>Лист1!$B$13:$K$13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Лист1!$B$14:$K$14</c:f>
              <c:numCache>
                <c:formatCode>General</c:formatCode>
                <c:ptCount val="10"/>
                <c:pt idx="0">
                  <c:v>3393</c:v>
                </c:pt>
                <c:pt idx="1">
                  <c:v>3224</c:v>
                </c:pt>
                <c:pt idx="2">
                  <c:v>3256</c:v>
                </c:pt>
                <c:pt idx="3">
                  <c:v>3189</c:v>
                </c:pt>
                <c:pt idx="4">
                  <c:v>3115</c:v>
                </c:pt>
                <c:pt idx="5">
                  <c:v>3044</c:v>
                </c:pt>
                <c:pt idx="6">
                  <c:v>2937</c:v>
                </c:pt>
                <c:pt idx="7">
                  <c:v>2903</c:v>
                </c:pt>
                <c:pt idx="8">
                  <c:v>2834</c:v>
                </c:pt>
                <c:pt idx="9">
                  <c:v>2774</c:v>
                </c:pt>
              </c:numCache>
            </c:numRef>
          </c:val>
          <c:smooth val="1"/>
          <c:extLst xmlns:c16r2="http://schemas.microsoft.com/office/drawing/2015/06/chart">
            <c:ext xmlns:c16="http://schemas.microsoft.com/office/drawing/2014/chart" uri="{C3380CC4-5D6E-409C-BE32-E72D297353CC}">
              <c16:uniqueId val="{00000000-BC4F-413A-9A36-2DFA8AE90179}"/>
            </c:ext>
          </c:extLst>
        </c:ser>
        <c:ser>
          <c:idx val="1"/>
          <c:order val="1"/>
          <c:tx>
            <c:strRef>
              <c:f>Лист1!$A$15</c:f>
              <c:strCache>
                <c:ptCount val="1"/>
                <c:pt idx="0">
                  <c:v>население р.п.Кулотино</c:v>
                </c:pt>
              </c:strCache>
            </c:strRef>
          </c:tx>
          <c:cat>
            <c:numRef>
              <c:f>Лист1!$B$13:$K$13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Лист1!$B$15:$K$15</c:f>
              <c:numCache>
                <c:formatCode>General</c:formatCode>
                <c:ptCount val="10"/>
                <c:pt idx="0">
                  <c:v>2942</c:v>
                </c:pt>
                <c:pt idx="1">
                  <c:v>2884</c:v>
                </c:pt>
                <c:pt idx="2">
                  <c:v>2825</c:v>
                </c:pt>
                <c:pt idx="3">
                  <c:v>2759</c:v>
                </c:pt>
                <c:pt idx="4">
                  <c:v>2689</c:v>
                </c:pt>
                <c:pt idx="5">
                  <c:v>2629</c:v>
                </c:pt>
                <c:pt idx="6">
                  <c:v>2540</c:v>
                </c:pt>
                <c:pt idx="7">
                  <c:v>2515</c:v>
                </c:pt>
                <c:pt idx="8">
                  <c:v>2447</c:v>
                </c:pt>
                <c:pt idx="9">
                  <c:v>2390</c:v>
                </c:pt>
              </c:numCache>
            </c:numRef>
          </c:val>
          <c:smooth val="1"/>
          <c:extLst xmlns:c16r2="http://schemas.microsoft.com/office/drawing/2015/06/chart">
            <c:ext xmlns:c16="http://schemas.microsoft.com/office/drawing/2014/chart" uri="{C3380CC4-5D6E-409C-BE32-E72D297353CC}">
              <c16:uniqueId val="{00000001-BC4F-413A-9A36-2DFA8AE90179}"/>
            </c:ext>
          </c:extLst>
        </c:ser>
        <c:marker val="1"/>
        <c:axId val="120542720"/>
        <c:axId val="120544256"/>
      </c:lineChart>
      <c:catAx>
        <c:axId val="120542720"/>
        <c:scaling>
          <c:orientation val="minMax"/>
        </c:scaling>
        <c:delete val="1"/>
        <c:axPos val="b"/>
        <c:numFmt formatCode="General" sourceLinked="1"/>
        <c:majorTickMark val="none"/>
        <c:minorTickMark val="cross"/>
        <c:tickLblPos val="none"/>
        <c:crossAx val="120544256"/>
        <c:crosses val="autoZero"/>
        <c:auto val="1"/>
        <c:lblAlgn val="ctr"/>
        <c:lblOffset val="100"/>
        <c:noMultiLvlLbl val="1"/>
      </c:catAx>
      <c:valAx>
        <c:axId val="120544256"/>
        <c:scaling>
          <c:orientation val="minMax"/>
        </c:scaling>
        <c:delete val="1"/>
        <c:axPos val="l"/>
        <c:majorGridlines/>
        <c:title>
          <c:tx>
            <c:rich>
              <a:bodyPr/>
              <a:lstStyle/>
              <a:p>
                <a:pPr>
                  <a:defRPr/>
                </a:pPr>
                <a:r>
                  <a:rPr lang="ru-RU"/>
                  <a:t>численность, чел.</a:t>
                </a:r>
              </a:p>
            </c:rich>
          </c:tx>
          <c:overlay val="1"/>
        </c:title>
        <c:numFmt formatCode="General" sourceLinked="1"/>
        <c:majorTickMark val="none"/>
        <c:minorTickMark val="cross"/>
        <c:tickLblPos val="none"/>
        <c:crossAx val="120542720"/>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lineChart>
        <c:grouping val="standard"/>
        <c:varyColors val="1"/>
        <c:ser>
          <c:idx val="0"/>
          <c:order val="0"/>
          <c:tx>
            <c:strRef>
              <c:f>Лист2!$A$4</c:f>
              <c:strCache>
                <c:ptCount val="1"/>
                <c:pt idx="0">
                  <c:v>Общая площадь жилых помещений</c:v>
                </c:pt>
              </c:strCache>
            </c:strRef>
          </c:tx>
          <c:cat>
            <c:numRef>
              <c:f>Лист2!$B$3:$J$3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Лист2!$B$4:$J$4</c:f>
              <c:numCache>
                <c:formatCode>General</c:formatCode>
                <c:ptCount val="9"/>
                <c:pt idx="0">
                  <c:v>104.1</c:v>
                </c:pt>
                <c:pt idx="1">
                  <c:v>104.3</c:v>
                </c:pt>
                <c:pt idx="2">
                  <c:v>104.5</c:v>
                </c:pt>
                <c:pt idx="3">
                  <c:v>104.8</c:v>
                </c:pt>
                <c:pt idx="4">
                  <c:v>74.900000000000006</c:v>
                </c:pt>
                <c:pt idx="5">
                  <c:v>74.900000000000006</c:v>
                </c:pt>
                <c:pt idx="6">
                  <c:v>74.900000000000006</c:v>
                </c:pt>
                <c:pt idx="7">
                  <c:v>74.900000000000006</c:v>
                </c:pt>
                <c:pt idx="8">
                  <c:v>74.900000000000006</c:v>
                </c:pt>
              </c:numCache>
            </c:numRef>
          </c:val>
          <c:smooth val="1"/>
          <c:extLst xmlns:c16r2="http://schemas.microsoft.com/office/drawing/2015/06/chart">
            <c:ext xmlns:c16="http://schemas.microsoft.com/office/drawing/2014/chart" uri="{C3380CC4-5D6E-409C-BE32-E72D297353CC}">
              <c16:uniqueId val="{00000000-DD30-4AE8-9801-FFB4FEA90F5B}"/>
            </c:ext>
          </c:extLst>
        </c:ser>
        <c:marker val="1"/>
        <c:axId val="120667520"/>
        <c:axId val="120677504"/>
      </c:lineChart>
      <c:catAx>
        <c:axId val="120667520"/>
        <c:scaling>
          <c:orientation val="minMax"/>
        </c:scaling>
        <c:delete val="1"/>
        <c:axPos val="b"/>
        <c:numFmt formatCode="General" sourceLinked="1"/>
        <c:majorTickMark val="none"/>
        <c:minorTickMark val="cross"/>
        <c:tickLblPos val="none"/>
        <c:crossAx val="120677504"/>
        <c:crosses val="autoZero"/>
        <c:auto val="1"/>
        <c:lblAlgn val="ctr"/>
        <c:lblOffset val="100"/>
        <c:noMultiLvlLbl val="1"/>
      </c:catAx>
      <c:valAx>
        <c:axId val="120677504"/>
        <c:scaling>
          <c:orientation val="minMax"/>
        </c:scaling>
        <c:delete val="1"/>
        <c:axPos val="l"/>
        <c:majorGridlines/>
        <c:title>
          <c:tx>
            <c:rich>
              <a:bodyPr/>
              <a:lstStyle/>
              <a:p>
                <a:pPr>
                  <a:defRPr/>
                </a:pPr>
                <a:r>
                  <a:rPr lang="ru-RU"/>
                  <a:t>площадь жилищного фонда, тыс. кв.м</a:t>
                </a:r>
              </a:p>
            </c:rich>
          </c:tx>
          <c:overlay val="1"/>
        </c:title>
        <c:numFmt formatCode="General" sourceLinked="1"/>
        <c:majorTickMark val="none"/>
        <c:minorTickMark val="cross"/>
        <c:tickLblPos val="none"/>
        <c:crossAx val="120667520"/>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roundedCorners val="1"/>
  <c:style val="4"/>
  <c:chart>
    <c:autoTitleDeleted val="1"/>
    <c:plotArea>
      <c:layout/>
      <c:barChart>
        <c:barDir val="col"/>
        <c:grouping val="clustered"/>
        <c:varyColors val="1"/>
        <c:ser>
          <c:idx val="0"/>
          <c:order val="0"/>
          <c:tx>
            <c:strRef>
              <c:f>Лист2!$A$62</c:f>
              <c:strCache>
                <c:ptCount val="1"/>
                <c:pt idx="0">
                  <c:v>Число семей, состоящих на учете в качестве нуждающихся в жилых помещениях на конец года</c:v>
                </c:pt>
              </c:strCache>
            </c:strRef>
          </c:tx>
          <c:invertIfNegative val="1"/>
          <c:cat>
            <c:numRef>
              <c:f>Лист2!$B$61:$J$61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Лист2!$B$62:$J$62</c:f>
              <c:numCache>
                <c:formatCode>General</c:formatCode>
                <c:ptCount val="9"/>
                <c:pt idx="0">
                  <c:v>189</c:v>
                </c:pt>
                <c:pt idx="1">
                  <c:v>170</c:v>
                </c:pt>
                <c:pt idx="2">
                  <c:v>160</c:v>
                </c:pt>
                <c:pt idx="3">
                  <c:v>170</c:v>
                </c:pt>
                <c:pt idx="6">
                  <c:v>124</c:v>
                </c:pt>
                <c:pt idx="7">
                  <c:v>121</c:v>
                </c:pt>
                <c:pt idx="8">
                  <c:v>117</c:v>
                </c:pt>
              </c:numCache>
            </c:numRef>
          </c:val>
          <c:extLst xmlns:c16r2="http://schemas.microsoft.com/office/drawing/2015/06/chart">
            <c:ext xmlns:c16="http://schemas.microsoft.com/office/drawing/2014/chart" uri="{C3380CC4-5D6E-409C-BE32-E72D297353CC}">
              <c16:uniqueId val="{00000000-AE42-4DC2-8AD2-FAC57AD450B4}"/>
            </c:ext>
          </c:extLst>
        </c:ser>
        <c:axId val="120920704"/>
        <c:axId val="120963456"/>
      </c:barChart>
      <c:catAx>
        <c:axId val="120920704"/>
        <c:scaling>
          <c:orientation val="minMax"/>
        </c:scaling>
        <c:delete val="1"/>
        <c:axPos val="b"/>
        <c:numFmt formatCode="General" sourceLinked="1"/>
        <c:majorTickMark val="none"/>
        <c:minorTickMark val="cross"/>
        <c:tickLblPos val="none"/>
        <c:crossAx val="120963456"/>
        <c:crosses val="autoZero"/>
        <c:auto val="1"/>
        <c:lblAlgn val="ctr"/>
        <c:lblOffset val="100"/>
        <c:noMultiLvlLbl val="1"/>
      </c:catAx>
      <c:valAx>
        <c:axId val="120963456"/>
        <c:scaling>
          <c:orientation val="minMax"/>
        </c:scaling>
        <c:delete val="1"/>
        <c:axPos val="l"/>
        <c:majorGridlines/>
        <c:title>
          <c:tx>
            <c:rich>
              <a:bodyPr/>
              <a:lstStyle/>
              <a:p>
                <a:pPr>
                  <a:defRPr/>
                </a:pPr>
                <a:r>
                  <a:rPr lang="ru-RU"/>
                  <a:t>количество семей</a:t>
                </a:r>
              </a:p>
            </c:rich>
          </c:tx>
          <c:overlay val="1"/>
        </c:title>
        <c:numFmt formatCode="General" sourceLinked="1"/>
        <c:majorTickMark val="none"/>
        <c:minorTickMark val="cross"/>
        <c:tickLblPos val="none"/>
        <c:crossAx val="120920704"/>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lineChart>
        <c:grouping val="standard"/>
        <c:varyColors val="1"/>
        <c:ser>
          <c:idx val="0"/>
          <c:order val="0"/>
          <c:tx>
            <c:strRef>
              <c:f>Лист1!$A$65</c:f>
              <c:strCache>
                <c:ptCount val="1"/>
                <c:pt idx="0">
                  <c:v>Число родившихся</c:v>
                </c:pt>
              </c:strCache>
            </c:strRef>
          </c:tx>
          <c:cat>
            <c:numRef>
              <c:f>Лист1!$B$64:$H$64</c:f>
              <c:numCache>
                <c:formatCode>General</c:formatCode>
                <c:ptCount val="7"/>
                <c:pt idx="0">
                  <c:v>2012</c:v>
                </c:pt>
                <c:pt idx="1">
                  <c:v>2013</c:v>
                </c:pt>
                <c:pt idx="2">
                  <c:v>2014</c:v>
                </c:pt>
                <c:pt idx="3">
                  <c:v>2015</c:v>
                </c:pt>
                <c:pt idx="4">
                  <c:v>2016</c:v>
                </c:pt>
                <c:pt idx="5">
                  <c:v>2017</c:v>
                </c:pt>
                <c:pt idx="6">
                  <c:v>2018</c:v>
                </c:pt>
              </c:numCache>
            </c:numRef>
          </c:cat>
          <c:val>
            <c:numRef>
              <c:f>Лист1!$B$65:$H$65</c:f>
              <c:numCache>
                <c:formatCode>General</c:formatCode>
                <c:ptCount val="7"/>
                <c:pt idx="0">
                  <c:v>37</c:v>
                </c:pt>
                <c:pt idx="1">
                  <c:v>35</c:v>
                </c:pt>
                <c:pt idx="2">
                  <c:v>36</c:v>
                </c:pt>
                <c:pt idx="3">
                  <c:v>29</c:v>
                </c:pt>
                <c:pt idx="4">
                  <c:v>33</c:v>
                </c:pt>
                <c:pt idx="5">
                  <c:v>20</c:v>
                </c:pt>
                <c:pt idx="6">
                  <c:v>19</c:v>
                </c:pt>
              </c:numCache>
            </c:numRef>
          </c:val>
          <c:smooth val="1"/>
          <c:extLst xmlns:c16r2="http://schemas.microsoft.com/office/drawing/2015/06/chart">
            <c:ext xmlns:c16="http://schemas.microsoft.com/office/drawing/2014/chart" uri="{C3380CC4-5D6E-409C-BE32-E72D297353CC}">
              <c16:uniqueId val="{00000000-C3F9-44FF-A279-AC3D8268156C}"/>
            </c:ext>
          </c:extLst>
        </c:ser>
        <c:ser>
          <c:idx val="1"/>
          <c:order val="1"/>
          <c:tx>
            <c:strRef>
              <c:f>Лист1!$A$66</c:f>
              <c:strCache>
                <c:ptCount val="1"/>
                <c:pt idx="0">
                  <c:v>Число умерших</c:v>
                </c:pt>
              </c:strCache>
            </c:strRef>
          </c:tx>
          <c:cat>
            <c:numRef>
              <c:f>Лист1!$B$64:$H$64</c:f>
              <c:numCache>
                <c:formatCode>General</c:formatCode>
                <c:ptCount val="7"/>
                <c:pt idx="0">
                  <c:v>2012</c:v>
                </c:pt>
                <c:pt idx="1">
                  <c:v>2013</c:v>
                </c:pt>
                <c:pt idx="2">
                  <c:v>2014</c:v>
                </c:pt>
                <c:pt idx="3">
                  <c:v>2015</c:v>
                </c:pt>
                <c:pt idx="4">
                  <c:v>2016</c:v>
                </c:pt>
                <c:pt idx="5">
                  <c:v>2017</c:v>
                </c:pt>
                <c:pt idx="6">
                  <c:v>2018</c:v>
                </c:pt>
              </c:numCache>
            </c:numRef>
          </c:cat>
          <c:val>
            <c:numRef>
              <c:f>Лист1!$B$66:$H$66</c:f>
              <c:numCache>
                <c:formatCode>General</c:formatCode>
                <c:ptCount val="7"/>
                <c:pt idx="0">
                  <c:v>97</c:v>
                </c:pt>
                <c:pt idx="1">
                  <c:v>78</c:v>
                </c:pt>
                <c:pt idx="2">
                  <c:v>74</c:v>
                </c:pt>
                <c:pt idx="3">
                  <c:v>71</c:v>
                </c:pt>
                <c:pt idx="4">
                  <c:v>80</c:v>
                </c:pt>
                <c:pt idx="5">
                  <c:v>72</c:v>
                </c:pt>
                <c:pt idx="6">
                  <c:v>64</c:v>
                </c:pt>
              </c:numCache>
            </c:numRef>
          </c:val>
          <c:smooth val="1"/>
          <c:extLst xmlns:c16r2="http://schemas.microsoft.com/office/drawing/2015/06/chart">
            <c:ext xmlns:c16="http://schemas.microsoft.com/office/drawing/2014/chart" uri="{C3380CC4-5D6E-409C-BE32-E72D297353CC}">
              <c16:uniqueId val="{00000001-C3F9-44FF-A279-AC3D8268156C}"/>
            </c:ext>
          </c:extLst>
        </c:ser>
        <c:ser>
          <c:idx val="2"/>
          <c:order val="2"/>
          <c:tx>
            <c:strRef>
              <c:f>Лист1!$A$67</c:f>
              <c:strCache>
                <c:ptCount val="1"/>
                <c:pt idx="0">
                  <c:v>Естественный прирост (убыль)</c:v>
                </c:pt>
              </c:strCache>
            </c:strRef>
          </c:tx>
          <c:cat>
            <c:numRef>
              <c:f>Лист1!$B$64:$H$64</c:f>
              <c:numCache>
                <c:formatCode>General</c:formatCode>
                <c:ptCount val="7"/>
                <c:pt idx="0">
                  <c:v>2012</c:v>
                </c:pt>
                <c:pt idx="1">
                  <c:v>2013</c:v>
                </c:pt>
                <c:pt idx="2">
                  <c:v>2014</c:v>
                </c:pt>
                <c:pt idx="3">
                  <c:v>2015</c:v>
                </c:pt>
                <c:pt idx="4">
                  <c:v>2016</c:v>
                </c:pt>
                <c:pt idx="5">
                  <c:v>2017</c:v>
                </c:pt>
                <c:pt idx="6">
                  <c:v>2018</c:v>
                </c:pt>
              </c:numCache>
            </c:numRef>
          </c:cat>
          <c:val>
            <c:numRef>
              <c:f>Лист1!$B$67:$H$67</c:f>
              <c:numCache>
                <c:formatCode>General</c:formatCode>
                <c:ptCount val="7"/>
                <c:pt idx="0">
                  <c:v>-60</c:v>
                </c:pt>
                <c:pt idx="1">
                  <c:v>-43</c:v>
                </c:pt>
                <c:pt idx="2">
                  <c:v>-38</c:v>
                </c:pt>
                <c:pt idx="3">
                  <c:v>-42</c:v>
                </c:pt>
                <c:pt idx="4">
                  <c:v>-47</c:v>
                </c:pt>
                <c:pt idx="5">
                  <c:v>-52</c:v>
                </c:pt>
                <c:pt idx="6">
                  <c:v>-45</c:v>
                </c:pt>
              </c:numCache>
            </c:numRef>
          </c:val>
          <c:smooth val="1"/>
          <c:extLst xmlns:c16r2="http://schemas.microsoft.com/office/drawing/2015/06/chart">
            <c:ext xmlns:c16="http://schemas.microsoft.com/office/drawing/2014/chart" uri="{C3380CC4-5D6E-409C-BE32-E72D297353CC}">
              <c16:uniqueId val="{00000002-C3F9-44FF-A279-AC3D8268156C}"/>
            </c:ext>
          </c:extLst>
        </c:ser>
        <c:ser>
          <c:idx val="3"/>
          <c:order val="3"/>
          <c:tx>
            <c:strRef>
              <c:f>Лист1!$A$68</c:f>
              <c:strCache>
                <c:ptCount val="1"/>
                <c:pt idx="0">
                  <c:v>Число прибывших</c:v>
                </c:pt>
              </c:strCache>
            </c:strRef>
          </c:tx>
          <c:cat>
            <c:numRef>
              <c:f>Лист1!$B$64:$H$64</c:f>
              <c:numCache>
                <c:formatCode>General</c:formatCode>
                <c:ptCount val="7"/>
                <c:pt idx="0">
                  <c:v>2012</c:v>
                </c:pt>
                <c:pt idx="1">
                  <c:v>2013</c:v>
                </c:pt>
                <c:pt idx="2">
                  <c:v>2014</c:v>
                </c:pt>
                <c:pt idx="3">
                  <c:v>2015</c:v>
                </c:pt>
                <c:pt idx="4">
                  <c:v>2016</c:v>
                </c:pt>
                <c:pt idx="5">
                  <c:v>2017</c:v>
                </c:pt>
                <c:pt idx="6">
                  <c:v>2018</c:v>
                </c:pt>
              </c:numCache>
            </c:numRef>
          </c:cat>
          <c:val>
            <c:numRef>
              <c:f>Лист1!$B$68:$H$68</c:f>
              <c:numCache>
                <c:formatCode>General</c:formatCode>
                <c:ptCount val="7"/>
                <c:pt idx="0">
                  <c:v>58</c:v>
                </c:pt>
                <c:pt idx="1">
                  <c:v>49</c:v>
                </c:pt>
                <c:pt idx="2">
                  <c:v>67</c:v>
                </c:pt>
                <c:pt idx="3">
                  <c:v>54</c:v>
                </c:pt>
                <c:pt idx="4">
                  <c:v>89</c:v>
                </c:pt>
                <c:pt idx="5">
                  <c:v>80</c:v>
                </c:pt>
                <c:pt idx="6">
                  <c:v>84</c:v>
                </c:pt>
              </c:numCache>
            </c:numRef>
          </c:val>
          <c:smooth val="1"/>
          <c:extLst xmlns:c16r2="http://schemas.microsoft.com/office/drawing/2015/06/chart">
            <c:ext xmlns:c16="http://schemas.microsoft.com/office/drawing/2014/chart" uri="{C3380CC4-5D6E-409C-BE32-E72D297353CC}">
              <c16:uniqueId val="{00000003-C3F9-44FF-A279-AC3D8268156C}"/>
            </c:ext>
          </c:extLst>
        </c:ser>
        <c:ser>
          <c:idx val="4"/>
          <c:order val="4"/>
          <c:tx>
            <c:strRef>
              <c:f>Лист1!$A$69</c:f>
              <c:strCache>
                <c:ptCount val="1"/>
                <c:pt idx="0">
                  <c:v>Число выбывших</c:v>
                </c:pt>
              </c:strCache>
            </c:strRef>
          </c:tx>
          <c:cat>
            <c:numRef>
              <c:f>Лист1!$B$64:$H$64</c:f>
              <c:numCache>
                <c:formatCode>General</c:formatCode>
                <c:ptCount val="7"/>
                <c:pt idx="0">
                  <c:v>2012</c:v>
                </c:pt>
                <c:pt idx="1">
                  <c:v>2013</c:v>
                </c:pt>
                <c:pt idx="2">
                  <c:v>2014</c:v>
                </c:pt>
                <c:pt idx="3">
                  <c:v>2015</c:v>
                </c:pt>
                <c:pt idx="4">
                  <c:v>2016</c:v>
                </c:pt>
                <c:pt idx="5">
                  <c:v>2017</c:v>
                </c:pt>
                <c:pt idx="6">
                  <c:v>2018</c:v>
                </c:pt>
              </c:numCache>
            </c:numRef>
          </c:cat>
          <c:val>
            <c:numRef>
              <c:f>Лист1!$B$69:$H$69</c:f>
              <c:numCache>
                <c:formatCode>General</c:formatCode>
                <c:ptCount val="7"/>
                <c:pt idx="0">
                  <c:v>107</c:v>
                </c:pt>
                <c:pt idx="1">
                  <c:v>98</c:v>
                </c:pt>
                <c:pt idx="2">
                  <c:v>114</c:v>
                </c:pt>
                <c:pt idx="3">
                  <c:v>109</c:v>
                </c:pt>
                <c:pt idx="4">
                  <c:v>88</c:v>
                </c:pt>
                <c:pt idx="5">
                  <c:v>105</c:v>
                </c:pt>
                <c:pt idx="6">
                  <c:v>107</c:v>
                </c:pt>
              </c:numCache>
            </c:numRef>
          </c:val>
          <c:smooth val="1"/>
          <c:extLst xmlns:c16r2="http://schemas.microsoft.com/office/drawing/2015/06/chart">
            <c:ext xmlns:c16="http://schemas.microsoft.com/office/drawing/2014/chart" uri="{C3380CC4-5D6E-409C-BE32-E72D297353CC}">
              <c16:uniqueId val="{00000004-C3F9-44FF-A279-AC3D8268156C}"/>
            </c:ext>
          </c:extLst>
        </c:ser>
        <c:ser>
          <c:idx val="5"/>
          <c:order val="5"/>
          <c:tx>
            <c:strRef>
              <c:f>Лист1!$A$70</c:f>
              <c:strCache>
                <c:ptCount val="1"/>
                <c:pt idx="0">
                  <c:v>миграционный отток</c:v>
                </c:pt>
              </c:strCache>
            </c:strRef>
          </c:tx>
          <c:cat>
            <c:numRef>
              <c:f>Лист1!$B$64:$H$64</c:f>
              <c:numCache>
                <c:formatCode>General</c:formatCode>
                <c:ptCount val="7"/>
                <c:pt idx="0">
                  <c:v>2012</c:v>
                </c:pt>
                <c:pt idx="1">
                  <c:v>2013</c:v>
                </c:pt>
                <c:pt idx="2">
                  <c:v>2014</c:v>
                </c:pt>
                <c:pt idx="3">
                  <c:v>2015</c:v>
                </c:pt>
                <c:pt idx="4">
                  <c:v>2016</c:v>
                </c:pt>
                <c:pt idx="5">
                  <c:v>2017</c:v>
                </c:pt>
                <c:pt idx="6">
                  <c:v>2018</c:v>
                </c:pt>
              </c:numCache>
            </c:numRef>
          </c:cat>
          <c:val>
            <c:numRef>
              <c:f>Лист1!$B$70:$H$70</c:f>
              <c:numCache>
                <c:formatCode>General</c:formatCode>
                <c:ptCount val="7"/>
                <c:pt idx="0">
                  <c:v>-49</c:v>
                </c:pt>
                <c:pt idx="1">
                  <c:v>-49</c:v>
                </c:pt>
                <c:pt idx="2">
                  <c:v>-47</c:v>
                </c:pt>
                <c:pt idx="3">
                  <c:v>-55</c:v>
                </c:pt>
                <c:pt idx="4">
                  <c:v>1</c:v>
                </c:pt>
                <c:pt idx="5">
                  <c:v>-25</c:v>
                </c:pt>
                <c:pt idx="6">
                  <c:v>-23</c:v>
                </c:pt>
              </c:numCache>
            </c:numRef>
          </c:val>
          <c:smooth val="1"/>
          <c:extLst xmlns:c16r2="http://schemas.microsoft.com/office/drawing/2015/06/chart">
            <c:ext xmlns:c16="http://schemas.microsoft.com/office/drawing/2014/chart" uri="{C3380CC4-5D6E-409C-BE32-E72D297353CC}">
              <c16:uniqueId val="{00000005-C3F9-44FF-A279-AC3D8268156C}"/>
            </c:ext>
          </c:extLst>
        </c:ser>
        <c:ser>
          <c:idx val="6"/>
          <c:order val="6"/>
          <c:tx>
            <c:strRef>
              <c:f>Лист1!$A$71</c:f>
              <c:strCache>
                <c:ptCount val="1"/>
                <c:pt idx="0">
                  <c:v>общая убыль </c:v>
                </c:pt>
              </c:strCache>
            </c:strRef>
          </c:tx>
          <c:cat>
            <c:numRef>
              <c:f>Лист1!$B$64:$H$64</c:f>
              <c:numCache>
                <c:formatCode>General</c:formatCode>
                <c:ptCount val="7"/>
                <c:pt idx="0">
                  <c:v>2012</c:v>
                </c:pt>
                <c:pt idx="1">
                  <c:v>2013</c:v>
                </c:pt>
                <c:pt idx="2">
                  <c:v>2014</c:v>
                </c:pt>
                <c:pt idx="3">
                  <c:v>2015</c:v>
                </c:pt>
                <c:pt idx="4">
                  <c:v>2016</c:v>
                </c:pt>
                <c:pt idx="5">
                  <c:v>2017</c:v>
                </c:pt>
                <c:pt idx="6">
                  <c:v>2018</c:v>
                </c:pt>
              </c:numCache>
            </c:numRef>
          </c:cat>
          <c:val>
            <c:numRef>
              <c:f>Лист1!$B$71:$H$71</c:f>
              <c:numCache>
                <c:formatCode>General</c:formatCode>
                <c:ptCount val="7"/>
                <c:pt idx="0">
                  <c:v>-109</c:v>
                </c:pt>
                <c:pt idx="1">
                  <c:v>-92</c:v>
                </c:pt>
                <c:pt idx="2">
                  <c:v>-85</c:v>
                </c:pt>
                <c:pt idx="3">
                  <c:v>-97</c:v>
                </c:pt>
                <c:pt idx="4">
                  <c:v>-46</c:v>
                </c:pt>
                <c:pt idx="5">
                  <c:v>-77</c:v>
                </c:pt>
                <c:pt idx="6">
                  <c:v>-68</c:v>
                </c:pt>
              </c:numCache>
            </c:numRef>
          </c:val>
          <c:smooth val="1"/>
          <c:extLst xmlns:c16r2="http://schemas.microsoft.com/office/drawing/2015/06/chart">
            <c:ext xmlns:c16="http://schemas.microsoft.com/office/drawing/2014/chart" uri="{C3380CC4-5D6E-409C-BE32-E72D297353CC}">
              <c16:uniqueId val="{00000006-C3F9-44FF-A279-AC3D8268156C}"/>
            </c:ext>
          </c:extLst>
        </c:ser>
        <c:marker val="1"/>
        <c:axId val="111295872"/>
        <c:axId val="117380224"/>
      </c:lineChart>
      <c:catAx>
        <c:axId val="111295872"/>
        <c:scaling>
          <c:orientation val="minMax"/>
        </c:scaling>
        <c:delete val="1"/>
        <c:axPos val="b"/>
        <c:numFmt formatCode="General" sourceLinked="1"/>
        <c:majorTickMark val="none"/>
        <c:minorTickMark val="cross"/>
        <c:tickLblPos val="none"/>
        <c:crossAx val="117380224"/>
        <c:crosses val="autoZero"/>
        <c:auto val="1"/>
        <c:lblAlgn val="ctr"/>
        <c:lblOffset val="100"/>
        <c:noMultiLvlLbl val="1"/>
      </c:catAx>
      <c:valAx>
        <c:axId val="117380224"/>
        <c:scaling>
          <c:orientation val="minMax"/>
        </c:scaling>
        <c:delete val="1"/>
        <c:axPos val="l"/>
        <c:majorGridlines/>
        <c:title>
          <c:tx>
            <c:rich>
              <a:bodyPr/>
              <a:lstStyle/>
              <a:p>
                <a:pPr>
                  <a:defRPr/>
                </a:pPr>
                <a:r>
                  <a:rPr lang="ru-RU"/>
                  <a:t>численность, чел.</a:t>
                </a:r>
              </a:p>
            </c:rich>
          </c:tx>
          <c:overlay val="1"/>
        </c:title>
        <c:numFmt formatCode="General" sourceLinked="1"/>
        <c:majorTickMark val="none"/>
        <c:minorTickMark val="cross"/>
        <c:tickLblPos val="none"/>
        <c:crossAx val="111295872"/>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lineChart>
        <c:grouping val="standard"/>
        <c:varyColors val="1"/>
        <c:ser>
          <c:idx val="0"/>
          <c:order val="0"/>
          <c:tx>
            <c:strRef>
              <c:f>Лист1!$A$78</c:f>
              <c:strCache>
                <c:ptCount val="1"/>
                <c:pt idx="0">
                  <c:v>коэф.рождаемости </c:v>
                </c:pt>
              </c:strCache>
            </c:strRef>
          </c:tx>
          <c:cat>
            <c:numRef>
              <c:f>Лист1!$B$77:$H$77</c:f>
              <c:numCache>
                <c:formatCode>General</c:formatCode>
                <c:ptCount val="7"/>
                <c:pt idx="0">
                  <c:v>2012</c:v>
                </c:pt>
                <c:pt idx="1">
                  <c:v>2013</c:v>
                </c:pt>
                <c:pt idx="2">
                  <c:v>2014</c:v>
                </c:pt>
                <c:pt idx="3">
                  <c:v>2015</c:v>
                </c:pt>
                <c:pt idx="4">
                  <c:v>2016</c:v>
                </c:pt>
                <c:pt idx="5">
                  <c:v>2017</c:v>
                </c:pt>
                <c:pt idx="6">
                  <c:v>2018</c:v>
                </c:pt>
              </c:numCache>
            </c:numRef>
          </c:cat>
          <c:val>
            <c:numRef>
              <c:f>Лист1!$B$78:$H$78</c:f>
              <c:numCache>
                <c:formatCode>0.0</c:formatCode>
                <c:ptCount val="7"/>
                <c:pt idx="0">
                  <c:v>11.36363636363637</c:v>
                </c:pt>
                <c:pt idx="1">
                  <c:v>10.975227343994982</c:v>
                </c:pt>
                <c:pt idx="2">
                  <c:v>11.5569823434992</c:v>
                </c:pt>
                <c:pt idx="3">
                  <c:v>9.526938239159005</c:v>
                </c:pt>
                <c:pt idx="4">
                  <c:v>11.235955056179773</c:v>
                </c:pt>
                <c:pt idx="5">
                  <c:v>6.889424733034792</c:v>
                </c:pt>
                <c:pt idx="6">
                  <c:v>6.7043048694424803</c:v>
                </c:pt>
              </c:numCache>
            </c:numRef>
          </c:val>
          <c:smooth val="1"/>
          <c:extLst xmlns:c16r2="http://schemas.microsoft.com/office/drawing/2015/06/chart">
            <c:ext xmlns:c16="http://schemas.microsoft.com/office/drawing/2014/chart" uri="{C3380CC4-5D6E-409C-BE32-E72D297353CC}">
              <c16:uniqueId val="{00000000-15DA-42EE-B9DA-BBA3A1A010CC}"/>
            </c:ext>
          </c:extLst>
        </c:ser>
        <c:ser>
          <c:idx val="1"/>
          <c:order val="1"/>
          <c:tx>
            <c:strRef>
              <c:f>Лист1!$A$79</c:f>
              <c:strCache>
                <c:ptCount val="1"/>
                <c:pt idx="0">
                  <c:v>коэф. смертности</c:v>
                </c:pt>
              </c:strCache>
            </c:strRef>
          </c:tx>
          <c:cat>
            <c:numRef>
              <c:f>Лист1!$B$77:$H$77</c:f>
              <c:numCache>
                <c:formatCode>General</c:formatCode>
                <c:ptCount val="7"/>
                <c:pt idx="0">
                  <c:v>2012</c:v>
                </c:pt>
                <c:pt idx="1">
                  <c:v>2013</c:v>
                </c:pt>
                <c:pt idx="2">
                  <c:v>2014</c:v>
                </c:pt>
                <c:pt idx="3">
                  <c:v>2015</c:v>
                </c:pt>
                <c:pt idx="4">
                  <c:v>2016</c:v>
                </c:pt>
                <c:pt idx="5">
                  <c:v>2017</c:v>
                </c:pt>
                <c:pt idx="6">
                  <c:v>2018</c:v>
                </c:pt>
              </c:numCache>
            </c:numRef>
          </c:cat>
          <c:val>
            <c:numRef>
              <c:f>Лист1!$B$79:$H$79</c:f>
              <c:numCache>
                <c:formatCode>0.0</c:formatCode>
                <c:ptCount val="7"/>
                <c:pt idx="0">
                  <c:v>29.791154791154799</c:v>
                </c:pt>
                <c:pt idx="1">
                  <c:v>24.459078080903097</c:v>
                </c:pt>
                <c:pt idx="2">
                  <c:v>23.756019261637224</c:v>
                </c:pt>
                <c:pt idx="3">
                  <c:v>23.32457293035479</c:v>
                </c:pt>
                <c:pt idx="4">
                  <c:v>27.23867892407219</c:v>
                </c:pt>
                <c:pt idx="5">
                  <c:v>24.801929038925234</c:v>
                </c:pt>
                <c:pt idx="6">
                  <c:v>22.582921665490481</c:v>
                </c:pt>
              </c:numCache>
            </c:numRef>
          </c:val>
          <c:smooth val="1"/>
          <c:extLst xmlns:c16r2="http://schemas.microsoft.com/office/drawing/2015/06/chart">
            <c:ext xmlns:c16="http://schemas.microsoft.com/office/drawing/2014/chart" uri="{C3380CC4-5D6E-409C-BE32-E72D297353CC}">
              <c16:uniqueId val="{00000001-15DA-42EE-B9DA-BBA3A1A010CC}"/>
            </c:ext>
          </c:extLst>
        </c:ser>
        <c:ser>
          <c:idx val="2"/>
          <c:order val="2"/>
          <c:tx>
            <c:strRef>
              <c:f>Лист1!$A$80</c:f>
              <c:strCache>
                <c:ptCount val="1"/>
                <c:pt idx="0">
                  <c:v>Коэф. Естественного прироста/убыли</c:v>
                </c:pt>
              </c:strCache>
            </c:strRef>
          </c:tx>
          <c:cat>
            <c:numRef>
              <c:f>Лист1!$B$77:$H$77</c:f>
              <c:numCache>
                <c:formatCode>General</c:formatCode>
                <c:ptCount val="7"/>
                <c:pt idx="0">
                  <c:v>2012</c:v>
                </c:pt>
                <c:pt idx="1">
                  <c:v>2013</c:v>
                </c:pt>
                <c:pt idx="2">
                  <c:v>2014</c:v>
                </c:pt>
                <c:pt idx="3">
                  <c:v>2015</c:v>
                </c:pt>
                <c:pt idx="4">
                  <c:v>2016</c:v>
                </c:pt>
                <c:pt idx="5">
                  <c:v>2017</c:v>
                </c:pt>
                <c:pt idx="6">
                  <c:v>2018</c:v>
                </c:pt>
              </c:numCache>
            </c:numRef>
          </c:cat>
          <c:val>
            <c:numRef>
              <c:f>Лист1!$B$80:$H$80</c:f>
              <c:numCache>
                <c:formatCode>0.0</c:formatCode>
                <c:ptCount val="7"/>
                <c:pt idx="0">
                  <c:v>-18.427518427518439</c:v>
                </c:pt>
                <c:pt idx="1">
                  <c:v>-13.483850736908122</c:v>
                </c:pt>
                <c:pt idx="2">
                  <c:v>-12.199036918138049</c:v>
                </c:pt>
                <c:pt idx="3">
                  <c:v>-13.797634691195794</c:v>
                </c:pt>
                <c:pt idx="4">
                  <c:v>-16.002723867892406</c:v>
                </c:pt>
                <c:pt idx="5">
                  <c:v>-17.912504305890458</c:v>
                </c:pt>
                <c:pt idx="6">
                  <c:v>-15.878616796047995</c:v>
                </c:pt>
              </c:numCache>
            </c:numRef>
          </c:val>
          <c:smooth val="1"/>
          <c:extLst xmlns:c16r2="http://schemas.microsoft.com/office/drawing/2015/06/chart">
            <c:ext xmlns:c16="http://schemas.microsoft.com/office/drawing/2014/chart" uri="{C3380CC4-5D6E-409C-BE32-E72D297353CC}">
              <c16:uniqueId val="{00000002-15DA-42EE-B9DA-BBA3A1A010CC}"/>
            </c:ext>
          </c:extLst>
        </c:ser>
        <c:marker val="1"/>
        <c:axId val="119719808"/>
        <c:axId val="119721344"/>
      </c:lineChart>
      <c:catAx>
        <c:axId val="119719808"/>
        <c:scaling>
          <c:orientation val="minMax"/>
        </c:scaling>
        <c:delete val="1"/>
        <c:axPos val="b"/>
        <c:numFmt formatCode="General" sourceLinked="1"/>
        <c:majorTickMark val="none"/>
        <c:minorTickMark val="cross"/>
        <c:tickLblPos val="none"/>
        <c:crossAx val="119721344"/>
        <c:crosses val="autoZero"/>
        <c:auto val="1"/>
        <c:lblAlgn val="ctr"/>
        <c:lblOffset val="100"/>
        <c:noMultiLvlLbl val="1"/>
      </c:catAx>
      <c:valAx>
        <c:axId val="119721344"/>
        <c:scaling>
          <c:orientation val="minMax"/>
        </c:scaling>
        <c:delete val="1"/>
        <c:axPos val="l"/>
        <c:majorGridlines/>
        <c:title>
          <c:tx>
            <c:rich>
              <a:bodyPr/>
              <a:lstStyle/>
              <a:p>
                <a:pPr>
                  <a:defRPr/>
                </a:pPr>
                <a:r>
                  <a:rPr lang="ru-RU"/>
                  <a:t>показатель на 1000 жителей </a:t>
                </a:r>
              </a:p>
            </c:rich>
          </c:tx>
          <c:overlay val="1"/>
        </c:title>
        <c:numFmt formatCode="0.0" sourceLinked="1"/>
        <c:majorTickMark val="none"/>
        <c:minorTickMark val="cross"/>
        <c:tickLblPos val="none"/>
        <c:crossAx val="119719808"/>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lineChart>
        <c:grouping val="standard"/>
        <c:varyColors val="1"/>
        <c:ser>
          <c:idx val="0"/>
          <c:order val="0"/>
          <c:tx>
            <c:strRef>
              <c:f>Лист1!$A$85</c:f>
              <c:strCache>
                <c:ptCount val="1"/>
                <c:pt idx="0">
                  <c:v>Коэф. Естественного прироста/убыли</c:v>
                </c:pt>
              </c:strCache>
            </c:strRef>
          </c:tx>
          <c:cat>
            <c:numRef>
              <c:f>Лист1!$B$84:$H$84</c:f>
              <c:numCache>
                <c:formatCode>General</c:formatCode>
                <c:ptCount val="7"/>
                <c:pt idx="0">
                  <c:v>2012</c:v>
                </c:pt>
                <c:pt idx="1">
                  <c:v>2013</c:v>
                </c:pt>
                <c:pt idx="2">
                  <c:v>2014</c:v>
                </c:pt>
                <c:pt idx="3">
                  <c:v>2015</c:v>
                </c:pt>
                <c:pt idx="4">
                  <c:v>2016</c:v>
                </c:pt>
                <c:pt idx="5">
                  <c:v>2017</c:v>
                </c:pt>
                <c:pt idx="6">
                  <c:v>2018</c:v>
                </c:pt>
              </c:numCache>
            </c:numRef>
          </c:cat>
          <c:val>
            <c:numRef>
              <c:f>Лист1!$B$85:$H$85</c:f>
              <c:numCache>
                <c:formatCode>0.0</c:formatCode>
                <c:ptCount val="7"/>
                <c:pt idx="0">
                  <c:v>-18.427518427518439</c:v>
                </c:pt>
                <c:pt idx="1">
                  <c:v>-13.483850736908122</c:v>
                </c:pt>
                <c:pt idx="2">
                  <c:v>-12.199036918138049</c:v>
                </c:pt>
                <c:pt idx="3">
                  <c:v>-13.797634691195794</c:v>
                </c:pt>
                <c:pt idx="4">
                  <c:v>-16.002723867892406</c:v>
                </c:pt>
                <c:pt idx="5">
                  <c:v>-17.912504305890458</c:v>
                </c:pt>
                <c:pt idx="6">
                  <c:v>-15.878616796047995</c:v>
                </c:pt>
              </c:numCache>
            </c:numRef>
          </c:val>
          <c:smooth val="1"/>
          <c:extLst xmlns:c16r2="http://schemas.microsoft.com/office/drawing/2015/06/chart">
            <c:ext xmlns:c16="http://schemas.microsoft.com/office/drawing/2014/chart" uri="{C3380CC4-5D6E-409C-BE32-E72D297353CC}">
              <c16:uniqueId val="{00000000-31A4-450B-8A59-1CF3F53AE48B}"/>
            </c:ext>
          </c:extLst>
        </c:ser>
        <c:ser>
          <c:idx val="1"/>
          <c:order val="1"/>
          <c:tx>
            <c:strRef>
              <c:f>Лист1!$A$86</c:f>
              <c:strCache>
                <c:ptCount val="1"/>
                <c:pt idx="0">
                  <c:v>коэф. Миграционного прироста/убыли</c:v>
                </c:pt>
              </c:strCache>
            </c:strRef>
          </c:tx>
          <c:cat>
            <c:numRef>
              <c:f>Лист1!$B$84:$H$84</c:f>
              <c:numCache>
                <c:formatCode>General</c:formatCode>
                <c:ptCount val="7"/>
                <c:pt idx="0">
                  <c:v>2012</c:v>
                </c:pt>
                <c:pt idx="1">
                  <c:v>2013</c:v>
                </c:pt>
                <c:pt idx="2">
                  <c:v>2014</c:v>
                </c:pt>
                <c:pt idx="3">
                  <c:v>2015</c:v>
                </c:pt>
                <c:pt idx="4">
                  <c:v>2016</c:v>
                </c:pt>
                <c:pt idx="5">
                  <c:v>2017</c:v>
                </c:pt>
                <c:pt idx="6">
                  <c:v>2018</c:v>
                </c:pt>
              </c:numCache>
            </c:numRef>
          </c:cat>
          <c:val>
            <c:numRef>
              <c:f>Лист1!$B$86:$H$86</c:f>
              <c:numCache>
                <c:formatCode>0.0</c:formatCode>
                <c:ptCount val="7"/>
                <c:pt idx="0">
                  <c:v>-15.04914004914005</c:v>
                </c:pt>
                <c:pt idx="1">
                  <c:v>-15.365318281592975</c:v>
                </c:pt>
                <c:pt idx="2">
                  <c:v>-15.088282504012842</c:v>
                </c:pt>
                <c:pt idx="3">
                  <c:v>-18.068331143232587</c:v>
                </c:pt>
                <c:pt idx="4">
                  <c:v>0.34048348655090238</c:v>
                </c:pt>
                <c:pt idx="5">
                  <c:v>-8.6117809162934886</c:v>
                </c:pt>
                <c:pt idx="6">
                  <c:v>-8.115737473535642</c:v>
                </c:pt>
              </c:numCache>
            </c:numRef>
          </c:val>
          <c:smooth val="1"/>
          <c:extLst xmlns:c16r2="http://schemas.microsoft.com/office/drawing/2015/06/chart">
            <c:ext xmlns:c16="http://schemas.microsoft.com/office/drawing/2014/chart" uri="{C3380CC4-5D6E-409C-BE32-E72D297353CC}">
              <c16:uniqueId val="{00000001-31A4-450B-8A59-1CF3F53AE48B}"/>
            </c:ext>
          </c:extLst>
        </c:ser>
        <c:ser>
          <c:idx val="2"/>
          <c:order val="2"/>
          <c:tx>
            <c:strRef>
              <c:f>Лист1!$A$87</c:f>
              <c:strCache>
                <c:ptCount val="1"/>
                <c:pt idx="0">
                  <c:v>коэф. Общей убыли</c:v>
                </c:pt>
              </c:strCache>
            </c:strRef>
          </c:tx>
          <c:cat>
            <c:numRef>
              <c:f>Лист1!$B$84:$H$84</c:f>
              <c:numCache>
                <c:formatCode>General</c:formatCode>
                <c:ptCount val="7"/>
                <c:pt idx="0">
                  <c:v>2012</c:v>
                </c:pt>
                <c:pt idx="1">
                  <c:v>2013</c:v>
                </c:pt>
                <c:pt idx="2">
                  <c:v>2014</c:v>
                </c:pt>
                <c:pt idx="3">
                  <c:v>2015</c:v>
                </c:pt>
                <c:pt idx="4">
                  <c:v>2016</c:v>
                </c:pt>
                <c:pt idx="5">
                  <c:v>2017</c:v>
                </c:pt>
                <c:pt idx="6">
                  <c:v>2018</c:v>
                </c:pt>
              </c:numCache>
            </c:numRef>
          </c:cat>
          <c:val>
            <c:numRef>
              <c:f>Лист1!$B$87:$H$87</c:f>
              <c:numCache>
                <c:formatCode>0.0</c:formatCode>
                <c:ptCount val="7"/>
                <c:pt idx="0">
                  <c:v>-33.476658476658464</c:v>
                </c:pt>
                <c:pt idx="1">
                  <c:v>-28.84916901850109</c:v>
                </c:pt>
                <c:pt idx="2">
                  <c:v>-27.287319422150883</c:v>
                </c:pt>
                <c:pt idx="3">
                  <c:v>-31.865965834428383</c:v>
                </c:pt>
                <c:pt idx="4">
                  <c:v>-15.662240381341505</c:v>
                </c:pt>
                <c:pt idx="5">
                  <c:v>-26.524285222183941</c:v>
                </c:pt>
                <c:pt idx="6">
                  <c:v>-23.994354269583628</c:v>
                </c:pt>
              </c:numCache>
            </c:numRef>
          </c:val>
          <c:smooth val="1"/>
          <c:extLst xmlns:c16r2="http://schemas.microsoft.com/office/drawing/2015/06/chart">
            <c:ext xmlns:c16="http://schemas.microsoft.com/office/drawing/2014/chart" uri="{C3380CC4-5D6E-409C-BE32-E72D297353CC}">
              <c16:uniqueId val="{00000002-31A4-450B-8A59-1CF3F53AE48B}"/>
            </c:ext>
          </c:extLst>
        </c:ser>
        <c:marker val="1"/>
        <c:axId val="119878016"/>
        <c:axId val="119879552"/>
      </c:lineChart>
      <c:catAx>
        <c:axId val="119878016"/>
        <c:scaling>
          <c:orientation val="minMax"/>
        </c:scaling>
        <c:delete val="1"/>
        <c:axPos val="b"/>
        <c:numFmt formatCode="General" sourceLinked="1"/>
        <c:majorTickMark val="none"/>
        <c:minorTickMark val="cross"/>
        <c:tickLblPos val="none"/>
        <c:crossAx val="119879552"/>
        <c:crosses val="autoZero"/>
        <c:auto val="1"/>
        <c:lblAlgn val="ctr"/>
        <c:lblOffset val="100"/>
        <c:noMultiLvlLbl val="1"/>
      </c:catAx>
      <c:valAx>
        <c:axId val="119879552"/>
        <c:scaling>
          <c:orientation val="minMax"/>
        </c:scaling>
        <c:delete val="1"/>
        <c:axPos val="l"/>
        <c:majorGridlines/>
        <c:title>
          <c:tx>
            <c:rich>
              <a:bodyPr/>
              <a:lstStyle/>
              <a:p>
                <a:pPr>
                  <a:defRPr/>
                </a:pPr>
                <a:r>
                  <a:rPr lang="ru-RU"/>
                  <a:t>показатель на 1000 жителей</a:t>
                </a:r>
              </a:p>
            </c:rich>
          </c:tx>
          <c:overlay val="1"/>
        </c:title>
        <c:numFmt formatCode="0.0" sourceLinked="1"/>
        <c:majorTickMark val="none"/>
        <c:minorTickMark val="cross"/>
        <c:tickLblPos val="none"/>
        <c:crossAx val="119878016"/>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lineChart>
        <c:grouping val="standard"/>
        <c:varyColors val="1"/>
        <c:ser>
          <c:idx val="0"/>
          <c:order val="0"/>
          <c:tx>
            <c:strRef>
              <c:f>Лист1!$A$63</c:f>
              <c:strCache>
                <c:ptCount val="1"/>
                <c:pt idx="0">
                  <c:v>Окуловский</c:v>
                </c:pt>
              </c:strCache>
            </c:strRef>
          </c:tx>
          <c:cat>
            <c:numRef>
              <c:f>Лист1!$B$62:$M$62</c:f>
              <c:numCache>
                <c:formatCode>General</c:formatCode>
                <c:ptCount val="12"/>
                <c:pt idx="0">
                  <c:v>2007</c:v>
                </c:pt>
                <c:pt idx="1">
                  <c:v>2009</c:v>
                </c:pt>
                <c:pt idx="2">
                  <c:v>2011</c:v>
                </c:pt>
                <c:pt idx="3">
                  <c:v>2013</c:v>
                </c:pt>
                <c:pt idx="4">
                  <c:v>2015</c:v>
                </c:pt>
                <c:pt idx="5">
                  <c:v>2017</c:v>
                </c:pt>
                <c:pt idx="6">
                  <c:v>2019</c:v>
                </c:pt>
                <c:pt idx="7">
                  <c:v>2021</c:v>
                </c:pt>
                <c:pt idx="8">
                  <c:v>2023</c:v>
                </c:pt>
                <c:pt idx="9">
                  <c:v>2025</c:v>
                </c:pt>
                <c:pt idx="10">
                  <c:v>2027</c:v>
                </c:pt>
                <c:pt idx="11">
                  <c:v>2030</c:v>
                </c:pt>
              </c:numCache>
            </c:numRef>
          </c:cat>
          <c:val>
            <c:numRef>
              <c:f>Лист1!$B$63:$M$63</c:f>
              <c:numCache>
                <c:formatCode>General</c:formatCode>
                <c:ptCount val="12"/>
                <c:pt idx="0">
                  <c:v>28.2</c:v>
                </c:pt>
                <c:pt idx="1">
                  <c:v>27.1</c:v>
                </c:pt>
                <c:pt idx="2">
                  <c:v>26.2</c:v>
                </c:pt>
                <c:pt idx="3">
                  <c:v>25.2</c:v>
                </c:pt>
                <c:pt idx="4">
                  <c:v>24.9</c:v>
                </c:pt>
                <c:pt idx="5">
                  <c:v>25</c:v>
                </c:pt>
                <c:pt idx="6">
                  <c:v>25.1</c:v>
                </c:pt>
                <c:pt idx="7">
                  <c:v>25.4</c:v>
                </c:pt>
                <c:pt idx="8">
                  <c:v>25.9</c:v>
                </c:pt>
                <c:pt idx="9">
                  <c:v>26.4</c:v>
                </c:pt>
                <c:pt idx="10">
                  <c:v>26.9</c:v>
                </c:pt>
                <c:pt idx="11">
                  <c:v>28.6</c:v>
                </c:pt>
              </c:numCache>
            </c:numRef>
          </c:val>
          <c:smooth val="1"/>
          <c:extLst xmlns:c16r2="http://schemas.microsoft.com/office/drawing/2015/06/chart">
            <c:ext xmlns:c16="http://schemas.microsoft.com/office/drawing/2014/chart" uri="{C3380CC4-5D6E-409C-BE32-E72D297353CC}">
              <c16:uniqueId val="{00000000-DD66-4690-BC7C-B5756A0B1D52}"/>
            </c:ext>
          </c:extLst>
        </c:ser>
        <c:ser>
          <c:idx val="1"/>
          <c:order val="1"/>
          <c:tx>
            <c:strRef>
              <c:f>Лист1!$A$64</c:f>
              <c:strCache>
                <c:ptCount val="1"/>
                <c:pt idx="0">
                  <c:v>сельское</c:v>
                </c:pt>
              </c:strCache>
            </c:strRef>
          </c:tx>
          <c:cat>
            <c:numRef>
              <c:f>Лист1!$B$62:$M$62</c:f>
              <c:numCache>
                <c:formatCode>General</c:formatCode>
                <c:ptCount val="12"/>
                <c:pt idx="0">
                  <c:v>2007</c:v>
                </c:pt>
                <c:pt idx="1">
                  <c:v>2009</c:v>
                </c:pt>
                <c:pt idx="2">
                  <c:v>2011</c:v>
                </c:pt>
                <c:pt idx="3">
                  <c:v>2013</c:v>
                </c:pt>
                <c:pt idx="4">
                  <c:v>2015</c:v>
                </c:pt>
                <c:pt idx="5">
                  <c:v>2017</c:v>
                </c:pt>
                <c:pt idx="6">
                  <c:v>2019</c:v>
                </c:pt>
                <c:pt idx="7">
                  <c:v>2021</c:v>
                </c:pt>
                <c:pt idx="8">
                  <c:v>2023</c:v>
                </c:pt>
                <c:pt idx="9">
                  <c:v>2025</c:v>
                </c:pt>
                <c:pt idx="10">
                  <c:v>2027</c:v>
                </c:pt>
                <c:pt idx="11">
                  <c:v>2030</c:v>
                </c:pt>
              </c:numCache>
            </c:numRef>
          </c:cat>
          <c:val>
            <c:numRef>
              <c:f>Лист1!$B$64:$M$64</c:f>
              <c:numCache>
                <c:formatCode>General</c:formatCode>
                <c:ptCount val="12"/>
                <c:pt idx="0">
                  <c:v>8.7000000000000011</c:v>
                </c:pt>
                <c:pt idx="1">
                  <c:v>8.4</c:v>
                </c:pt>
                <c:pt idx="2">
                  <c:v>8</c:v>
                </c:pt>
                <c:pt idx="3">
                  <c:v>7.6</c:v>
                </c:pt>
                <c:pt idx="4">
                  <c:v>7.4</c:v>
                </c:pt>
                <c:pt idx="5">
                  <c:v>7.2</c:v>
                </c:pt>
                <c:pt idx="6">
                  <c:v>7</c:v>
                </c:pt>
                <c:pt idx="7">
                  <c:v>6.8</c:v>
                </c:pt>
                <c:pt idx="8">
                  <c:v>6.7</c:v>
                </c:pt>
                <c:pt idx="9">
                  <c:v>6.5</c:v>
                </c:pt>
                <c:pt idx="10">
                  <c:v>6.4</c:v>
                </c:pt>
                <c:pt idx="11">
                  <c:v>6.5</c:v>
                </c:pt>
              </c:numCache>
            </c:numRef>
          </c:val>
          <c:smooth val="1"/>
          <c:extLst xmlns:c16r2="http://schemas.microsoft.com/office/drawing/2015/06/chart">
            <c:ext xmlns:c16="http://schemas.microsoft.com/office/drawing/2014/chart" uri="{C3380CC4-5D6E-409C-BE32-E72D297353CC}">
              <c16:uniqueId val="{00000001-DD66-4690-BC7C-B5756A0B1D52}"/>
            </c:ext>
          </c:extLst>
        </c:ser>
        <c:ser>
          <c:idx val="2"/>
          <c:order val="2"/>
          <c:tx>
            <c:strRef>
              <c:f>Лист1!$A$65</c:f>
              <c:strCache>
                <c:ptCount val="1"/>
                <c:pt idx="0">
                  <c:v>городское</c:v>
                </c:pt>
              </c:strCache>
            </c:strRef>
          </c:tx>
          <c:cat>
            <c:numRef>
              <c:f>Лист1!$B$62:$M$62</c:f>
              <c:numCache>
                <c:formatCode>General</c:formatCode>
                <c:ptCount val="12"/>
                <c:pt idx="0">
                  <c:v>2007</c:v>
                </c:pt>
                <c:pt idx="1">
                  <c:v>2009</c:v>
                </c:pt>
                <c:pt idx="2">
                  <c:v>2011</c:v>
                </c:pt>
                <c:pt idx="3">
                  <c:v>2013</c:v>
                </c:pt>
                <c:pt idx="4">
                  <c:v>2015</c:v>
                </c:pt>
                <c:pt idx="5">
                  <c:v>2017</c:v>
                </c:pt>
                <c:pt idx="6">
                  <c:v>2019</c:v>
                </c:pt>
                <c:pt idx="7">
                  <c:v>2021</c:v>
                </c:pt>
                <c:pt idx="8">
                  <c:v>2023</c:v>
                </c:pt>
                <c:pt idx="9">
                  <c:v>2025</c:v>
                </c:pt>
                <c:pt idx="10">
                  <c:v>2027</c:v>
                </c:pt>
                <c:pt idx="11">
                  <c:v>2030</c:v>
                </c:pt>
              </c:numCache>
            </c:numRef>
          </c:cat>
          <c:val>
            <c:numRef>
              <c:f>Лист1!$B$65:$M$65</c:f>
              <c:numCache>
                <c:formatCode>General</c:formatCode>
                <c:ptCount val="12"/>
                <c:pt idx="0">
                  <c:v>19.399999999999999</c:v>
                </c:pt>
                <c:pt idx="1">
                  <c:v>18.7</c:v>
                </c:pt>
                <c:pt idx="2">
                  <c:v>18.2</c:v>
                </c:pt>
                <c:pt idx="3">
                  <c:v>17.600000000000001</c:v>
                </c:pt>
                <c:pt idx="4">
                  <c:v>17.5</c:v>
                </c:pt>
                <c:pt idx="5">
                  <c:v>17.8</c:v>
                </c:pt>
                <c:pt idx="6">
                  <c:v>18.100000000000001</c:v>
                </c:pt>
                <c:pt idx="7">
                  <c:v>18.600000000000001</c:v>
                </c:pt>
                <c:pt idx="8">
                  <c:v>19.2</c:v>
                </c:pt>
                <c:pt idx="9">
                  <c:v>19.899999999999999</c:v>
                </c:pt>
                <c:pt idx="10">
                  <c:v>20.5</c:v>
                </c:pt>
                <c:pt idx="11">
                  <c:v>22.1</c:v>
                </c:pt>
              </c:numCache>
            </c:numRef>
          </c:val>
          <c:smooth val="1"/>
          <c:extLst xmlns:c16r2="http://schemas.microsoft.com/office/drawing/2015/06/chart">
            <c:ext xmlns:c16="http://schemas.microsoft.com/office/drawing/2014/chart" uri="{C3380CC4-5D6E-409C-BE32-E72D297353CC}">
              <c16:uniqueId val="{00000002-DD66-4690-BC7C-B5756A0B1D52}"/>
            </c:ext>
          </c:extLst>
        </c:ser>
        <c:ser>
          <c:idx val="3"/>
          <c:order val="3"/>
          <c:tx>
            <c:strRef>
              <c:f>Лист1!$A$66</c:f>
              <c:strCache>
                <c:ptCount val="1"/>
                <c:pt idx="0">
                  <c:v>г. Окуловка</c:v>
                </c:pt>
              </c:strCache>
            </c:strRef>
          </c:tx>
          <c:cat>
            <c:numRef>
              <c:f>Лист1!$B$62:$M$62</c:f>
              <c:numCache>
                <c:formatCode>General</c:formatCode>
                <c:ptCount val="12"/>
                <c:pt idx="0">
                  <c:v>2007</c:v>
                </c:pt>
                <c:pt idx="1">
                  <c:v>2009</c:v>
                </c:pt>
                <c:pt idx="2">
                  <c:v>2011</c:v>
                </c:pt>
                <c:pt idx="3">
                  <c:v>2013</c:v>
                </c:pt>
                <c:pt idx="4">
                  <c:v>2015</c:v>
                </c:pt>
                <c:pt idx="5">
                  <c:v>2017</c:v>
                </c:pt>
                <c:pt idx="6">
                  <c:v>2019</c:v>
                </c:pt>
                <c:pt idx="7">
                  <c:v>2021</c:v>
                </c:pt>
                <c:pt idx="8">
                  <c:v>2023</c:v>
                </c:pt>
                <c:pt idx="9">
                  <c:v>2025</c:v>
                </c:pt>
                <c:pt idx="10">
                  <c:v>2027</c:v>
                </c:pt>
                <c:pt idx="11">
                  <c:v>2030</c:v>
                </c:pt>
              </c:numCache>
            </c:numRef>
          </c:cat>
          <c:val>
            <c:numRef>
              <c:f>Лист1!$B$66:$M$66</c:f>
              <c:numCache>
                <c:formatCode>General</c:formatCode>
                <c:ptCount val="12"/>
                <c:pt idx="0">
                  <c:v>13.1</c:v>
                </c:pt>
                <c:pt idx="1">
                  <c:v>12.5</c:v>
                </c:pt>
                <c:pt idx="2">
                  <c:v>12</c:v>
                </c:pt>
                <c:pt idx="3">
                  <c:v>11.6</c:v>
                </c:pt>
                <c:pt idx="4">
                  <c:v>11.4</c:v>
                </c:pt>
                <c:pt idx="5">
                  <c:v>11.5</c:v>
                </c:pt>
                <c:pt idx="6">
                  <c:v>11.7</c:v>
                </c:pt>
                <c:pt idx="7">
                  <c:v>11.9</c:v>
                </c:pt>
                <c:pt idx="8">
                  <c:v>12.3</c:v>
                </c:pt>
                <c:pt idx="9">
                  <c:v>12.7</c:v>
                </c:pt>
                <c:pt idx="10">
                  <c:v>13.2</c:v>
                </c:pt>
                <c:pt idx="11">
                  <c:v>14.5</c:v>
                </c:pt>
              </c:numCache>
            </c:numRef>
          </c:val>
          <c:smooth val="1"/>
          <c:extLst xmlns:c16r2="http://schemas.microsoft.com/office/drawing/2015/06/chart">
            <c:ext xmlns:c16="http://schemas.microsoft.com/office/drawing/2014/chart" uri="{C3380CC4-5D6E-409C-BE32-E72D297353CC}">
              <c16:uniqueId val="{00000003-DD66-4690-BC7C-B5756A0B1D52}"/>
            </c:ext>
          </c:extLst>
        </c:ser>
        <c:marker val="1"/>
        <c:axId val="120168832"/>
        <c:axId val="120170368"/>
      </c:lineChart>
      <c:catAx>
        <c:axId val="120168832"/>
        <c:scaling>
          <c:orientation val="minMax"/>
        </c:scaling>
        <c:delete val="1"/>
        <c:axPos val="b"/>
        <c:numFmt formatCode="General" sourceLinked="1"/>
        <c:majorTickMark val="none"/>
        <c:minorTickMark val="cross"/>
        <c:tickLblPos val="none"/>
        <c:crossAx val="120170368"/>
        <c:crosses val="autoZero"/>
        <c:auto val="1"/>
        <c:lblAlgn val="ctr"/>
        <c:lblOffset val="100"/>
        <c:noMultiLvlLbl val="1"/>
      </c:catAx>
      <c:valAx>
        <c:axId val="120170368"/>
        <c:scaling>
          <c:orientation val="minMax"/>
        </c:scaling>
        <c:delete val="1"/>
        <c:axPos val="l"/>
        <c:majorGridlines/>
        <c:title>
          <c:tx>
            <c:rich>
              <a:bodyPr/>
              <a:lstStyle/>
              <a:p>
                <a:pPr>
                  <a:defRPr/>
                </a:pPr>
                <a:r>
                  <a:rPr lang="ru-RU"/>
                  <a:t>численность населения, тыс. чел.</a:t>
                </a:r>
              </a:p>
            </c:rich>
          </c:tx>
          <c:overlay val="1"/>
        </c:title>
        <c:numFmt formatCode="General" sourceLinked="1"/>
        <c:majorTickMark val="none"/>
        <c:minorTickMark val="cross"/>
        <c:tickLblPos val="none"/>
        <c:crossAx val="120168832"/>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lineChart>
        <c:grouping val="standard"/>
        <c:varyColors val="1"/>
        <c:ser>
          <c:idx val="0"/>
          <c:order val="0"/>
          <c:tx>
            <c:strRef>
              <c:f>Лист4!$A$121</c:f>
              <c:strCache>
                <c:ptCount val="1"/>
                <c:pt idx="0">
                  <c:v>Доходы местного бюджета</c:v>
                </c:pt>
              </c:strCache>
            </c:strRef>
          </c:tx>
          <c:cat>
            <c:numRef>
              <c:f>Лист4!$B$120:$J$120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Лист4!$B$121:$J$121</c:f>
              <c:numCache>
                <c:formatCode>General</c:formatCode>
                <c:ptCount val="9"/>
                <c:pt idx="0">
                  <c:v>19577.400000000001</c:v>
                </c:pt>
                <c:pt idx="1">
                  <c:v>22769.599999999991</c:v>
                </c:pt>
                <c:pt idx="2">
                  <c:v>21867.8</c:v>
                </c:pt>
                <c:pt idx="3">
                  <c:v>20947</c:v>
                </c:pt>
                <c:pt idx="4">
                  <c:v>20994</c:v>
                </c:pt>
                <c:pt idx="5">
                  <c:v>12138</c:v>
                </c:pt>
                <c:pt idx="6">
                  <c:v>13671</c:v>
                </c:pt>
                <c:pt idx="7">
                  <c:v>29895.1</c:v>
                </c:pt>
                <c:pt idx="8">
                  <c:v>28097.200000000001</c:v>
                </c:pt>
              </c:numCache>
            </c:numRef>
          </c:val>
          <c:smooth val="1"/>
          <c:extLst xmlns:c16r2="http://schemas.microsoft.com/office/drawing/2015/06/chart">
            <c:ext xmlns:c16="http://schemas.microsoft.com/office/drawing/2014/chart" uri="{C3380CC4-5D6E-409C-BE32-E72D297353CC}">
              <c16:uniqueId val="{00000000-0014-4C8B-BFD6-3B23B3DA6A81}"/>
            </c:ext>
          </c:extLst>
        </c:ser>
        <c:ser>
          <c:idx val="1"/>
          <c:order val="1"/>
          <c:tx>
            <c:strRef>
              <c:f>Лист4!$A$122</c:f>
              <c:strCache>
                <c:ptCount val="1"/>
                <c:pt idx="0">
                  <c:v>собственные доходы</c:v>
                </c:pt>
              </c:strCache>
            </c:strRef>
          </c:tx>
          <c:cat>
            <c:numRef>
              <c:f>Лист4!$B$120:$J$120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Лист4!$B$122:$J$122</c:f>
              <c:numCache>
                <c:formatCode>General</c:formatCode>
                <c:ptCount val="9"/>
                <c:pt idx="0">
                  <c:v>13128.4</c:v>
                </c:pt>
                <c:pt idx="1">
                  <c:v>14137.7</c:v>
                </c:pt>
                <c:pt idx="2">
                  <c:v>11398.5</c:v>
                </c:pt>
                <c:pt idx="3">
                  <c:v>10751</c:v>
                </c:pt>
                <c:pt idx="4">
                  <c:v>10674</c:v>
                </c:pt>
                <c:pt idx="5">
                  <c:v>11948</c:v>
                </c:pt>
                <c:pt idx="6">
                  <c:v>13395</c:v>
                </c:pt>
                <c:pt idx="7">
                  <c:v>29623.5</c:v>
                </c:pt>
                <c:pt idx="8">
                  <c:v>27806.3</c:v>
                </c:pt>
              </c:numCache>
            </c:numRef>
          </c:val>
          <c:smooth val="1"/>
          <c:extLst xmlns:c16r2="http://schemas.microsoft.com/office/drawing/2015/06/chart">
            <c:ext xmlns:c16="http://schemas.microsoft.com/office/drawing/2014/chart" uri="{C3380CC4-5D6E-409C-BE32-E72D297353CC}">
              <c16:uniqueId val="{00000001-0014-4C8B-BFD6-3B23B3DA6A81}"/>
            </c:ext>
          </c:extLst>
        </c:ser>
        <c:marker val="1"/>
        <c:axId val="120259712"/>
        <c:axId val="120261248"/>
      </c:lineChart>
      <c:catAx>
        <c:axId val="120259712"/>
        <c:scaling>
          <c:orientation val="minMax"/>
        </c:scaling>
        <c:delete val="1"/>
        <c:axPos val="b"/>
        <c:numFmt formatCode="General" sourceLinked="1"/>
        <c:majorTickMark val="none"/>
        <c:minorTickMark val="cross"/>
        <c:tickLblPos val="none"/>
        <c:crossAx val="120261248"/>
        <c:crosses val="autoZero"/>
        <c:auto val="1"/>
        <c:lblAlgn val="ctr"/>
        <c:lblOffset val="100"/>
        <c:noMultiLvlLbl val="1"/>
      </c:catAx>
      <c:valAx>
        <c:axId val="120261248"/>
        <c:scaling>
          <c:orientation val="minMax"/>
        </c:scaling>
        <c:delete val="1"/>
        <c:axPos val="l"/>
        <c:majorGridlines/>
        <c:title>
          <c:tx>
            <c:rich>
              <a:bodyPr/>
              <a:lstStyle/>
              <a:p>
                <a:pPr>
                  <a:defRPr/>
                </a:pPr>
                <a:r>
                  <a:rPr lang="ru-RU"/>
                  <a:t>сумма, тыс. рублей</a:t>
                </a:r>
              </a:p>
            </c:rich>
          </c:tx>
          <c:overlay val="1"/>
        </c:title>
        <c:numFmt formatCode="General" sourceLinked="1"/>
        <c:majorTickMark val="none"/>
        <c:minorTickMark val="cross"/>
        <c:tickLblPos val="none"/>
        <c:crossAx val="120259712"/>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lineChart>
        <c:grouping val="standard"/>
        <c:varyColors val="1"/>
        <c:ser>
          <c:idx val="0"/>
          <c:order val="0"/>
          <c:tx>
            <c:strRef>
              <c:f>Лист4!$A$134</c:f>
              <c:strCache>
                <c:ptCount val="1"/>
                <c:pt idx="0">
                  <c:v>Доля собственных доходов в бюджете поселения</c:v>
                </c:pt>
              </c:strCache>
            </c:strRef>
          </c:tx>
          <c:cat>
            <c:numRef>
              <c:f>Лист4!$B$133:$J$133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Лист4!$B$134:$J$134</c:f>
              <c:numCache>
                <c:formatCode>0.00</c:formatCode>
                <c:ptCount val="9"/>
                <c:pt idx="0">
                  <c:v>67.058955734673617</c:v>
                </c:pt>
                <c:pt idx="1">
                  <c:v>62.090243131192459</c:v>
                </c:pt>
                <c:pt idx="2">
                  <c:v>52.124585006264923</c:v>
                </c:pt>
                <c:pt idx="3">
                  <c:v>51.324772043729411</c:v>
                </c:pt>
                <c:pt idx="4">
                  <c:v>50.843098028008001</c:v>
                </c:pt>
                <c:pt idx="5">
                  <c:v>98.434667984841056</c:v>
                </c:pt>
                <c:pt idx="6">
                  <c:v>97.981127935044995</c:v>
                </c:pt>
                <c:pt idx="7">
                  <c:v>99.091489909717708</c:v>
                </c:pt>
                <c:pt idx="8">
                  <c:v>98.964665518272341</c:v>
                </c:pt>
              </c:numCache>
            </c:numRef>
          </c:val>
          <c:smooth val="1"/>
          <c:extLst xmlns:c16r2="http://schemas.microsoft.com/office/drawing/2015/06/chart">
            <c:ext xmlns:c16="http://schemas.microsoft.com/office/drawing/2014/chart" uri="{C3380CC4-5D6E-409C-BE32-E72D297353CC}">
              <c16:uniqueId val="{00000000-E75F-444E-9715-F613C00AAE19}"/>
            </c:ext>
          </c:extLst>
        </c:ser>
        <c:marker val="1"/>
        <c:axId val="120283520"/>
        <c:axId val="120285056"/>
      </c:lineChart>
      <c:catAx>
        <c:axId val="120283520"/>
        <c:scaling>
          <c:orientation val="minMax"/>
        </c:scaling>
        <c:delete val="1"/>
        <c:axPos val="b"/>
        <c:numFmt formatCode="General" sourceLinked="1"/>
        <c:majorTickMark val="none"/>
        <c:minorTickMark val="cross"/>
        <c:tickLblPos val="none"/>
        <c:crossAx val="120285056"/>
        <c:crosses val="autoZero"/>
        <c:auto val="1"/>
        <c:lblAlgn val="ctr"/>
        <c:lblOffset val="100"/>
        <c:noMultiLvlLbl val="1"/>
      </c:catAx>
      <c:valAx>
        <c:axId val="120285056"/>
        <c:scaling>
          <c:orientation val="minMax"/>
        </c:scaling>
        <c:delete val="1"/>
        <c:axPos val="l"/>
        <c:majorGridlines/>
        <c:title>
          <c:tx>
            <c:rich>
              <a:bodyPr/>
              <a:lstStyle/>
              <a:p>
                <a:pPr>
                  <a:defRPr/>
                </a:pPr>
                <a:r>
                  <a:rPr lang="ru-RU"/>
                  <a:t>доля собственных доходов в доходах поселения,%</a:t>
                </a:r>
              </a:p>
            </c:rich>
          </c:tx>
          <c:overlay val="1"/>
        </c:title>
        <c:numFmt formatCode="0.00" sourceLinked="1"/>
        <c:majorTickMark val="none"/>
        <c:minorTickMark val="cross"/>
        <c:tickLblPos val="none"/>
        <c:crossAx val="120283520"/>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roundedCorners val="1"/>
  <c:style val="4"/>
  <c:chart>
    <c:autoTitleDeleted val="1"/>
    <c:plotArea>
      <c:layout/>
      <c:barChart>
        <c:barDir val="col"/>
        <c:grouping val="clustered"/>
        <c:varyColors val="1"/>
        <c:ser>
          <c:idx val="0"/>
          <c:order val="0"/>
          <c:tx>
            <c:strRef>
              <c:f>Лист4!$A$153</c:f>
              <c:strCache>
                <c:ptCount val="1"/>
                <c:pt idx="0">
                  <c:v>доля доходов поселения в доходах района,%</c:v>
                </c:pt>
              </c:strCache>
            </c:strRef>
          </c:tx>
          <c:invertIfNegative val="1"/>
          <c:cat>
            <c:numRef>
              <c:f>Лист4!$B$152:$J$152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Лист4!$B$153:$J$153</c:f>
              <c:numCache>
                <c:formatCode>0.00</c:formatCode>
                <c:ptCount val="9"/>
                <c:pt idx="0">
                  <c:v>3.1589122927212911</c:v>
                </c:pt>
                <c:pt idx="1">
                  <c:v>3.2675037669512821</c:v>
                </c:pt>
                <c:pt idx="2">
                  <c:v>3.5876907024017157</c:v>
                </c:pt>
                <c:pt idx="3">
                  <c:v>3.3238701864220372</c:v>
                </c:pt>
                <c:pt idx="4">
                  <c:v>3.0795959823550332</c:v>
                </c:pt>
                <c:pt idx="5">
                  <c:v>2.0744473310332898</c:v>
                </c:pt>
                <c:pt idx="6">
                  <c:v>2.6091955295363385</c:v>
                </c:pt>
                <c:pt idx="7">
                  <c:v>5.2469977076163961</c:v>
                </c:pt>
                <c:pt idx="8">
                  <c:v>4.6743811068307322</c:v>
                </c:pt>
              </c:numCache>
            </c:numRef>
          </c:val>
          <c:extLst xmlns:c16r2="http://schemas.microsoft.com/office/drawing/2015/06/chart">
            <c:ext xmlns:c16="http://schemas.microsoft.com/office/drawing/2014/chart" uri="{C3380CC4-5D6E-409C-BE32-E72D297353CC}">
              <c16:uniqueId val="{00000000-FF69-4ED7-BCCD-C558D214401F}"/>
            </c:ext>
          </c:extLst>
        </c:ser>
        <c:axId val="120352128"/>
        <c:axId val="120362112"/>
      </c:barChart>
      <c:catAx>
        <c:axId val="120352128"/>
        <c:scaling>
          <c:orientation val="minMax"/>
        </c:scaling>
        <c:delete val="1"/>
        <c:axPos val="b"/>
        <c:numFmt formatCode="General" sourceLinked="1"/>
        <c:majorTickMark val="none"/>
        <c:minorTickMark val="cross"/>
        <c:tickLblPos val="none"/>
        <c:crossAx val="120362112"/>
        <c:crosses val="autoZero"/>
        <c:auto val="1"/>
        <c:lblAlgn val="ctr"/>
        <c:lblOffset val="100"/>
        <c:noMultiLvlLbl val="1"/>
      </c:catAx>
      <c:valAx>
        <c:axId val="120362112"/>
        <c:scaling>
          <c:orientation val="minMax"/>
        </c:scaling>
        <c:delete val="1"/>
        <c:axPos val="l"/>
        <c:majorGridlines/>
        <c:title>
          <c:tx>
            <c:rich>
              <a:bodyPr/>
              <a:lstStyle/>
              <a:p>
                <a:pPr>
                  <a:defRPr/>
                </a:pPr>
                <a:r>
                  <a:rPr lang="ru-RU"/>
                  <a:t>доля в доходах,%</a:t>
                </a:r>
              </a:p>
            </c:rich>
          </c:tx>
          <c:overlay val="1"/>
        </c:title>
        <c:numFmt formatCode="0.00" sourceLinked="1"/>
        <c:majorTickMark val="none"/>
        <c:minorTickMark val="cross"/>
        <c:tickLblPos val="none"/>
        <c:crossAx val="120352128"/>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barChart>
        <c:barDir val="col"/>
        <c:grouping val="clustered"/>
        <c:varyColors val="1"/>
        <c:ser>
          <c:idx val="0"/>
          <c:order val="0"/>
          <c:tx>
            <c:strRef>
              <c:f>Лист2!$A$20</c:f>
              <c:strCache>
                <c:ptCount val="1"/>
                <c:pt idx="0">
                  <c:v>Введено в действие жилых домов </c:v>
                </c:pt>
              </c:strCache>
            </c:strRef>
          </c:tx>
          <c:invertIfNegative val="1"/>
          <c:cat>
            <c:numRef>
              <c:f>Лист2!$B$19:$J$19</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Лист2!$B$20:$J$20</c:f>
              <c:numCache>
                <c:formatCode>General</c:formatCode>
                <c:ptCount val="9"/>
                <c:pt idx="0">
                  <c:v>424.6</c:v>
                </c:pt>
                <c:pt idx="1">
                  <c:v>174.8</c:v>
                </c:pt>
                <c:pt idx="2">
                  <c:v>297.8</c:v>
                </c:pt>
                <c:pt idx="3">
                  <c:v>394.1</c:v>
                </c:pt>
                <c:pt idx="4">
                  <c:v>420</c:v>
                </c:pt>
                <c:pt idx="5">
                  <c:v>100</c:v>
                </c:pt>
                <c:pt idx="7">
                  <c:v>20</c:v>
                </c:pt>
                <c:pt idx="8">
                  <c:v>455</c:v>
                </c:pt>
              </c:numCache>
            </c:numRef>
          </c:val>
          <c:extLst xmlns:c16r2="http://schemas.microsoft.com/office/drawing/2015/06/chart">
            <c:ext xmlns:c16="http://schemas.microsoft.com/office/drawing/2014/chart" uri="{C3380CC4-5D6E-409C-BE32-E72D297353CC}">
              <c16:uniqueId val="{00000000-467F-4E0C-A7C3-740550DDB328}"/>
            </c:ext>
          </c:extLst>
        </c:ser>
        <c:ser>
          <c:idx val="1"/>
          <c:order val="1"/>
          <c:tx>
            <c:strRef>
              <c:f>Лист2!$A$21</c:f>
              <c:strCache>
                <c:ptCount val="1"/>
                <c:pt idx="0">
                  <c:v>Введено в действие индивидуальных жилых домов </c:v>
                </c:pt>
              </c:strCache>
            </c:strRef>
          </c:tx>
          <c:invertIfNegative val="1"/>
          <c:cat>
            <c:numRef>
              <c:f>Лист2!$B$19:$J$19</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Лист2!$B$21:$J$21</c:f>
              <c:numCache>
                <c:formatCode>General</c:formatCode>
                <c:ptCount val="9"/>
                <c:pt idx="0">
                  <c:v>424.6</c:v>
                </c:pt>
                <c:pt idx="1">
                  <c:v>174.8</c:v>
                </c:pt>
                <c:pt idx="2">
                  <c:v>180.6</c:v>
                </c:pt>
                <c:pt idx="3">
                  <c:v>394.1</c:v>
                </c:pt>
                <c:pt idx="4">
                  <c:v>420</c:v>
                </c:pt>
                <c:pt idx="5">
                  <c:v>100</c:v>
                </c:pt>
                <c:pt idx="7">
                  <c:v>20</c:v>
                </c:pt>
                <c:pt idx="8">
                  <c:v>455</c:v>
                </c:pt>
              </c:numCache>
            </c:numRef>
          </c:val>
          <c:extLst xmlns:c16r2="http://schemas.microsoft.com/office/drawing/2015/06/chart">
            <c:ext xmlns:c16="http://schemas.microsoft.com/office/drawing/2014/chart" uri="{C3380CC4-5D6E-409C-BE32-E72D297353CC}">
              <c16:uniqueId val="{00000001-467F-4E0C-A7C3-740550DDB328}"/>
            </c:ext>
          </c:extLst>
        </c:ser>
        <c:axId val="120574336"/>
        <c:axId val="120575872"/>
      </c:barChart>
      <c:catAx>
        <c:axId val="120574336"/>
        <c:scaling>
          <c:orientation val="minMax"/>
        </c:scaling>
        <c:delete val="1"/>
        <c:axPos val="b"/>
        <c:numFmt formatCode="General" sourceLinked="1"/>
        <c:majorTickMark val="none"/>
        <c:minorTickMark val="cross"/>
        <c:tickLblPos val="none"/>
        <c:crossAx val="120575872"/>
        <c:crosses val="autoZero"/>
        <c:auto val="1"/>
        <c:lblAlgn val="ctr"/>
        <c:lblOffset val="100"/>
        <c:noMultiLvlLbl val="1"/>
      </c:catAx>
      <c:valAx>
        <c:axId val="120575872"/>
        <c:scaling>
          <c:orientation val="minMax"/>
        </c:scaling>
        <c:delete val="1"/>
        <c:axPos val="l"/>
        <c:majorGridlines/>
        <c:title>
          <c:tx>
            <c:rich>
              <a:bodyPr/>
              <a:lstStyle/>
              <a:p>
                <a:pPr>
                  <a:defRPr/>
                </a:pPr>
                <a:r>
                  <a:rPr lang="ru-RU"/>
                  <a:t>общая площадь,кв. м</a:t>
                </a:r>
              </a:p>
            </c:rich>
          </c:tx>
          <c:overlay val="1"/>
        </c:title>
        <c:numFmt formatCode="General" sourceLinked="1"/>
        <c:majorTickMark val="none"/>
        <c:minorTickMark val="cross"/>
        <c:tickLblPos val="none"/>
        <c:crossAx val="120574336"/>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209</Pages>
  <Words>67723</Words>
  <Characters>386027</Characters>
  <Application>Microsoft Office Word</Application>
  <DocSecurity>0</DocSecurity>
  <Lines>3216</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452845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7</cp:revision>
  <dcterms:created xsi:type="dcterms:W3CDTF">2020-11-20T13:00:00Z</dcterms:created>
  <dcterms:modified xsi:type="dcterms:W3CDTF">2020-11-20T13:17:00Z</dcterms:modified>
</cp:coreProperties>
</file>