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558" w:rsidRPr="006142F1" w:rsidRDefault="005B6560">
      <w:pPr>
        <w:widowControl w:val="0"/>
        <w:tabs>
          <w:tab w:val="left" w:pos="8640"/>
        </w:tabs>
        <w:autoSpaceDE w:val="0"/>
        <w:jc w:val="center"/>
        <w:rPr>
          <w:caps w:val="0"/>
        </w:rPr>
      </w:pPr>
      <w:r>
        <w:rPr>
          <w:caps w:val="0"/>
          <w:noProof/>
          <w:sz w:val="28"/>
          <w:szCs w:val="28"/>
        </w:rPr>
        <w:drawing>
          <wp:inline distT="0" distB="0" distL="0" distR="0">
            <wp:extent cx="7429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558" w:rsidRPr="006142F1" w:rsidRDefault="00BE5051">
      <w:pPr>
        <w:tabs>
          <w:tab w:val="left" w:pos="8640"/>
        </w:tabs>
        <w:autoSpaceDE w:val="0"/>
        <w:jc w:val="center"/>
        <w:rPr>
          <w:b/>
          <w:caps w:val="0"/>
          <w:sz w:val="28"/>
          <w:szCs w:val="28"/>
        </w:rPr>
      </w:pPr>
      <w:r w:rsidRPr="006142F1">
        <w:rPr>
          <w:b/>
          <w:caps w:val="0"/>
          <w:sz w:val="28"/>
          <w:szCs w:val="28"/>
        </w:rPr>
        <w:t>Новгородская область</w:t>
      </w:r>
    </w:p>
    <w:p w:rsidR="00D02558" w:rsidRPr="006142F1" w:rsidRDefault="00BE5051">
      <w:pPr>
        <w:tabs>
          <w:tab w:val="left" w:pos="8640"/>
        </w:tabs>
        <w:jc w:val="center"/>
        <w:rPr>
          <w:b/>
          <w:caps w:val="0"/>
          <w:sz w:val="28"/>
          <w:szCs w:val="28"/>
        </w:rPr>
      </w:pPr>
      <w:r w:rsidRPr="006142F1">
        <w:rPr>
          <w:b/>
          <w:caps w:val="0"/>
          <w:sz w:val="28"/>
          <w:szCs w:val="28"/>
        </w:rPr>
        <w:t>АДМИНИСТРАЦИЯ КУЛОТИНСКОГО ГОРОДСКОГО  ПОСЕЛЕНИЯ</w:t>
      </w:r>
    </w:p>
    <w:p w:rsidR="00D02558" w:rsidRPr="006142F1" w:rsidRDefault="00BE5051">
      <w:pPr>
        <w:tabs>
          <w:tab w:val="left" w:pos="8640"/>
        </w:tabs>
        <w:jc w:val="center"/>
        <w:rPr>
          <w:b/>
          <w:caps w:val="0"/>
          <w:sz w:val="28"/>
          <w:szCs w:val="28"/>
        </w:rPr>
      </w:pPr>
      <w:proofErr w:type="spellStart"/>
      <w:r w:rsidRPr="006142F1">
        <w:rPr>
          <w:b/>
          <w:caps w:val="0"/>
          <w:sz w:val="28"/>
          <w:szCs w:val="28"/>
        </w:rPr>
        <w:t>Окуловского</w:t>
      </w:r>
      <w:proofErr w:type="spellEnd"/>
      <w:r w:rsidRPr="006142F1">
        <w:rPr>
          <w:b/>
          <w:caps w:val="0"/>
          <w:sz w:val="28"/>
          <w:szCs w:val="28"/>
        </w:rPr>
        <w:t xml:space="preserve"> района</w:t>
      </w:r>
    </w:p>
    <w:p w:rsidR="00D02558" w:rsidRPr="006142F1" w:rsidRDefault="00D02558">
      <w:pPr>
        <w:tabs>
          <w:tab w:val="left" w:pos="8640"/>
        </w:tabs>
        <w:autoSpaceDE w:val="0"/>
        <w:jc w:val="center"/>
        <w:rPr>
          <w:b/>
          <w:caps w:val="0"/>
          <w:sz w:val="28"/>
          <w:szCs w:val="28"/>
        </w:rPr>
      </w:pPr>
    </w:p>
    <w:p w:rsidR="00D02558" w:rsidRPr="006142F1" w:rsidRDefault="00BE5051">
      <w:pPr>
        <w:tabs>
          <w:tab w:val="left" w:pos="8640"/>
        </w:tabs>
        <w:jc w:val="center"/>
        <w:rPr>
          <w:b/>
          <w:caps w:val="0"/>
          <w:sz w:val="28"/>
          <w:szCs w:val="28"/>
        </w:rPr>
      </w:pPr>
      <w:r w:rsidRPr="006142F1">
        <w:rPr>
          <w:b/>
          <w:caps w:val="0"/>
          <w:sz w:val="28"/>
          <w:szCs w:val="28"/>
        </w:rPr>
        <w:t>ПОСТАНОВЛЕНИЕ</w:t>
      </w:r>
    </w:p>
    <w:p w:rsidR="00D02558" w:rsidRPr="006142F1" w:rsidRDefault="00D02558">
      <w:pPr>
        <w:tabs>
          <w:tab w:val="left" w:pos="8640"/>
        </w:tabs>
        <w:jc w:val="center"/>
        <w:rPr>
          <w:b/>
          <w:caps w:val="0"/>
          <w:sz w:val="28"/>
          <w:szCs w:val="28"/>
        </w:rPr>
      </w:pPr>
    </w:p>
    <w:p w:rsidR="00D02558" w:rsidRPr="006142F1" w:rsidRDefault="00381BEF">
      <w:pPr>
        <w:spacing w:line="240" w:lineRule="exact"/>
        <w:jc w:val="center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01</w:t>
      </w:r>
      <w:r w:rsidR="00BE5051" w:rsidRPr="006142F1">
        <w:rPr>
          <w:caps w:val="0"/>
          <w:sz w:val="28"/>
          <w:szCs w:val="28"/>
        </w:rPr>
        <w:t>.0</w:t>
      </w:r>
      <w:r>
        <w:rPr>
          <w:caps w:val="0"/>
          <w:sz w:val="28"/>
          <w:szCs w:val="28"/>
        </w:rPr>
        <w:t>3</w:t>
      </w:r>
      <w:r w:rsidR="00BE5051" w:rsidRPr="006142F1">
        <w:rPr>
          <w:caps w:val="0"/>
          <w:sz w:val="28"/>
          <w:szCs w:val="28"/>
        </w:rPr>
        <w:t>.20</w:t>
      </w:r>
      <w:r w:rsidR="00262F3F">
        <w:rPr>
          <w:caps w:val="0"/>
          <w:sz w:val="28"/>
          <w:szCs w:val="28"/>
        </w:rPr>
        <w:t>2</w:t>
      </w:r>
      <w:r>
        <w:rPr>
          <w:caps w:val="0"/>
          <w:sz w:val="28"/>
          <w:szCs w:val="28"/>
        </w:rPr>
        <w:t>1</w:t>
      </w:r>
      <w:r w:rsidR="00BE5051" w:rsidRPr="006142F1">
        <w:rPr>
          <w:caps w:val="0"/>
          <w:sz w:val="28"/>
          <w:szCs w:val="28"/>
        </w:rPr>
        <w:t xml:space="preserve"> №</w:t>
      </w:r>
      <w:r>
        <w:rPr>
          <w:caps w:val="0"/>
          <w:sz w:val="28"/>
          <w:szCs w:val="28"/>
        </w:rPr>
        <w:t>32</w:t>
      </w:r>
    </w:p>
    <w:p w:rsidR="00D02558" w:rsidRPr="006142F1" w:rsidRDefault="00BE5051">
      <w:pPr>
        <w:jc w:val="center"/>
        <w:rPr>
          <w:caps w:val="0"/>
          <w:sz w:val="28"/>
          <w:szCs w:val="28"/>
        </w:rPr>
      </w:pPr>
      <w:r w:rsidRPr="006142F1">
        <w:rPr>
          <w:caps w:val="0"/>
          <w:sz w:val="28"/>
          <w:szCs w:val="28"/>
        </w:rPr>
        <w:t>р.п</w:t>
      </w:r>
      <w:proofErr w:type="gramStart"/>
      <w:r w:rsidRPr="006142F1">
        <w:rPr>
          <w:caps w:val="0"/>
          <w:sz w:val="28"/>
          <w:szCs w:val="28"/>
        </w:rPr>
        <w:t>.К</w:t>
      </w:r>
      <w:proofErr w:type="gramEnd"/>
      <w:r w:rsidRPr="006142F1">
        <w:rPr>
          <w:caps w:val="0"/>
          <w:sz w:val="28"/>
          <w:szCs w:val="28"/>
        </w:rPr>
        <w:t>улотино</w:t>
      </w:r>
    </w:p>
    <w:p w:rsidR="00D02558" w:rsidRPr="006142F1" w:rsidRDefault="00D02558">
      <w:pPr>
        <w:rPr>
          <w:caps w:val="0"/>
          <w:sz w:val="28"/>
        </w:rPr>
      </w:pPr>
    </w:p>
    <w:p w:rsidR="00D02558" w:rsidRPr="006142F1" w:rsidRDefault="00BE5051">
      <w:pPr>
        <w:spacing w:line="240" w:lineRule="exact"/>
        <w:jc w:val="center"/>
        <w:rPr>
          <w:b/>
          <w:caps w:val="0"/>
          <w:sz w:val="28"/>
          <w:szCs w:val="28"/>
        </w:rPr>
      </w:pPr>
      <w:r w:rsidRPr="006142F1">
        <w:rPr>
          <w:b/>
          <w:caps w:val="0"/>
          <w:sz w:val="28"/>
          <w:szCs w:val="28"/>
        </w:rPr>
        <w:t>Об утверждении Порядка составления, утверждения и</w:t>
      </w:r>
    </w:p>
    <w:p w:rsidR="00D02558" w:rsidRPr="006142F1" w:rsidRDefault="00BE5051">
      <w:pPr>
        <w:spacing w:line="240" w:lineRule="exact"/>
        <w:jc w:val="center"/>
        <w:rPr>
          <w:b/>
          <w:caps w:val="0"/>
          <w:sz w:val="28"/>
          <w:szCs w:val="28"/>
        </w:rPr>
      </w:pPr>
      <w:r w:rsidRPr="006142F1">
        <w:rPr>
          <w:b/>
          <w:caps w:val="0"/>
          <w:sz w:val="28"/>
          <w:szCs w:val="28"/>
        </w:rPr>
        <w:t>ведения бюджетн</w:t>
      </w:r>
      <w:r w:rsidR="00262F3F">
        <w:rPr>
          <w:b/>
          <w:caps w:val="0"/>
          <w:sz w:val="28"/>
          <w:szCs w:val="28"/>
        </w:rPr>
        <w:t>ой</w:t>
      </w:r>
      <w:r w:rsidRPr="006142F1">
        <w:rPr>
          <w:b/>
          <w:caps w:val="0"/>
          <w:sz w:val="28"/>
          <w:szCs w:val="28"/>
        </w:rPr>
        <w:t xml:space="preserve"> смет</w:t>
      </w:r>
      <w:r w:rsidR="00262F3F">
        <w:rPr>
          <w:b/>
          <w:caps w:val="0"/>
          <w:sz w:val="28"/>
          <w:szCs w:val="28"/>
        </w:rPr>
        <w:t>ы</w:t>
      </w:r>
      <w:r w:rsidRPr="006142F1">
        <w:rPr>
          <w:b/>
          <w:caps w:val="0"/>
          <w:sz w:val="28"/>
          <w:szCs w:val="28"/>
        </w:rPr>
        <w:t xml:space="preserve"> </w:t>
      </w:r>
      <w:r w:rsidR="00262F3F">
        <w:rPr>
          <w:b/>
          <w:caps w:val="0"/>
          <w:sz w:val="28"/>
          <w:szCs w:val="28"/>
        </w:rPr>
        <w:t xml:space="preserve">Администрации </w:t>
      </w:r>
      <w:r w:rsidRPr="006142F1">
        <w:rPr>
          <w:b/>
          <w:caps w:val="0"/>
          <w:sz w:val="28"/>
          <w:szCs w:val="28"/>
        </w:rPr>
        <w:t>Кулотинского городского       поселения</w:t>
      </w:r>
    </w:p>
    <w:p w:rsidR="00D02558" w:rsidRPr="006142F1" w:rsidRDefault="00D02558">
      <w:pPr>
        <w:rPr>
          <w:caps w:val="0"/>
          <w:sz w:val="28"/>
        </w:rPr>
      </w:pPr>
    </w:p>
    <w:p w:rsidR="00D02558" w:rsidRPr="006142F1" w:rsidRDefault="00BE5051">
      <w:pPr>
        <w:jc w:val="both"/>
        <w:rPr>
          <w:caps w:val="0"/>
          <w:sz w:val="28"/>
          <w:szCs w:val="28"/>
        </w:rPr>
      </w:pPr>
      <w:r w:rsidRPr="006142F1">
        <w:rPr>
          <w:caps w:val="0"/>
          <w:sz w:val="28"/>
          <w:szCs w:val="28"/>
        </w:rPr>
        <w:tab/>
        <w:t xml:space="preserve">В соответствии </w:t>
      </w:r>
      <w:r w:rsidR="00262F3F">
        <w:rPr>
          <w:caps w:val="0"/>
          <w:sz w:val="28"/>
          <w:szCs w:val="28"/>
        </w:rPr>
        <w:t>со статьями 158 и 221</w:t>
      </w:r>
      <w:r w:rsidR="00262F3F">
        <w:rPr>
          <w:sz w:val="28"/>
          <w:szCs w:val="28"/>
        </w:rPr>
        <w:t xml:space="preserve"> </w:t>
      </w:r>
      <w:r w:rsidRPr="006142F1">
        <w:rPr>
          <w:caps w:val="0"/>
          <w:sz w:val="28"/>
          <w:szCs w:val="28"/>
        </w:rPr>
        <w:t xml:space="preserve">Бюджетным кодексом Российской Федерации, </w:t>
      </w:r>
      <w:r w:rsidR="00262F3F">
        <w:rPr>
          <w:caps w:val="0"/>
          <w:sz w:val="28"/>
          <w:szCs w:val="28"/>
        </w:rPr>
        <w:t>Общими требованиями к порядку составления, утверждения и ведения бюд</w:t>
      </w:r>
      <w:r w:rsidR="00EB009A">
        <w:rPr>
          <w:caps w:val="0"/>
          <w:sz w:val="28"/>
          <w:szCs w:val="28"/>
        </w:rPr>
        <w:t>жетных смет казенных учреждений, утвержденными приказом Министерства финансов Российской Федерации от 14 февраля 2018 г. №26н, Администрация Кулотинского городского поселения:</w:t>
      </w:r>
    </w:p>
    <w:p w:rsidR="00D02558" w:rsidRPr="006142F1" w:rsidRDefault="00BE5051">
      <w:pPr>
        <w:spacing w:line="360" w:lineRule="exact"/>
        <w:ind w:firstLine="720"/>
        <w:jc w:val="both"/>
        <w:rPr>
          <w:b/>
          <w:caps w:val="0"/>
          <w:sz w:val="28"/>
          <w:szCs w:val="28"/>
        </w:rPr>
      </w:pPr>
      <w:r w:rsidRPr="006142F1">
        <w:rPr>
          <w:b/>
          <w:caps w:val="0"/>
          <w:sz w:val="28"/>
          <w:szCs w:val="28"/>
        </w:rPr>
        <w:t>ПОСТАНОВЛЯ</w:t>
      </w:r>
      <w:r w:rsidR="00EB009A">
        <w:rPr>
          <w:b/>
          <w:caps w:val="0"/>
          <w:sz w:val="28"/>
          <w:szCs w:val="28"/>
        </w:rPr>
        <w:t>ЕТ</w:t>
      </w:r>
      <w:r w:rsidRPr="006142F1">
        <w:rPr>
          <w:b/>
          <w:caps w:val="0"/>
          <w:sz w:val="28"/>
          <w:szCs w:val="28"/>
        </w:rPr>
        <w:t>:</w:t>
      </w:r>
    </w:p>
    <w:p w:rsidR="00D02558" w:rsidRDefault="00BE5051">
      <w:pPr>
        <w:numPr>
          <w:ilvl w:val="0"/>
          <w:numId w:val="1"/>
        </w:numPr>
        <w:ind w:left="-142" w:firstLine="847"/>
        <w:jc w:val="both"/>
        <w:rPr>
          <w:caps w:val="0"/>
          <w:sz w:val="28"/>
          <w:szCs w:val="28"/>
        </w:rPr>
      </w:pPr>
      <w:r w:rsidRPr="006142F1">
        <w:rPr>
          <w:caps w:val="0"/>
          <w:sz w:val="28"/>
          <w:szCs w:val="28"/>
        </w:rPr>
        <w:t>Утвердить прилагаемый Порядок составления, утверждения и ведения бюджетн</w:t>
      </w:r>
      <w:r w:rsidR="00EB009A">
        <w:rPr>
          <w:caps w:val="0"/>
          <w:sz w:val="28"/>
          <w:szCs w:val="28"/>
        </w:rPr>
        <w:t>ой</w:t>
      </w:r>
      <w:r w:rsidRPr="006142F1">
        <w:rPr>
          <w:caps w:val="0"/>
          <w:sz w:val="28"/>
          <w:szCs w:val="28"/>
        </w:rPr>
        <w:t xml:space="preserve"> смет</w:t>
      </w:r>
      <w:r w:rsidR="00EB009A">
        <w:rPr>
          <w:caps w:val="0"/>
          <w:sz w:val="28"/>
          <w:szCs w:val="28"/>
        </w:rPr>
        <w:t>ы</w:t>
      </w:r>
      <w:r w:rsidRPr="006142F1">
        <w:rPr>
          <w:caps w:val="0"/>
          <w:sz w:val="28"/>
          <w:szCs w:val="28"/>
        </w:rPr>
        <w:t xml:space="preserve">  </w:t>
      </w:r>
      <w:r w:rsidR="00EB009A">
        <w:rPr>
          <w:caps w:val="0"/>
          <w:sz w:val="28"/>
          <w:szCs w:val="28"/>
        </w:rPr>
        <w:t xml:space="preserve">Администрации </w:t>
      </w:r>
      <w:r w:rsidRPr="006142F1">
        <w:rPr>
          <w:caps w:val="0"/>
          <w:sz w:val="28"/>
          <w:szCs w:val="28"/>
        </w:rPr>
        <w:t>Кулотинского городского поселения.</w:t>
      </w:r>
    </w:p>
    <w:p w:rsidR="00EB009A" w:rsidRPr="006142F1" w:rsidRDefault="00EB009A">
      <w:pPr>
        <w:numPr>
          <w:ilvl w:val="0"/>
          <w:numId w:val="1"/>
        </w:numPr>
        <w:ind w:left="-142" w:firstLine="847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Настоящее постановление применяется при составлении, утверждении и ведении бюджетной сметы, начиная с составления, утверждения и ведения бюджетной сметы на 202</w:t>
      </w:r>
      <w:r w:rsidR="00381BEF">
        <w:rPr>
          <w:caps w:val="0"/>
          <w:sz w:val="28"/>
          <w:szCs w:val="28"/>
        </w:rPr>
        <w:t>1</w:t>
      </w:r>
      <w:r>
        <w:rPr>
          <w:caps w:val="0"/>
          <w:sz w:val="28"/>
          <w:szCs w:val="28"/>
        </w:rPr>
        <w:t xml:space="preserve"> год и на плановый период 202</w:t>
      </w:r>
      <w:r w:rsidR="00381BEF">
        <w:rPr>
          <w:caps w:val="0"/>
          <w:sz w:val="28"/>
          <w:szCs w:val="28"/>
        </w:rPr>
        <w:t>2</w:t>
      </w:r>
      <w:r>
        <w:rPr>
          <w:caps w:val="0"/>
          <w:sz w:val="28"/>
          <w:szCs w:val="28"/>
        </w:rPr>
        <w:t xml:space="preserve"> и 202</w:t>
      </w:r>
      <w:r w:rsidR="00381BEF">
        <w:rPr>
          <w:caps w:val="0"/>
          <w:sz w:val="28"/>
          <w:szCs w:val="28"/>
        </w:rPr>
        <w:t>3</w:t>
      </w:r>
      <w:r>
        <w:rPr>
          <w:caps w:val="0"/>
          <w:sz w:val="28"/>
          <w:szCs w:val="28"/>
        </w:rPr>
        <w:t xml:space="preserve"> годов.</w:t>
      </w:r>
    </w:p>
    <w:p w:rsidR="00D02558" w:rsidRPr="006142F1" w:rsidRDefault="00EB009A">
      <w:pPr>
        <w:numPr>
          <w:ilvl w:val="0"/>
          <w:numId w:val="1"/>
        </w:numPr>
        <w:ind w:left="-142" w:firstLine="847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Признать утратившим силу </w:t>
      </w:r>
      <w:r w:rsidR="00BE5051" w:rsidRPr="006142F1">
        <w:rPr>
          <w:caps w:val="0"/>
          <w:sz w:val="28"/>
          <w:szCs w:val="28"/>
        </w:rPr>
        <w:t xml:space="preserve"> с </w:t>
      </w:r>
      <w:r>
        <w:rPr>
          <w:caps w:val="0"/>
          <w:sz w:val="28"/>
          <w:szCs w:val="28"/>
        </w:rPr>
        <w:t>01</w:t>
      </w:r>
      <w:r w:rsidR="00BE5051" w:rsidRPr="006142F1">
        <w:rPr>
          <w:caps w:val="0"/>
          <w:sz w:val="28"/>
          <w:szCs w:val="28"/>
        </w:rPr>
        <w:t>.01.20</w:t>
      </w:r>
      <w:r>
        <w:rPr>
          <w:caps w:val="0"/>
          <w:sz w:val="28"/>
          <w:szCs w:val="28"/>
        </w:rPr>
        <w:t>2</w:t>
      </w:r>
      <w:r w:rsidR="00381BEF">
        <w:rPr>
          <w:caps w:val="0"/>
          <w:sz w:val="28"/>
          <w:szCs w:val="28"/>
        </w:rPr>
        <w:t>1</w:t>
      </w:r>
      <w:r w:rsidR="00BE5051" w:rsidRPr="006142F1">
        <w:rPr>
          <w:caps w:val="0"/>
          <w:sz w:val="28"/>
          <w:szCs w:val="28"/>
        </w:rPr>
        <w:t xml:space="preserve"> года</w:t>
      </w:r>
      <w:r>
        <w:rPr>
          <w:caps w:val="0"/>
          <w:sz w:val="28"/>
          <w:szCs w:val="28"/>
        </w:rPr>
        <w:t xml:space="preserve"> постановление </w:t>
      </w:r>
      <w:r w:rsidR="00087822">
        <w:rPr>
          <w:caps w:val="0"/>
          <w:sz w:val="28"/>
          <w:szCs w:val="28"/>
        </w:rPr>
        <w:t xml:space="preserve">Администрации Кулотинского городского поселения от </w:t>
      </w:r>
      <w:r w:rsidR="00381BEF">
        <w:rPr>
          <w:caps w:val="0"/>
          <w:sz w:val="28"/>
          <w:szCs w:val="28"/>
        </w:rPr>
        <w:t>20</w:t>
      </w:r>
      <w:r w:rsidR="00087822">
        <w:rPr>
          <w:caps w:val="0"/>
          <w:sz w:val="28"/>
          <w:szCs w:val="28"/>
        </w:rPr>
        <w:t>.0</w:t>
      </w:r>
      <w:r w:rsidR="00381BEF">
        <w:rPr>
          <w:caps w:val="0"/>
          <w:sz w:val="28"/>
          <w:szCs w:val="28"/>
        </w:rPr>
        <w:t>4</w:t>
      </w:r>
      <w:r w:rsidR="00087822">
        <w:rPr>
          <w:caps w:val="0"/>
          <w:sz w:val="28"/>
          <w:szCs w:val="28"/>
        </w:rPr>
        <w:t>.20</w:t>
      </w:r>
      <w:r w:rsidR="00381BEF">
        <w:rPr>
          <w:caps w:val="0"/>
          <w:sz w:val="28"/>
          <w:szCs w:val="28"/>
        </w:rPr>
        <w:t>20</w:t>
      </w:r>
      <w:r w:rsidR="00087822">
        <w:rPr>
          <w:caps w:val="0"/>
          <w:sz w:val="28"/>
          <w:szCs w:val="28"/>
        </w:rPr>
        <w:t xml:space="preserve"> №</w:t>
      </w:r>
      <w:r w:rsidR="00381BEF">
        <w:rPr>
          <w:caps w:val="0"/>
          <w:sz w:val="28"/>
          <w:szCs w:val="28"/>
        </w:rPr>
        <w:t>67/1</w:t>
      </w:r>
      <w:r w:rsidR="00087822">
        <w:rPr>
          <w:caps w:val="0"/>
          <w:sz w:val="28"/>
          <w:szCs w:val="28"/>
        </w:rPr>
        <w:t xml:space="preserve"> «Об утверждении Порядка составления, утверждения и ведения бюджетной сметы Администрации Кулотинского городского поселения»</w:t>
      </w:r>
    </w:p>
    <w:p w:rsidR="00D02558" w:rsidRPr="006142F1" w:rsidRDefault="00087822">
      <w:pPr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ab/>
        <w:t>4. Р</w:t>
      </w:r>
      <w:r w:rsidR="00BE5051" w:rsidRPr="006142F1">
        <w:rPr>
          <w:caps w:val="0"/>
          <w:sz w:val="28"/>
          <w:szCs w:val="28"/>
        </w:rPr>
        <w:t>азместить</w:t>
      </w:r>
      <w:r>
        <w:rPr>
          <w:caps w:val="0"/>
          <w:sz w:val="28"/>
          <w:szCs w:val="28"/>
        </w:rPr>
        <w:t xml:space="preserve"> постановление </w:t>
      </w:r>
      <w:r w:rsidR="00BE5051" w:rsidRPr="006142F1">
        <w:rPr>
          <w:caps w:val="0"/>
          <w:sz w:val="28"/>
          <w:szCs w:val="28"/>
        </w:rPr>
        <w:t xml:space="preserve"> на официальном  сайте</w:t>
      </w:r>
      <w:r>
        <w:rPr>
          <w:caps w:val="0"/>
          <w:sz w:val="28"/>
          <w:szCs w:val="28"/>
        </w:rPr>
        <w:t xml:space="preserve"> </w:t>
      </w:r>
      <w:r w:rsidR="00BE5051" w:rsidRPr="006142F1">
        <w:rPr>
          <w:caps w:val="0"/>
          <w:sz w:val="28"/>
          <w:szCs w:val="28"/>
        </w:rPr>
        <w:t xml:space="preserve"> Кулотинского городского поселения</w:t>
      </w:r>
      <w:r>
        <w:rPr>
          <w:caps w:val="0"/>
          <w:sz w:val="28"/>
          <w:szCs w:val="28"/>
        </w:rPr>
        <w:t xml:space="preserve"> в информационн</w:t>
      </w:r>
      <w:proofErr w:type="gramStart"/>
      <w:r>
        <w:rPr>
          <w:caps w:val="0"/>
          <w:sz w:val="28"/>
          <w:szCs w:val="28"/>
        </w:rPr>
        <w:t>о-</w:t>
      </w:r>
      <w:proofErr w:type="gramEnd"/>
      <w:r>
        <w:rPr>
          <w:caps w:val="0"/>
          <w:sz w:val="28"/>
          <w:szCs w:val="28"/>
        </w:rPr>
        <w:t xml:space="preserve"> телекоммуникационной сети «Интернет».</w:t>
      </w:r>
    </w:p>
    <w:p w:rsidR="00D02558" w:rsidRPr="006142F1" w:rsidRDefault="00D02558">
      <w:pPr>
        <w:spacing w:line="240" w:lineRule="exact"/>
        <w:rPr>
          <w:b/>
          <w:caps w:val="0"/>
          <w:sz w:val="28"/>
          <w:szCs w:val="28"/>
        </w:rPr>
      </w:pPr>
    </w:p>
    <w:p w:rsidR="00D02558" w:rsidRPr="006142F1" w:rsidRDefault="00D02558">
      <w:pPr>
        <w:spacing w:line="240" w:lineRule="exact"/>
        <w:rPr>
          <w:b/>
          <w:caps w:val="0"/>
          <w:sz w:val="28"/>
          <w:szCs w:val="28"/>
        </w:rPr>
      </w:pPr>
    </w:p>
    <w:p w:rsidR="00D02558" w:rsidRPr="006142F1" w:rsidRDefault="00D02558">
      <w:pPr>
        <w:spacing w:line="240" w:lineRule="exact"/>
        <w:rPr>
          <w:b/>
          <w:caps w:val="0"/>
          <w:sz w:val="28"/>
          <w:szCs w:val="28"/>
        </w:rPr>
      </w:pPr>
    </w:p>
    <w:p w:rsidR="00D02558" w:rsidRPr="006142F1" w:rsidRDefault="00BE5051">
      <w:pPr>
        <w:spacing w:line="240" w:lineRule="exact"/>
        <w:rPr>
          <w:b/>
          <w:caps w:val="0"/>
          <w:sz w:val="28"/>
          <w:szCs w:val="28"/>
        </w:rPr>
      </w:pPr>
      <w:r w:rsidRPr="006142F1">
        <w:rPr>
          <w:b/>
          <w:caps w:val="0"/>
          <w:sz w:val="28"/>
          <w:szCs w:val="28"/>
        </w:rPr>
        <w:t xml:space="preserve">Глава </w:t>
      </w:r>
    </w:p>
    <w:p w:rsidR="00D02558" w:rsidRPr="006142F1" w:rsidRDefault="00BE5051">
      <w:pPr>
        <w:spacing w:line="240" w:lineRule="exact"/>
        <w:rPr>
          <w:caps w:val="0"/>
        </w:rPr>
      </w:pPr>
      <w:r w:rsidRPr="006142F1">
        <w:rPr>
          <w:b/>
          <w:caps w:val="0"/>
          <w:sz w:val="28"/>
          <w:szCs w:val="28"/>
        </w:rPr>
        <w:t xml:space="preserve">городского поселения                     </w:t>
      </w:r>
      <w:r w:rsidR="00FA4517">
        <w:rPr>
          <w:b/>
          <w:caps w:val="0"/>
          <w:sz w:val="28"/>
          <w:szCs w:val="28"/>
        </w:rPr>
        <w:t xml:space="preserve"> </w:t>
      </w:r>
      <w:r w:rsidRPr="006142F1">
        <w:rPr>
          <w:b/>
          <w:caps w:val="0"/>
          <w:sz w:val="28"/>
          <w:szCs w:val="28"/>
        </w:rPr>
        <w:t xml:space="preserve">     Л.Н.Федоров                           </w:t>
      </w:r>
    </w:p>
    <w:p w:rsidR="00D02558" w:rsidRPr="006142F1" w:rsidRDefault="00BE5051">
      <w:pPr>
        <w:jc w:val="right"/>
        <w:rPr>
          <w:caps w:val="0"/>
          <w:sz w:val="28"/>
          <w:szCs w:val="28"/>
        </w:rPr>
      </w:pPr>
      <w:r w:rsidRPr="006142F1">
        <w:rPr>
          <w:caps w:val="0"/>
          <w:sz w:val="28"/>
          <w:szCs w:val="28"/>
        </w:rPr>
        <w:t xml:space="preserve">    </w:t>
      </w:r>
    </w:p>
    <w:p w:rsidR="00D02558" w:rsidRPr="006142F1" w:rsidRDefault="00D02558">
      <w:pPr>
        <w:jc w:val="both"/>
        <w:rPr>
          <w:caps w:val="0"/>
          <w:sz w:val="28"/>
          <w:szCs w:val="28"/>
        </w:rPr>
      </w:pPr>
    </w:p>
    <w:p w:rsidR="00D02558" w:rsidRDefault="00D02558">
      <w:pPr>
        <w:jc w:val="both"/>
        <w:rPr>
          <w:caps w:val="0"/>
          <w:sz w:val="28"/>
          <w:szCs w:val="28"/>
        </w:rPr>
      </w:pPr>
    </w:p>
    <w:p w:rsidR="00FA4517" w:rsidRDefault="00FA4517">
      <w:pPr>
        <w:jc w:val="both"/>
        <w:rPr>
          <w:caps w:val="0"/>
          <w:sz w:val="28"/>
          <w:szCs w:val="28"/>
        </w:rPr>
      </w:pPr>
    </w:p>
    <w:p w:rsidR="00FA4517" w:rsidRPr="006142F1" w:rsidRDefault="00FA4517">
      <w:pPr>
        <w:jc w:val="both"/>
        <w:rPr>
          <w:caps w:val="0"/>
          <w:sz w:val="28"/>
          <w:szCs w:val="28"/>
        </w:rPr>
      </w:pPr>
    </w:p>
    <w:p w:rsidR="00D02558" w:rsidRPr="006142F1" w:rsidRDefault="00D02558" w:rsidP="00087822">
      <w:pPr>
        <w:rPr>
          <w:caps w:val="0"/>
          <w:sz w:val="28"/>
          <w:szCs w:val="28"/>
        </w:rPr>
      </w:pPr>
    </w:p>
    <w:p w:rsidR="00D02558" w:rsidRPr="006142F1" w:rsidRDefault="00D02558">
      <w:pPr>
        <w:spacing w:line="240" w:lineRule="exact"/>
        <w:jc w:val="right"/>
        <w:rPr>
          <w:caps w:val="0"/>
          <w:sz w:val="28"/>
          <w:szCs w:val="28"/>
        </w:rPr>
      </w:pPr>
    </w:p>
    <w:p w:rsidR="00D02558" w:rsidRPr="006142F1" w:rsidRDefault="00BE5051">
      <w:pPr>
        <w:spacing w:line="240" w:lineRule="exact"/>
        <w:jc w:val="right"/>
        <w:rPr>
          <w:caps w:val="0"/>
          <w:sz w:val="28"/>
          <w:szCs w:val="28"/>
        </w:rPr>
      </w:pPr>
      <w:r w:rsidRPr="006142F1">
        <w:rPr>
          <w:caps w:val="0"/>
          <w:sz w:val="28"/>
          <w:szCs w:val="28"/>
        </w:rPr>
        <w:t xml:space="preserve">Утвержден </w:t>
      </w:r>
    </w:p>
    <w:p w:rsidR="00D02558" w:rsidRPr="006142F1" w:rsidRDefault="00BE5051">
      <w:pPr>
        <w:spacing w:line="240" w:lineRule="exact"/>
        <w:jc w:val="right"/>
        <w:rPr>
          <w:caps w:val="0"/>
          <w:sz w:val="28"/>
          <w:szCs w:val="28"/>
        </w:rPr>
      </w:pPr>
      <w:r w:rsidRPr="006142F1">
        <w:rPr>
          <w:caps w:val="0"/>
          <w:sz w:val="28"/>
          <w:szCs w:val="28"/>
        </w:rPr>
        <w:t xml:space="preserve">постановлением  Администрации </w:t>
      </w:r>
    </w:p>
    <w:p w:rsidR="00D02558" w:rsidRPr="006142F1" w:rsidRDefault="00087822">
      <w:pPr>
        <w:spacing w:line="240" w:lineRule="exact"/>
        <w:jc w:val="right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Кулотинского </w:t>
      </w:r>
      <w:r w:rsidR="00BE5051" w:rsidRPr="006142F1">
        <w:rPr>
          <w:caps w:val="0"/>
          <w:sz w:val="28"/>
          <w:szCs w:val="28"/>
        </w:rPr>
        <w:t>городского поселения</w:t>
      </w:r>
    </w:p>
    <w:p w:rsidR="00D02558" w:rsidRPr="006142F1" w:rsidRDefault="00BE5051">
      <w:pPr>
        <w:spacing w:line="240" w:lineRule="exact"/>
        <w:jc w:val="right"/>
        <w:rPr>
          <w:caps w:val="0"/>
          <w:sz w:val="28"/>
          <w:szCs w:val="28"/>
        </w:rPr>
      </w:pPr>
      <w:r w:rsidRPr="006142F1">
        <w:rPr>
          <w:caps w:val="0"/>
          <w:sz w:val="28"/>
          <w:szCs w:val="28"/>
        </w:rPr>
        <w:t xml:space="preserve">                                                                                 от </w:t>
      </w:r>
      <w:r w:rsidR="00381BEF">
        <w:rPr>
          <w:caps w:val="0"/>
          <w:sz w:val="28"/>
          <w:szCs w:val="28"/>
        </w:rPr>
        <w:t>01</w:t>
      </w:r>
      <w:r w:rsidRPr="006142F1">
        <w:rPr>
          <w:caps w:val="0"/>
          <w:sz w:val="28"/>
          <w:szCs w:val="28"/>
        </w:rPr>
        <w:t>.0</w:t>
      </w:r>
      <w:r w:rsidR="00381BEF">
        <w:rPr>
          <w:caps w:val="0"/>
          <w:sz w:val="28"/>
          <w:szCs w:val="28"/>
        </w:rPr>
        <w:t>3</w:t>
      </w:r>
      <w:r w:rsidRPr="006142F1">
        <w:rPr>
          <w:caps w:val="0"/>
          <w:sz w:val="28"/>
          <w:szCs w:val="28"/>
        </w:rPr>
        <w:t>.20</w:t>
      </w:r>
      <w:r w:rsidR="00087822">
        <w:rPr>
          <w:caps w:val="0"/>
          <w:sz w:val="28"/>
          <w:szCs w:val="28"/>
        </w:rPr>
        <w:t>2</w:t>
      </w:r>
      <w:r w:rsidR="00381BEF">
        <w:rPr>
          <w:caps w:val="0"/>
          <w:sz w:val="28"/>
          <w:szCs w:val="28"/>
        </w:rPr>
        <w:t>1</w:t>
      </w:r>
      <w:r w:rsidRPr="006142F1">
        <w:rPr>
          <w:caps w:val="0"/>
          <w:sz w:val="28"/>
          <w:szCs w:val="28"/>
        </w:rPr>
        <w:t xml:space="preserve"> №</w:t>
      </w:r>
      <w:r w:rsidR="00381BEF">
        <w:rPr>
          <w:caps w:val="0"/>
          <w:sz w:val="28"/>
          <w:szCs w:val="28"/>
        </w:rPr>
        <w:t>32</w:t>
      </w:r>
    </w:p>
    <w:p w:rsidR="00D02558" w:rsidRPr="006142F1" w:rsidRDefault="00D02558">
      <w:pPr>
        <w:rPr>
          <w:caps w:val="0"/>
          <w:sz w:val="28"/>
          <w:szCs w:val="28"/>
        </w:rPr>
      </w:pPr>
    </w:p>
    <w:p w:rsidR="00D02558" w:rsidRPr="006142F1" w:rsidRDefault="00BE5051">
      <w:pPr>
        <w:spacing w:line="240" w:lineRule="exact"/>
        <w:jc w:val="center"/>
        <w:rPr>
          <w:b/>
          <w:caps w:val="0"/>
          <w:sz w:val="28"/>
          <w:szCs w:val="28"/>
        </w:rPr>
      </w:pPr>
      <w:r w:rsidRPr="006142F1">
        <w:rPr>
          <w:b/>
          <w:caps w:val="0"/>
          <w:sz w:val="28"/>
          <w:szCs w:val="28"/>
        </w:rPr>
        <w:t>ПОРЯДОК</w:t>
      </w:r>
    </w:p>
    <w:p w:rsidR="00D02558" w:rsidRPr="006142F1" w:rsidRDefault="00BE5051">
      <w:pPr>
        <w:spacing w:line="240" w:lineRule="exact"/>
        <w:jc w:val="center"/>
        <w:rPr>
          <w:b/>
          <w:caps w:val="0"/>
          <w:sz w:val="28"/>
          <w:szCs w:val="28"/>
        </w:rPr>
      </w:pPr>
      <w:r w:rsidRPr="006142F1">
        <w:rPr>
          <w:b/>
          <w:caps w:val="0"/>
          <w:sz w:val="28"/>
          <w:szCs w:val="28"/>
        </w:rPr>
        <w:t>составления, утверждения и ведения бюджетной сметы  Администрации Кулотинского городского поселения</w:t>
      </w:r>
    </w:p>
    <w:p w:rsidR="00087822" w:rsidRPr="003D4F1C" w:rsidRDefault="00087822" w:rsidP="00087822">
      <w:pPr>
        <w:ind w:firstLine="709"/>
        <w:jc w:val="center"/>
        <w:rPr>
          <w:b/>
          <w:caps w:val="0"/>
          <w:sz w:val="28"/>
          <w:szCs w:val="28"/>
        </w:rPr>
      </w:pPr>
    </w:p>
    <w:p w:rsidR="00D02558" w:rsidRPr="006142F1" w:rsidRDefault="00087822" w:rsidP="00087822">
      <w:pPr>
        <w:ind w:firstLine="709"/>
        <w:jc w:val="center"/>
        <w:rPr>
          <w:b/>
          <w:caps w:val="0"/>
          <w:sz w:val="28"/>
          <w:szCs w:val="28"/>
        </w:rPr>
      </w:pPr>
      <w:r>
        <w:rPr>
          <w:b/>
          <w:caps w:val="0"/>
          <w:sz w:val="28"/>
          <w:szCs w:val="28"/>
          <w:lang w:val="en-US"/>
        </w:rPr>
        <w:t>I</w:t>
      </w:r>
      <w:r w:rsidR="00BE5051" w:rsidRPr="006142F1">
        <w:rPr>
          <w:b/>
          <w:caps w:val="0"/>
          <w:sz w:val="28"/>
          <w:szCs w:val="28"/>
        </w:rPr>
        <w:t>.Общие положения</w:t>
      </w:r>
    </w:p>
    <w:p w:rsidR="002E610E" w:rsidRDefault="00BE5051" w:rsidP="00087822">
      <w:pPr>
        <w:widowControl w:val="0"/>
        <w:autoSpaceDE w:val="0"/>
        <w:adjustRightInd w:val="0"/>
        <w:ind w:firstLine="708"/>
        <w:contextualSpacing/>
        <w:jc w:val="both"/>
        <w:rPr>
          <w:caps w:val="0"/>
          <w:sz w:val="28"/>
          <w:szCs w:val="28"/>
        </w:rPr>
      </w:pPr>
      <w:r w:rsidRPr="006142F1">
        <w:rPr>
          <w:caps w:val="0"/>
          <w:sz w:val="28"/>
          <w:szCs w:val="28"/>
        </w:rPr>
        <w:tab/>
      </w:r>
    </w:p>
    <w:p w:rsidR="00087822" w:rsidRPr="00087822" w:rsidRDefault="00087822" w:rsidP="00087822">
      <w:pPr>
        <w:widowControl w:val="0"/>
        <w:autoSpaceDE w:val="0"/>
        <w:adjustRightInd w:val="0"/>
        <w:ind w:firstLine="708"/>
        <w:contextualSpacing/>
        <w:jc w:val="both"/>
        <w:rPr>
          <w:sz w:val="28"/>
          <w:szCs w:val="28"/>
        </w:rPr>
      </w:pPr>
      <w:r>
        <w:rPr>
          <w:caps w:val="0"/>
          <w:sz w:val="28"/>
          <w:szCs w:val="28"/>
        </w:rPr>
        <w:t xml:space="preserve">Настоящий Порядок составления, утверждения и ведения бюджетной сметы (далее - Порядок) устанавливает правила составления, утверждения и ведения бюджетной сметы Администрации Кулотинского городского поселения (далее </w:t>
      </w:r>
      <w:r w:rsidR="008407C6">
        <w:rPr>
          <w:caps w:val="0"/>
          <w:sz w:val="28"/>
          <w:szCs w:val="28"/>
        </w:rPr>
        <w:t>–</w:t>
      </w:r>
      <w:r>
        <w:rPr>
          <w:caps w:val="0"/>
          <w:sz w:val="28"/>
          <w:szCs w:val="28"/>
        </w:rPr>
        <w:t xml:space="preserve"> </w:t>
      </w:r>
      <w:r w:rsidR="008407C6">
        <w:rPr>
          <w:caps w:val="0"/>
          <w:sz w:val="28"/>
          <w:szCs w:val="28"/>
        </w:rPr>
        <w:t>учреждение) как получателя средств бюджета Кулотинского городского поселения (далее – бюджет).</w:t>
      </w:r>
    </w:p>
    <w:p w:rsidR="00087822" w:rsidRPr="00892510" w:rsidRDefault="00087822" w:rsidP="00087822">
      <w:pPr>
        <w:widowControl w:val="0"/>
        <w:autoSpaceDE w:val="0"/>
        <w:adjustRightInd w:val="0"/>
        <w:contextualSpacing/>
        <w:jc w:val="both"/>
        <w:rPr>
          <w:sz w:val="28"/>
          <w:szCs w:val="28"/>
        </w:rPr>
      </w:pPr>
    </w:p>
    <w:p w:rsidR="00D02558" w:rsidRPr="006142F1" w:rsidRDefault="00087822" w:rsidP="008407C6">
      <w:pPr>
        <w:tabs>
          <w:tab w:val="left" w:pos="0"/>
        </w:tabs>
        <w:spacing w:line="360" w:lineRule="exact"/>
        <w:jc w:val="center"/>
        <w:rPr>
          <w:caps w:val="0"/>
        </w:rPr>
      </w:pPr>
      <w:r>
        <w:rPr>
          <w:b/>
          <w:caps w:val="0"/>
          <w:sz w:val="28"/>
          <w:szCs w:val="28"/>
          <w:lang w:val="en-US"/>
        </w:rPr>
        <w:t>II</w:t>
      </w:r>
      <w:r w:rsidR="00BE5051" w:rsidRPr="006142F1">
        <w:rPr>
          <w:b/>
          <w:caps w:val="0"/>
          <w:sz w:val="28"/>
          <w:szCs w:val="28"/>
        </w:rPr>
        <w:t xml:space="preserve">. </w:t>
      </w:r>
      <w:r w:rsidR="008407C6">
        <w:rPr>
          <w:b/>
          <w:caps w:val="0"/>
          <w:sz w:val="28"/>
          <w:szCs w:val="28"/>
        </w:rPr>
        <w:t>С</w:t>
      </w:r>
      <w:r w:rsidR="00BE5051" w:rsidRPr="006142F1">
        <w:rPr>
          <w:b/>
          <w:caps w:val="0"/>
          <w:sz w:val="28"/>
          <w:szCs w:val="28"/>
        </w:rPr>
        <w:t>оставлени</w:t>
      </w:r>
      <w:r w:rsidR="008407C6">
        <w:rPr>
          <w:b/>
          <w:caps w:val="0"/>
          <w:sz w:val="28"/>
          <w:szCs w:val="28"/>
        </w:rPr>
        <w:t>е</w:t>
      </w:r>
      <w:r w:rsidR="00BE5051" w:rsidRPr="006142F1">
        <w:rPr>
          <w:b/>
          <w:caps w:val="0"/>
          <w:sz w:val="28"/>
          <w:szCs w:val="28"/>
        </w:rPr>
        <w:t xml:space="preserve"> смет</w:t>
      </w:r>
      <w:r w:rsidR="008407C6">
        <w:rPr>
          <w:b/>
          <w:caps w:val="0"/>
          <w:sz w:val="28"/>
          <w:szCs w:val="28"/>
        </w:rPr>
        <w:t>ы</w:t>
      </w:r>
    </w:p>
    <w:p w:rsidR="002E610E" w:rsidRDefault="00BE5051" w:rsidP="008407C6">
      <w:pPr>
        <w:spacing w:line="360" w:lineRule="exact"/>
        <w:jc w:val="both"/>
        <w:rPr>
          <w:caps w:val="0"/>
          <w:sz w:val="28"/>
          <w:szCs w:val="28"/>
        </w:rPr>
      </w:pPr>
      <w:r w:rsidRPr="006142F1">
        <w:rPr>
          <w:caps w:val="0"/>
          <w:sz w:val="28"/>
          <w:szCs w:val="28"/>
        </w:rPr>
        <w:t xml:space="preserve">         </w:t>
      </w:r>
    </w:p>
    <w:p w:rsidR="008407C6" w:rsidRPr="006142F1" w:rsidRDefault="00BE5051" w:rsidP="008407C6">
      <w:pPr>
        <w:spacing w:line="360" w:lineRule="exact"/>
        <w:jc w:val="both"/>
        <w:rPr>
          <w:caps w:val="0"/>
          <w:sz w:val="28"/>
          <w:szCs w:val="28"/>
        </w:rPr>
      </w:pPr>
      <w:r w:rsidRPr="006142F1">
        <w:rPr>
          <w:caps w:val="0"/>
          <w:sz w:val="28"/>
          <w:szCs w:val="28"/>
        </w:rPr>
        <w:t xml:space="preserve">  </w:t>
      </w:r>
      <w:proofErr w:type="gramStart"/>
      <w:r w:rsidR="008407C6">
        <w:rPr>
          <w:caps w:val="0"/>
          <w:sz w:val="28"/>
          <w:szCs w:val="28"/>
        </w:rPr>
        <w:t>Составлением б</w:t>
      </w:r>
      <w:r w:rsidRPr="006142F1">
        <w:rPr>
          <w:caps w:val="0"/>
          <w:sz w:val="28"/>
          <w:szCs w:val="28"/>
        </w:rPr>
        <w:t>юджетн</w:t>
      </w:r>
      <w:r w:rsidR="008407C6">
        <w:rPr>
          <w:caps w:val="0"/>
          <w:sz w:val="28"/>
          <w:szCs w:val="28"/>
        </w:rPr>
        <w:t>ой</w:t>
      </w:r>
      <w:r w:rsidRPr="006142F1">
        <w:rPr>
          <w:caps w:val="0"/>
          <w:sz w:val="28"/>
          <w:szCs w:val="28"/>
        </w:rPr>
        <w:t xml:space="preserve"> смет</w:t>
      </w:r>
      <w:r w:rsidR="008407C6">
        <w:rPr>
          <w:caps w:val="0"/>
          <w:sz w:val="28"/>
          <w:szCs w:val="28"/>
        </w:rPr>
        <w:t>ы</w:t>
      </w:r>
      <w:r w:rsidRPr="006142F1">
        <w:rPr>
          <w:caps w:val="0"/>
          <w:sz w:val="28"/>
          <w:szCs w:val="28"/>
        </w:rPr>
        <w:t xml:space="preserve"> (далее – смета)</w:t>
      </w:r>
      <w:r w:rsidR="008407C6">
        <w:rPr>
          <w:caps w:val="0"/>
          <w:sz w:val="28"/>
          <w:szCs w:val="28"/>
        </w:rPr>
        <w:t xml:space="preserve"> является </w:t>
      </w:r>
      <w:r w:rsidRPr="006142F1">
        <w:rPr>
          <w:caps w:val="0"/>
          <w:sz w:val="28"/>
          <w:szCs w:val="28"/>
        </w:rPr>
        <w:t xml:space="preserve"> устан</w:t>
      </w:r>
      <w:r w:rsidR="008407C6">
        <w:rPr>
          <w:caps w:val="0"/>
          <w:sz w:val="28"/>
          <w:szCs w:val="28"/>
        </w:rPr>
        <w:t>о</w:t>
      </w:r>
      <w:r w:rsidRPr="006142F1">
        <w:rPr>
          <w:caps w:val="0"/>
          <w:sz w:val="28"/>
          <w:szCs w:val="28"/>
        </w:rPr>
        <w:t>вл</w:t>
      </w:r>
      <w:r w:rsidR="008407C6">
        <w:rPr>
          <w:caps w:val="0"/>
          <w:sz w:val="28"/>
          <w:szCs w:val="28"/>
        </w:rPr>
        <w:t>ение</w:t>
      </w:r>
      <w:r w:rsidRPr="006142F1">
        <w:rPr>
          <w:caps w:val="0"/>
          <w:sz w:val="28"/>
          <w:szCs w:val="28"/>
        </w:rPr>
        <w:t xml:space="preserve"> объем</w:t>
      </w:r>
      <w:r w:rsidR="008407C6">
        <w:rPr>
          <w:caps w:val="0"/>
          <w:sz w:val="28"/>
          <w:szCs w:val="28"/>
        </w:rPr>
        <w:t>а</w:t>
      </w:r>
      <w:r w:rsidRPr="006142F1">
        <w:rPr>
          <w:caps w:val="0"/>
          <w:sz w:val="28"/>
          <w:szCs w:val="28"/>
        </w:rPr>
        <w:t xml:space="preserve"> и распределени</w:t>
      </w:r>
      <w:r w:rsidR="008407C6">
        <w:rPr>
          <w:caps w:val="0"/>
          <w:sz w:val="28"/>
          <w:szCs w:val="28"/>
        </w:rPr>
        <w:t>я</w:t>
      </w:r>
      <w:r w:rsidRPr="006142F1">
        <w:rPr>
          <w:caps w:val="0"/>
          <w:sz w:val="28"/>
          <w:szCs w:val="28"/>
        </w:rPr>
        <w:t xml:space="preserve"> направлений расходов бюджета на</w:t>
      </w:r>
      <w:r w:rsidR="008407C6">
        <w:rPr>
          <w:caps w:val="0"/>
          <w:sz w:val="28"/>
          <w:szCs w:val="28"/>
        </w:rPr>
        <w:t xml:space="preserve"> срок решения о бюджете на очередной финансовый год (на очередной финансовый год и плановый период) на </w:t>
      </w:r>
      <w:r w:rsidRPr="006142F1">
        <w:rPr>
          <w:caps w:val="0"/>
          <w:sz w:val="28"/>
          <w:szCs w:val="28"/>
        </w:rPr>
        <w:t xml:space="preserve"> основании доведенных</w:t>
      </w:r>
      <w:r w:rsidR="008407C6">
        <w:rPr>
          <w:caps w:val="0"/>
          <w:sz w:val="28"/>
          <w:szCs w:val="28"/>
        </w:rPr>
        <w:t xml:space="preserve"> до учреждения в установленном </w:t>
      </w:r>
      <w:r w:rsidRPr="006142F1">
        <w:rPr>
          <w:caps w:val="0"/>
          <w:sz w:val="28"/>
          <w:szCs w:val="28"/>
        </w:rPr>
        <w:t xml:space="preserve"> порядке лимитов бюджетных обязательств</w:t>
      </w:r>
      <w:r w:rsidR="008407C6">
        <w:rPr>
          <w:caps w:val="0"/>
          <w:sz w:val="28"/>
          <w:szCs w:val="28"/>
        </w:rPr>
        <w:t xml:space="preserve"> на принятие и (или)</w:t>
      </w:r>
      <w:r w:rsidRPr="006142F1">
        <w:rPr>
          <w:caps w:val="0"/>
          <w:sz w:val="28"/>
          <w:szCs w:val="28"/>
        </w:rPr>
        <w:t xml:space="preserve"> исполнение бюджетных обязательств по обеспечению выполнения функций </w:t>
      </w:r>
      <w:r w:rsidR="008407C6">
        <w:rPr>
          <w:caps w:val="0"/>
          <w:sz w:val="28"/>
          <w:szCs w:val="28"/>
        </w:rPr>
        <w:t xml:space="preserve">казенного </w:t>
      </w:r>
      <w:r w:rsidRPr="006142F1">
        <w:rPr>
          <w:caps w:val="0"/>
          <w:sz w:val="28"/>
          <w:szCs w:val="28"/>
        </w:rPr>
        <w:t>учреждения</w:t>
      </w:r>
      <w:r w:rsidR="008407C6">
        <w:rPr>
          <w:caps w:val="0"/>
          <w:sz w:val="28"/>
          <w:szCs w:val="28"/>
        </w:rPr>
        <w:t>, включая бюджетные обязательства по представлению бюджетных инвестиций</w:t>
      </w:r>
      <w:proofErr w:type="gramEnd"/>
      <w:r w:rsidR="008407C6">
        <w:rPr>
          <w:caps w:val="0"/>
          <w:sz w:val="28"/>
          <w:szCs w:val="28"/>
        </w:rPr>
        <w:t xml:space="preserve"> и субсидий юридическим лицам (в том числе субсидии бюджетным и автономным учреждениям), субсидий, субвенций и иных межбюджетных трансфертов (далее – лимиты бюджетных обязательств).</w:t>
      </w:r>
      <w:r w:rsidRPr="006142F1">
        <w:rPr>
          <w:caps w:val="0"/>
          <w:sz w:val="28"/>
          <w:szCs w:val="28"/>
        </w:rPr>
        <w:t xml:space="preserve"> </w:t>
      </w:r>
    </w:p>
    <w:p w:rsidR="00D02558" w:rsidRPr="006142F1" w:rsidRDefault="00BE5051" w:rsidP="00862E8D">
      <w:pPr>
        <w:tabs>
          <w:tab w:val="left" w:pos="851"/>
        </w:tabs>
        <w:autoSpaceDE w:val="0"/>
        <w:spacing w:line="360" w:lineRule="exact"/>
        <w:ind w:firstLine="720"/>
        <w:jc w:val="both"/>
        <w:rPr>
          <w:caps w:val="0"/>
          <w:sz w:val="28"/>
          <w:szCs w:val="28"/>
        </w:rPr>
      </w:pPr>
      <w:r w:rsidRPr="006142F1">
        <w:rPr>
          <w:caps w:val="0"/>
          <w:sz w:val="28"/>
          <w:szCs w:val="28"/>
        </w:rPr>
        <w:t xml:space="preserve">Показатели сметы формируются в </w:t>
      </w:r>
      <w:r w:rsidR="008407C6">
        <w:rPr>
          <w:caps w:val="0"/>
          <w:sz w:val="28"/>
          <w:szCs w:val="28"/>
        </w:rPr>
        <w:t xml:space="preserve">пределах доведенных лимитов бюджетных обязательств в </w:t>
      </w:r>
      <w:r w:rsidRPr="006142F1">
        <w:rPr>
          <w:caps w:val="0"/>
          <w:sz w:val="28"/>
          <w:szCs w:val="28"/>
        </w:rPr>
        <w:t xml:space="preserve">разрезе </w:t>
      </w:r>
      <w:proofErr w:type="gramStart"/>
      <w:r w:rsidRPr="006142F1">
        <w:rPr>
          <w:caps w:val="0"/>
          <w:sz w:val="28"/>
          <w:szCs w:val="28"/>
        </w:rPr>
        <w:t>кодов классификации расходов бюджетов бюджетной классификации Российской Федерации</w:t>
      </w:r>
      <w:proofErr w:type="gramEnd"/>
      <w:r w:rsidRPr="006142F1">
        <w:rPr>
          <w:caps w:val="0"/>
          <w:sz w:val="28"/>
          <w:szCs w:val="28"/>
        </w:rPr>
        <w:t xml:space="preserve"> с детализацией </w:t>
      </w:r>
      <w:r w:rsidR="008407C6">
        <w:rPr>
          <w:caps w:val="0"/>
          <w:sz w:val="28"/>
          <w:szCs w:val="28"/>
        </w:rPr>
        <w:t>по</w:t>
      </w:r>
      <w:r w:rsidRPr="006142F1">
        <w:rPr>
          <w:caps w:val="0"/>
          <w:sz w:val="28"/>
          <w:szCs w:val="28"/>
        </w:rPr>
        <w:t xml:space="preserve"> код</w:t>
      </w:r>
      <w:r w:rsidR="008407C6">
        <w:rPr>
          <w:caps w:val="0"/>
          <w:sz w:val="28"/>
          <w:szCs w:val="28"/>
        </w:rPr>
        <w:t xml:space="preserve">ам подгрупп и (или) элементов </w:t>
      </w:r>
      <w:r w:rsidR="00862E8D">
        <w:rPr>
          <w:caps w:val="0"/>
          <w:sz w:val="28"/>
          <w:szCs w:val="28"/>
        </w:rPr>
        <w:t xml:space="preserve">видов расходов </w:t>
      </w:r>
      <w:r w:rsidRPr="006142F1">
        <w:rPr>
          <w:caps w:val="0"/>
          <w:sz w:val="28"/>
          <w:szCs w:val="28"/>
        </w:rPr>
        <w:t xml:space="preserve">классификации </w:t>
      </w:r>
      <w:r w:rsidR="00862E8D">
        <w:rPr>
          <w:caps w:val="0"/>
          <w:sz w:val="28"/>
          <w:szCs w:val="28"/>
        </w:rPr>
        <w:t>расходов бюджетов по форме, приведенной в приложении №1 к настоящему Порядку</w:t>
      </w:r>
      <w:r w:rsidRPr="006142F1">
        <w:rPr>
          <w:caps w:val="0"/>
          <w:sz w:val="28"/>
          <w:szCs w:val="28"/>
        </w:rPr>
        <w:t>.</w:t>
      </w:r>
    </w:p>
    <w:p w:rsidR="00D02558" w:rsidRDefault="00855033">
      <w:pPr>
        <w:pStyle w:val="ConsPlusNormal"/>
        <w:widowControl/>
        <w:spacing w:line="360" w:lineRule="exact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E5051" w:rsidRPr="006142F1">
        <w:rPr>
          <w:rFonts w:ascii="Times New Roman" w:hAnsi="Times New Roman" w:cs="Times New Roman"/>
          <w:sz w:val="28"/>
          <w:szCs w:val="28"/>
        </w:rPr>
        <w:t>Смета составляется</w:t>
      </w:r>
      <w:r w:rsidR="00862E8D">
        <w:rPr>
          <w:rFonts w:ascii="Times New Roman" w:hAnsi="Times New Roman" w:cs="Times New Roman"/>
          <w:sz w:val="28"/>
          <w:szCs w:val="28"/>
        </w:rPr>
        <w:t xml:space="preserve"> утверждением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</w:t>
      </w:r>
      <w:r w:rsidR="00BE5051" w:rsidRPr="006142F1">
        <w:rPr>
          <w:rFonts w:ascii="Times New Roman" w:hAnsi="Times New Roman" w:cs="Times New Roman"/>
          <w:sz w:val="28"/>
          <w:szCs w:val="28"/>
        </w:rPr>
        <w:t>.</w:t>
      </w:r>
      <w:r w:rsidR="00BE5051" w:rsidRPr="006142F1">
        <w:rPr>
          <w:sz w:val="28"/>
          <w:szCs w:val="28"/>
        </w:rPr>
        <w:t xml:space="preserve"> </w:t>
      </w:r>
    </w:p>
    <w:p w:rsidR="00862E8D" w:rsidRPr="00862E8D" w:rsidRDefault="00855033">
      <w:pPr>
        <w:pStyle w:val="ConsPlusNormal"/>
        <w:widowControl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62E8D">
        <w:rPr>
          <w:rFonts w:ascii="Times New Roman" w:hAnsi="Times New Roman" w:cs="Times New Roman"/>
          <w:sz w:val="28"/>
          <w:szCs w:val="28"/>
        </w:rPr>
        <w:t>Смета составляется на основании обоснований (расчетов) плановых сметных показателей, являющихся неотъемлемой частью сметы.</w:t>
      </w:r>
    </w:p>
    <w:p w:rsidR="00D02558" w:rsidRDefault="00862E8D" w:rsidP="00862E8D">
      <w:pPr>
        <w:spacing w:line="360" w:lineRule="exact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       </w:t>
      </w:r>
      <w:r w:rsidR="00855033">
        <w:rPr>
          <w:caps w:val="0"/>
          <w:sz w:val="28"/>
          <w:szCs w:val="28"/>
        </w:rPr>
        <w:t xml:space="preserve">   </w:t>
      </w:r>
      <w:r>
        <w:rPr>
          <w:caps w:val="0"/>
          <w:sz w:val="28"/>
          <w:szCs w:val="28"/>
        </w:rPr>
        <w:t xml:space="preserve">Обоснования </w:t>
      </w:r>
      <w:r w:rsidR="00BE5051" w:rsidRPr="006142F1">
        <w:rPr>
          <w:caps w:val="0"/>
          <w:sz w:val="28"/>
          <w:szCs w:val="28"/>
        </w:rPr>
        <w:t>(расчеты) плановых сметных показателей</w:t>
      </w:r>
      <w:r>
        <w:rPr>
          <w:caps w:val="0"/>
          <w:sz w:val="28"/>
          <w:szCs w:val="28"/>
        </w:rPr>
        <w:t xml:space="preserve"> составляются в процессе формирования проекта решения о бюджете на очередной финансовый год (на очередной финансовый год и плановый период) и утверждаются в соответствии с главой </w:t>
      </w:r>
      <w:r>
        <w:rPr>
          <w:caps w:val="0"/>
          <w:sz w:val="28"/>
          <w:szCs w:val="28"/>
          <w:lang w:val="en-US"/>
        </w:rPr>
        <w:t>III</w:t>
      </w:r>
      <w:r w:rsidRPr="00862E8D">
        <w:rPr>
          <w:caps w:val="0"/>
          <w:sz w:val="28"/>
          <w:szCs w:val="28"/>
        </w:rPr>
        <w:t xml:space="preserve"> </w:t>
      </w:r>
      <w:r w:rsidR="00855033">
        <w:rPr>
          <w:caps w:val="0"/>
          <w:sz w:val="28"/>
          <w:szCs w:val="28"/>
        </w:rPr>
        <w:t xml:space="preserve">настоящего Порядка. Обоснования (расчеты) плановых сметных показателей по обеспечению выполнения функций казенного учреждения и </w:t>
      </w:r>
      <w:proofErr w:type="spellStart"/>
      <w:r w:rsidR="00855033">
        <w:rPr>
          <w:caps w:val="0"/>
          <w:sz w:val="28"/>
          <w:szCs w:val="28"/>
        </w:rPr>
        <w:t>непрограммным</w:t>
      </w:r>
      <w:proofErr w:type="spellEnd"/>
      <w:r w:rsidR="00855033">
        <w:rPr>
          <w:caps w:val="0"/>
          <w:sz w:val="28"/>
          <w:szCs w:val="28"/>
        </w:rPr>
        <w:t xml:space="preserve"> направлениям деятельности формируются на основании расчетов, предоставленных специалистами Администрации, ответственными за отраслевые направления деятельности. Обоснования (расчеты)</w:t>
      </w:r>
      <w:r w:rsidR="00855033" w:rsidRPr="00855033">
        <w:rPr>
          <w:caps w:val="0"/>
          <w:sz w:val="28"/>
          <w:szCs w:val="28"/>
        </w:rPr>
        <w:t xml:space="preserve"> </w:t>
      </w:r>
      <w:r w:rsidR="00855033">
        <w:rPr>
          <w:caps w:val="0"/>
          <w:sz w:val="28"/>
          <w:szCs w:val="28"/>
        </w:rPr>
        <w:t xml:space="preserve">плановых сметных показателей по расходам на финансовое обеспечение реализации муниципальных программ формируются по мероприятиям со ссылкой на соответствующую муниципальную  </w:t>
      </w:r>
      <w:r>
        <w:rPr>
          <w:caps w:val="0"/>
          <w:sz w:val="28"/>
          <w:szCs w:val="28"/>
        </w:rPr>
        <w:t xml:space="preserve"> </w:t>
      </w:r>
      <w:r w:rsidR="00855033">
        <w:rPr>
          <w:caps w:val="0"/>
          <w:sz w:val="28"/>
          <w:szCs w:val="28"/>
        </w:rPr>
        <w:t>программу.</w:t>
      </w:r>
    </w:p>
    <w:p w:rsidR="00855033" w:rsidRPr="006142F1" w:rsidRDefault="00855033" w:rsidP="00855033">
      <w:pPr>
        <w:tabs>
          <w:tab w:val="left" w:pos="1110"/>
        </w:tabs>
        <w:spacing w:line="360" w:lineRule="exact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           Обоснования </w:t>
      </w:r>
      <w:r w:rsidRPr="006142F1">
        <w:rPr>
          <w:caps w:val="0"/>
          <w:sz w:val="28"/>
          <w:szCs w:val="28"/>
        </w:rPr>
        <w:t>(расчеты) плановых сметных показателей</w:t>
      </w:r>
      <w:r>
        <w:rPr>
          <w:caps w:val="0"/>
          <w:sz w:val="28"/>
          <w:szCs w:val="28"/>
        </w:rPr>
        <w:t xml:space="preserve"> уточняются учреждением после принятия решения о бюджете на очередной финансовый год (на очередной финансовый год и плановый период). На основании уточненного варианта обоснований (расчетов) плановых сметных показателей формируются показатели сметы.</w:t>
      </w:r>
    </w:p>
    <w:p w:rsidR="00D02558" w:rsidRPr="006142F1" w:rsidRDefault="00BE5051">
      <w:pPr>
        <w:autoSpaceDE w:val="0"/>
        <w:spacing w:line="360" w:lineRule="exact"/>
        <w:ind w:firstLine="993"/>
        <w:jc w:val="both"/>
        <w:rPr>
          <w:caps w:val="0"/>
          <w:sz w:val="28"/>
          <w:szCs w:val="28"/>
        </w:rPr>
      </w:pPr>
      <w:r w:rsidRPr="006142F1">
        <w:rPr>
          <w:caps w:val="0"/>
          <w:sz w:val="28"/>
          <w:szCs w:val="28"/>
        </w:rPr>
        <w:t xml:space="preserve"> </w:t>
      </w:r>
    </w:p>
    <w:p w:rsidR="00D02558" w:rsidRPr="006142F1" w:rsidRDefault="00855033" w:rsidP="002E610E">
      <w:pPr>
        <w:autoSpaceDE w:val="0"/>
        <w:spacing w:line="360" w:lineRule="exact"/>
        <w:ind w:firstLine="900"/>
        <w:jc w:val="center"/>
        <w:rPr>
          <w:b/>
          <w:caps w:val="0"/>
          <w:sz w:val="28"/>
          <w:szCs w:val="28"/>
        </w:rPr>
      </w:pPr>
      <w:r>
        <w:rPr>
          <w:b/>
          <w:caps w:val="0"/>
          <w:sz w:val="28"/>
          <w:szCs w:val="28"/>
          <w:lang w:val="en-US"/>
        </w:rPr>
        <w:t>III</w:t>
      </w:r>
      <w:r w:rsidRPr="00855033">
        <w:rPr>
          <w:b/>
          <w:caps w:val="0"/>
          <w:sz w:val="28"/>
          <w:szCs w:val="28"/>
        </w:rPr>
        <w:t>.</w:t>
      </w:r>
      <w:r w:rsidR="00BE5051" w:rsidRPr="006142F1">
        <w:rPr>
          <w:b/>
          <w:caps w:val="0"/>
          <w:sz w:val="28"/>
          <w:szCs w:val="28"/>
        </w:rPr>
        <w:t xml:space="preserve"> Утверждение сметы</w:t>
      </w:r>
    </w:p>
    <w:p w:rsidR="002E610E" w:rsidRDefault="002E610E">
      <w:pPr>
        <w:pStyle w:val="ConsPlusNormal"/>
        <w:widowControl/>
        <w:tabs>
          <w:tab w:val="left" w:pos="851"/>
        </w:tabs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02558" w:rsidRDefault="002E610E">
      <w:pPr>
        <w:pStyle w:val="ConsPlusNormal"/>
        <w:widowControl/>
        <w:tabs>
          <w:tab w:val="left" w:pos="851"/>
        </w:tabs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BE5051" w:rsidRPr="006142F1">
        <w:rPr>
          <w:rFonts w:ascii="Times New Roman" w:hAnsi="Times New Roman" w:cs="Times New Roman"/>
          <w:sz w:val="28"/>
          <w:szCs w:val="28"/>
        </w:rPr>
        <w:t xml:space="preserve">мета </w:t>
      </w: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BE5051" w:rsidRPr="006142F1">
        <w:rPr>
          <w:rFonts w:ascii="Times New Roman" w:hAnsi="Times New Roman" w:cs="Times New Roman"/>
          <w:sz w:val="28"/>
          <w:szCs w:val="28"/>
        </w:rPr>
        <w:t xml:space="preserve"> утверждается  Главой </w:t>
      </w:r>
      <w:r>
        <w:rPr>
          <w:rFonts w:ascii="Times New Roman" w:hAnsi="Times New Roman" w:cs="Times New Roman"/>
          <w:sz w:val="28"/>
          <w:szCs w:val="28"/>
        </w:rPr>
        <w:t xml:space="preserve"> Кулотинского городского поселения, а в его отсутствие лицом, исполняющим его обязанности, и заверяется печатью.</w:t>
      </w:r>
    </w:p>
    <w:p w:rsidR="002E610E" w:rsidRDefault="002E610E">
      <w:pPr>
        <w:pStyle w:val="ConsPlusNormal"/>
        <w:widowControl/>
        <w:tabs>
          <w:tab w:val="left" w:pos="851"/>
        </w:tabs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Обоснования (расчеты) плановых сметных показателей </w:t>
      </w:r>
      <w:r w:rsidRPr="006142F1">
        <w:rPr>
          <w:rFonts w:ascii="Times New Roman" w:hAnsi="Times New Roman" w:cs="Times New Roman"/>
          <w:sz w:val="28"/>
          <w:szCs w:val="28"/>
        </w:rPr>
        <w:t xml:space="preserve">утверждается  Главой </w:t>
      </w:r>
      <w:r>
        <w:rPr>
          <w:rFonts w:ascii="Times New Roman" w:hAnsi="Times New Roman" w:cs="Times New Roman"/>
          <w:sz w:val="28"/>
          <w:szCs w:val="28"/>
        </w:rPr>
        <w:t xml:space="preserve"> Кулотинского городского поселения, а в его отсутствие лицом, исполняющим его обязанности.</w:t>
      </w:r>
    </w:p>
    <w:p w:rsidR="002E610E" w:rsidRPr="006142F1" w:rsidRDefault="002E610E">
      <w:pPr>
        <w:pStyle w:val="ConsPlusNormal"/>
        <w:widowControl/>
        <w:tabs>
          <w:tab w:val="left" w:pos="851"/>
        </w:tabs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Утверждение сметы учреждения осуществляется не позднее десяти рабочих дней со дня доведения учреждению в установленном порядке лимитов бюджетных обязательств.</w:t>
      </w:r>
    </w:p>
    <w:p w:rsidR="00D02558" w:rsidRPr="006142F1" w:rsidRDefault="00D02558">
      <w:pPr>
        <w:autoSpaceDE w:val="0"/>
        <w:spacing w:line="360" w:lineRule="exact"/>
        <w:ind w:firstLine="900"/>
        <w:jc w:val="center"/>
        <w:rPr>
          <w:caps w:val="0"/>
          <w:sz w:val="28"/>
          <w:szCs w:val="28"/>
        </w:rPr>
      </w:pPr>
    </w:p>
    <w:p w:rsidR="00D02558" w:rsidRPr="003D4F1C" w:rsidRDefault="002E610E" w:rsidP="002E610E">
      <w:pPr>
        <w:autoSpaceDE w:val="0"/>
        <w:spacing w:line="360" w:lineRule="exact"/>
        <w:ind w:firstLine="900"/>
        <w:jc w:val="center"/>
        <w:rPr>
          <w:b/>
          <w:caps w:val="0"/>
          <w:sz w:val="28"/>
          <w:szCs w:val="28"/>
        </w:rPr>
      </w:pPr>
      <w:r>
        <w:rPr>
          <w:b/>
          <w:caps w:val="0"/>
          <w:sz w:val="28"/>
          <w:szCs w:val="28"/>
          <w:lang w:val="en-US"/>
        </w:rPr>
        <w:t>IV</w:t>
      </w:r>
      <w:r w:rsidR="00BE5051" w:rsidRPr="006142F1">
        <w:rPr>
          <w:b/>
          <w:caps w:val="0"/>
          <w:sz w:val="28"/>
          <w:szCs w:val="28"/>
        </w:rPr>
        <w:t>. Ведение сметы</w:t>
      </w:r>
    </w:p>
    <w:p w:rsidR="002E610E" w:rsidRPr="002E610E" w:rsidRDefault="002E610E" w:rsidP="002E610E">
      <w:pPr>
        <w:autoSpaceDE w:val="0"/>
        <w:spacing w:line="360" w:lineRule="exact"/>
        <w:ind w:firstLine="900"/>
        <w:jc w:val="center"/>
        <w:rPr>
          <w:b/>
          <w:caps w:val="0"/>
          <w:sz w:val="28"/>
          <w:szCs w:val="28"/>
        </w:rPr>
      </w:pPr>
    </w:p>
    <w:p w:rsidR="00D02558" w:rsidRPr="006142F1" w:rsidRDefault="002E610E" w:rsidP="002E610E">
      <w:pPr>
        <w:tabs>
          <w:tab w:val="left" w:pos="993"/>
        </w:tabs>
        <w:autoSpaceDE w:val="0"/>
        <w:spacing w:line="360" w:lineRule="exact"/>
        <w:jc w:val="both"/>
        <w:rPr>
          <w:bCs/>
          <w:caps w:val="0"/>
          <w:sz w:val="28"/>
          <w:szCs w:val="28"/>
        </w:rPr>
      </w:pPr>
      <w:r>
        <w:rPr>
          <w:bCs/>
          <w:caps w:val="0"/>
          <w:sz w:val="28"/>
          <w:szCs w:val="28"/>
        </w:rPr>
        <w:t xml:space="preserve">          </w:t>
      </w:r>
      <w:r w:rsidR="00BE5051" w:rsidRPr="006142F1">
        <w:rPr>
          <w:bCs/>
          <w:caps w:val="0"/>
          <w:sz w:val="28"/>
          <w:szCs w:val="28"/>
        </w:rPr>
        <w:t xml:space="preserve">Ведением сметы является внесение изменений в </w:t>
      </w:r>
      <w:r>
        <w:rPr>
          <w:bCs/>
          <w:caps w:val="0"/>
          <w:sz w:val="28"/>
          <w:szCs w:val="28"/>
        </w:rPr>
        <w:t xml:space="preserve">показатели </w:t>
      </w:r>
      <w:r w:rsidR="00BE5051" w:rsidRPr="006142F1">
        <w:rPr>
          <w:bCs/>
          <w:caps w:val="0"/>
          <w:sz w:val="28"/>
          <w:szCs w:val="28"/>
        </w:rPr>
        <w:t>смет</w:t>
      </w:r>
      <w:r>
        <w:rPr>
          <w:bCs/>
          <w:caps w:val="0"/>
          <w:sz w:val="28"/>
          <w:szCs w:val="28"/>
        </w:rPr>
        <w:t>ы</w:t>
      </w:r>
      <w:r w:rsidR="00BE5051" w:rsidRPr="006142F1">
        <w:rPr>
          <w:bCs/>
          <w:caps w:val="0"/>
          <w:sz w:val="28"/>
          <w:szCs w:val="28"/>
        </w:rPr>
        <w:t xml:space="preserve"> в </w:t>
      </w:r>
      <w:r>
        <w:rPr>
          <w:bCs/>
          <w:caps w:val="0"/>
          <w:sz w:val="28"/>
          <w:szCs w:val="28"/>
        </w:rPr>
        <w:t>случае изменения</w:t>
      </w:r>
      <w:r w:rsidR="00BE5051" w:rsidRPr="006142F1">
        <w:rPr>
          <w:bCs/>
          <w:caps w:val="0"/>
          <w:sz w:val="28"/>
          <w:szCs w:val="28"/>
        </w:rPr>
        <w:t xml:space="preserve"> доведенных</w:t>
      </w:r>
      <w:r>
        <w:rPr>
          <w:bCs/>
          <w:caps w:val="0"/>
          <w:sz w:val="28"/>
          <w:szCs w:val="28"/>
        </w:rPr>
        <w:t xml:space="preserve"> учреждению</w:t>
      </w:r>
      <w:r w:rsidR="00BE5051" w:rsidRPr="006142F1">
        <w:rPr>
          <w:bCs/>
          <w:caps w:val="0"/>
          <w:sz w:val="28"/>
          <w:szCs w:val="28"/>
        </w:rPr>
        <w:t xml:space="preserve"> в установленном порядке лимитов бюджетных обязательств.</w:t>
      </w:r>
    </w:p>
    <w:p w:rsidR="00D02558" w:rsidRPr="006142F1" w:rsidRDefault="00BE5051">
      <w:pPr>
        <w:spacing w:line="360" w:lineRule="exact"/>
        <w:ind w:firstLine="900"/>
        <w:jc w:val="both"/>
        <w:rPr>
          <w:caps w:val="0"/>
          <w:sz w:val="28"/>
          <w:szCs w:val="28"/>
        </w:rPr>
      </w:pPr>
      <w:r w:rsidRPr="006142F1">
        <w:rPr>
          <w:caps w:val="0"/>
          <w:sz w:val="28"/>
          <w:szCs w:val="28"/>
        </w:rPr>
        <w:t xml:space="preserve">Внесение изменений в </w:t>
      </w:r>
      <w:r w:rsidR="002E610E">
        <w:rPr>
          <w:caps w:val="0"/>
          <w:sz w:val="28"/>
          <w:szCs w:val="28"/>
        </w:rPr>
        <w:t xml:space="preserve">показатели </w:t>
      </w:r>
      <w:r w:rsidRPr="006142F1">
        <w:rPr>
          <w:caps w:val="0"/>
          <w:sz w:val="28"/>
          <w:szCs w:val="28"/>
        </w:rPr>
        <w:t>смет</w:t>
      </w:r>
      <w:r w:rsidR="002E610E">
        <w:rPr>
          <w:caps w:val="0"/>
          <w:sz w:val="28"/>
          <w:szCs w:val="28"/>
        </w:rPr>
        <w:t>ы</w:t>
      </w:r>
      <w:r w:rsidRPr="006142F1">
        <w:rPr>
          <w:caps w:val="0"/>
          <w:sz w:val="28"/>
          <w:szCs w:val="28"/>
        </w:rPr>
        <w:t xml:space="preserve"> осуществляется путем утверждения изменений показателей</w:t>
      </w:r>
      <w:r w:rsidR="002E610E">
        <w:rPr>
          <w:caps w:val="0"/>
          <w:sz w:val="28"/>
          <w:szCs w:val="28"/>
        </w:rPr>
        <w:t xml:space="preserve"> по форме, приведенной в приложении №2 к настоящему Порядку. При этом </w:t>
      </w:r>
      <w:r w:rsidRPr="006142F1">
        <w:rPr>
          <w:caps w:val="0"/>
          <w:sz w:val="28"/>
          <w:szCs w:val="28"/>
        </w:rPr>
        <w:t>сумм</w:t>
      </w:r>
      <w:r w:rsidR="002E610E">
        <w:rPr>
          <w:caps w:val="0"/>
          <w:sz w:val="28"/>
          <w:szCs w:val="28"/>
        </w:rPr>
        <w:t>ы</w:t>
      </w:r>
      <w:r w:rsidRPr="006142F1">
        <w:rPr>
          <w:caps w:val="0"/>
          <w:sz w:val="28"/>
          <w:szCs w:val="28"/>
        </w:rPr>
        <w:t xml:space="preserve">  увеличения объемов сметных назначений</w:t>
      </w:r>
      <w:r w:rsidR="002E610E">
        <w:rPr>
          <w:caps w:val="0"/>
          <w:sz w:val="28"/>
          <w:szCs w:val="28"/>
        </w:rPr>
        <w:t xml:space="preserve"> отражаются со знаком «плюс», а суммы уменьшения объемов сметных назначений отражаются со знаком «минус».</w:t>
      </w:r>
    </w:p>
    <w:p w:rsidR="00121707" w:rsidRDefault="00121707">
      <w:pPr>
        <w:tabs>
          <w:tab w:val="left" w:pos="0"/>
        </w:tabs>
        <w:spacing w:line="360" w:lineRule="exact"/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И</w:t>
      </w:r>
      <w:r w:rsidR="00BE5051" w:rsidRPr="006142F1">
        <w:rPr>
          <w:caps w:val="0"/>
          <w:sz w:val="28"/>
          <w:szCs w:val="28"/>
        </w:rPr>
        <w:t>зменени</w:t>
      </w:r>
      <w:r>
        <w:rPr>
          <w:caps w:val="0"/>
          <w:sz w:val="28"/>
          <w:szCs w:val="28"/>
        </w:rPr>
        <w:t>я</w:t>
      </w:r>
      <w:r w:rsidR="00BE5051" w:rsidRPr="006142F1">
        <w:rPr>
          <w:caps w:val="0"/>
          <w:sz w:val="28"/>
          <w:szCs w:val="28"/>
        </w:rPr>
        <w:t xml:space="preserve"> в смету</w:t>
      </w:r>
      <w:r>
        <w:rPr>
          <w:caps w:val="0"/>
          <w:sz w:val="28"/>
          <w:szCs w:val="28"/>
        </w:rPr>
        <w:t xml:space="preserve"> формируются на основании изменений показателей обоснований (расчетов) плановых сметных показателей.</w:t>
      </w:r>
    </w:p>
    <w:p w:rsidR="00121707" w:rsidRDefault="00121707">
      <w:pPr>
        <w:tabs>
          <w:tab w:val="left" w:pos="0"/>
        </w:tabs>
        <w:spacing w:line="360" w:lineRule="exact"/>
        <w:ind w:firstLine="709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В случае изменения показателей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</w:t>
      </w:r>
    </w:p>
    <w:p w:rsidR="00D02558" w:rsidRDefault="00121707">
      <w:pPr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           Утверждение изменений в показатели сметы и изменений обоснований (расчетов)</w:t>
      </w:r>
      <w:r w:rsidRPr="00121707">
        <w:rPr>
          <w:caps w:val="0"/>
          <w:sz w:val="28"/>
          <w:szCs w:val="28"/>
        </w:rPr>
        <w:t xml:space="preserve"> </w:t>
      </w:r>
      <w:r>
        <w:rPr>
          <w:caps w:val="0"/>
          <w:sz w:val="28"/>
          <w:szCs w:val="28"/>
        </w:rPr>
        <w:t xml:space="preserve">плановых сметных показателей осуществляется в сроки, предусмотренные главой  </w:t>
      </w:r>
      <w:r>
        <w:rPr>
          <w:caps w:val="0"/>
          <w:sz w:val="28"/>
          <w:szCs w:val="28"/>
          <w:lang w:val="en-US"/>
        </w:rPr>
        <w:t>III</w:t>
      </w:r>
      <w:r>
        <w:rPr>
          <w:caps w:val="0"/>
          <w:sz w:val="28"/>
          <w:szCs w:val="28"/>
        </w:rPr>
        <w:t xml:space="preserve"> настоящего Порядка.</w:t>
      </w:r>
    </w:p>
    <w:p w:rsidR="00D02558" w:rsidRDefault="00121707">
      <w:pPr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            </w:t>
      </w:r>
      <w:r w:rsidRPr="006142F1">
        <w:rPr>
          <w:caps w:val="0"/>
          <w:sz w:val="28"/>
          <w:szCs w:val="28"/>
        </w:rPr>
        <w:t xml:space="preserve">Внесение изменений в </w:t>
      </w:r>
      <w:r>
        <w:rPr>
          <w:caps w:val="0"/>
          <w:sz w:val="28"/>
          <w:szCs w:val="28"/>
        </w:rPr>
        <w:t xml:space="preserve">показатели </w:t>
      </w:r>
      <w:r w:rsidRPr="006142F1">
        <w:rPr>
          <w:caps w:val="0"/>
          <w:sz w:val="28"/>
          <w:szCs w:val="28"/>
        </w:rPr>
        <w:t>смет</w:t>
      </w:r>
      <w:r>
        <w:rPr>
          <w:caps w:val="0"/>
          <w:sz w:val="28"/>
          <w:szCs w:val="28"/>
        </w:rPr>
        <w:t>ы на текущий финансовый год осуществляется не позднее одного рабочего дня до окончания текущего финансового года.</w:t>
      </w:r>
    </w:p>
    <w:p w:rsidR="00121707" w:rsidRPr="006142F1" w:rsidRDefault="00121707">
      <w:pPr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             Смета с отраженными в течени</w:t>
      </w:r>
      <w:r w:rsidR="00381BEF">
        <w:rPr>
          <w:caps w:val="0"/>
          <w:sz w:val="28"/>
          <w:szCs w:val="28"/>
        </w:rPr>
        <w:t>е</w:t>
      </w:r>
      <w:r>
        <w:rPr>
          <w:caps w:val="0"/>
          <w:sz w:val="28"/>
          <w:szCs w:val="28"/>
        </w:rPr>
        <w:t xml:space="preserve"> года изменениями составляется на конец текущего финансового года.</w:t>
      </w:r>
    </w:p>
    <w:p w:rsidR="00D02558" w:rsidRPr="006142F1" w:rsidRDefault="00D02558">
      <w:pPr>
        <w:rPr>
          <w:caps w:val="0"/>
          <w:sz w:val="28"/>
          <w:szCs w:val="28"/>
        </w:rPr>
      </w:pPr>
    </w:p>
    <w:p w:rsidR="00D02558" w:rsidRPr="006142F1" w:rsidRDefault="00D02558">
      <w:pPr>
        <w:rPr>
          <w:caps w:val="0"/>
          <w:sz w:val="28"/>
          <w:szCs w:val="28"/>
        </w:rPr>
      </w:pPr>
    </w:p>
    <w:p w:rsidR="00D02558" w:rsidRPr="006142F1" w:rsidRDefault="00D02558">
      <w:pPr>
        <w:rPr>
          <w:caps w:val="0"/>
          <w:sz w:val="28"/>
          <w:szCs w:val="28"/>
        </w:rPr>
      </w:pPr>
    </w:p>
    <w:p w:rsidR="00D02558" w:rsidRPr="006142F1" w:rsidRDefault="00D02558">
      <w:pPr>
        <w:rPr>
          <w:caps w:val="0"/>
          <w:sz w:val="28"/>
          <w:szCs w:val="28"/>
        </w:rPr>
      </w:pPr>
    </w:p>
    <w:p w:rsidR="003D4F1C" w:rsidRDefault="00BE5051">
      <w:pPr>
        <w:rPr>
          <w:caps w:val="0"/>
          <w:sz w:val="28"/>
          <w:szCs w:val="28"/>
        </w:rPr>
        <w:sectPr w:rsidR="003D4F1C" w:rsidSect="003D4F1C">
          <w:headerReference w:type="default" r:id="rId8"/>
          <w:pgSz w:w="11906" w:h="16838"/>
          <w:pgMar w:top="567" w:right="567" w:bottom="1134" w:left="1985" w:header="709" w:footer="709" w:gutter="0"/>
          <w:cols w:space="720"/>
          <w:titlePg/>
        </w:sectPr>
      </w:pPr>
      <w:r w:rsidRPr="006142F1">
        <w:rPr>
          <w:caps w:val="0"/>
          <w:sz w:val="28"/>
          <w:szCs w:val="28"/>
        </w:rPr>
        <w:t xml:space="preserve">                                                              </w:t>
      </w:r>
    </w:p>
    <w:p w:rsidR="00121707" w:rsidRPr="006142F1" w:rsidRDefault="00121707">
      <w:pPr>
        <w:rPr>
          <w:caps w:val="0"/>
          <w:sz w:val="28"/>
          <w:szCs w:val="28"/>
        </w:rPr>
      </w:pPr>
    </w:p>
    <w:p w:rsidR="00121707" w:rsidRPr="006142F1" w:rsidRDefault="00BE5051">
      <w:pPr>
        <w:rPr>
          <w:caps w:val="0"/>
          <w:sz w:val="28"/>
          <w:szCs w:val="28"/>
        </w:rPr>
      </w:pPr>
      <w:r w:rsidRPr="006142F1">
        <w:rPr>
          <w:caps w:val="0"/>
          <w:sz w:val="28"/>
          <w:szCs w:val="28"/>
        </w:rPr>
        <w:t xml:space="preserve">                                        </w:t>
      </w:r>
    </w:p>
    <w:tbl>
      <w:tblPr>
        <w:tblW w:w="14458" w:type="dxa"/>
        <w:tblLayout w:type="fixed"/>
        <w:tblLook w:val="04A0"/>
      </w:tblPr>
      <w:tblGrid>
        <w:gridCol w:w="3828"/>
        <w:gridCol w:w="850"/>
        <w:gridCol w:w="1276"/>
        <w:gridCol w:w="992"/>
        <w:gridCol w:w="1242"/>
        <w:gridCol w:w="1768"/>
        <w:gridCol w:w="2376"/>
        <w:gridCol w:w="2126"/>
      </w:tblGrid>
      <w:tr w:rsidR="00121707" w:rsidRPr="003D4F1C" w:rsidTr="005928CE">
        <w:trPr>
          <w:trHeight w:val="71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tabs>
                <w:tab w:val="left" w:pos="2007"/>
              </w:tabs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62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Приложение № 1</w:t>
            </w:r>
            <w:proofErr w:type="gramStart"/>
            <w:r w:rsidRPr="003D4F1C">
              <w:rPr>
                <w:sz w:val="16"/>
                <w:szCs w:val="16"/>
              </w:rPr>
              <w:t xml:space="preserve"> к</w:t>
            </w:r>
            <w:proofErr w:type="gramEnd"/>
            <w:r w:rsidRPr="003D4F1C">
              <w:rPr>
                <w:sz w:val="16"/>
                <w:szCs w:val="16"/>
              </w:rPr>
              <w:t xml:space="preserve"> Порядку составления, утверждения и ведения бюджетной сметы Администрации Боровёнковского сельского поселения</w:t>
            </w:r>
          </w:p>
        </w:tc>
      </w:tr>
      <w:tr w:rsidR="00121707" w:rsidRPr="003D4F1C" w:rsidTr="005928CE">
        <w:trPr>
          <w:trHeight w:val="37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УТВЕРЖДАЮ</w:t>
            </w:r>
          </w:p>
        </w:tc>
      </w:tr>
      <w:tr w:rsidR="00121707" w:rsidRPr="003D4F1C" w:rsidTr="005928CE">
        <w:trPr>
          <w:trHeight w:val="13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3D4F1C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6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</w:tr>
      <w:tr w:rsidR="00121707" w:rsidRPr="003D4F1C" w:rsidTr="005928CE">
        <w:trPr>
          <w:trHeight w:val="31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(наименование должности лица, утверждающего бюджетную смету)</w:t>
            </w:r>
          </w:p>
        </w:tc>
      </w:tr>
      <w:tr w:rsidR="00121707" w:rsidRPr="003D4F1C" w:rsidTr="005928CE">
        <w:trPr>
          <w:trHeight w:val="21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</w:tr>
      <w:tr w:rsidR="00121707" w:rsidRPr="003D4F1C" w:rsidTr="005928CE">
        <w:trPr>
          <w:trHeight w:val="37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(подпись)</w:t>
            </w:r>
          </w:p>
        </w:tc>
        <w:tc>
          <w:tcPr>
            <w:tcW w:w="4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(расшифровка подписи)</w:t>
            </w:r>
          </w:p>
        </w:tc>
      </w:tr>
      <w:tr w:rsidR="00121707" w:rsidRPr="003D4F1C" w:rsidTr="005928CE">
        <w:trPr>
          <w:trHeight w:val="19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4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"____"______________20 ___ г.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</w:tr>
      <w:tr w:rsidR="00121707" w:rsidRPr="003D4F1C" w:rsidTr="005928CE">
        <w:trPr>
          <w:trHeight w:val="39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</w:tr>
      <w:tr w:rsidR="00121707" w:rsidRPr="003D4F1C" w:rsidTr="005928CE">
        <w:trPr>
          <w:trHeight w:val="375"/>
        </w:trPr>
        <w:tc>
          <w:tcPr>
            <w:tcW w:w="12332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1C">
              <w:rPr>
                <w:b/>
                <w:bCs/>
                <w:sz w:val="16"/>
                <w:szCs w:val="16"/>
              </w:rPr>
              <w:t>БЮДЖЕТНАЯ СМЕТА НА 20__ФИНАНСОВЫЙ ГОД И ПЛАНОВЫЙ ПЕРИОД  20</w:t>
            </w:r>
            <w:proofErr w:type="gramStart"/>
            <w:r w:rsidRPr="003D4F1C">
              <w:rPr>
                <w:b/>
                <w:bCs/>
                <w:sz w:val="16"/>
                <w:szCs w:val="16"/>
              </w:rPr>
              <w:t>__ и</w:t>
            </w:r>
            <w:proofErr w:type="gramEnd"/>
            <w:r w:rsidRPr="003D4F1C">
              <w:rPr>
                <w:b/>
                <w:bCs/>
                <w:sz w:val="16"/>
                <w:szCs w:val="16"/>
              </w:rPr>
              <w:t xml:space="preserve"> 20__ ГОДОВ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3D4F1C">
              <w:rPr>
                <w:rFonts w:ascii="Arial CYR" w:hAnsi="Arial CYR"/>
                <w:sz w:val="16"/>
                <w:szCs w:val="16"/>
              </w:rPr>
              <w:t>Коды</w:t>
            </w:r>
          </w:p>
        </w:tc>
      </w:tr>
      <w:tr w:rsidR="00121707" w:rsidRPr="003D4F1C" w:rsidTr="005928CE">
        <w:trPr>
          <w:trHeight w:val="295"/>
        </w:trPr>
        <w:tc>
          <w:tcPr>
            <w:tcW w:w="99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1C">
              <w:rPr>
                <w:b/>
                <w:bCs/>
                <w:sz w:val="16"/>
                <w:szCs w:val="16"/>
              </w:rPr>
              <w:t>от "__"____________20__г.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right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Дата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</w:tr>
      <w:tr w:rsidR="00121707" w:rsidRPr="003D4F1C" w:rsidTr="005928CE">
        <w:trPr>
          <w:trHeight w:val="345"/>
        </w:trPr>
        <w:tc>
          <w:tcPr>
            <w:tcW w:w="5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Получатель бюджетных средств ________________________</w:t>
            </w:r>
          </w:p>
        </w:tc>
        <w:tc>
          <w:tcPr>
            <w:tcW w:w="2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right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по Сводному реестру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</w:tr>
      <w:tr w:rsidR="00121707" w:rsidRPr="003D4F1C" w:rsidTr="005928CE">
        <w:trPr>
          <w:trHeight w:val="205"/>
        </w:trPr>
        <w:tc>
          <w:tcPr>
            <w:tcW w:w="5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Главный распорядитель бюджетных средств______________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right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Глава по БК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</w:tr>
      <w:tr w:rsidR="00121707" w:rsidRPr="003D4F1C" w:rsidTr="005928CE">
        <w:trPr>
          <w:trHeight w:val="223"/>
        </w:trPr>
        <w:tc>
          <w:tcPr>
            <w:tcW w:w="5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Наименование бюджета_______________________________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right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по ОКТМО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</w:tr>
      <w:tr w:rsidR="00121707" w:rsidRPr="003D4F1C" w:rsidTr="005928CE">
        <w:trPr>
          <w:trHeight w:val="34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Единица измерения: руб.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right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по ОКЕИ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383</w:t>
            </w:r>
          </w:p>
        </w:tc>
      </w:tr>
      <w:tr w:rsidR="00121707" w:rsidRPr="003D4F1C" w:rsidTr="005928CE">
        <w:trPr>
          <w:trHeight w:val="151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</w:tr>
      <w:tr w:rsidR="00121707" w:rsidRPr="003D4F1C" w:rsidTr="005928CE">
        <w:trPr>
          <w:trHeight w:val="72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4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 xml:space="preserve">Код по бюджетной классификации </w:t>
            </w:r>
            <w:r w:rsidRPr="003D4F1C">
              <w:rPr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6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Сумма в рублях</w:t>
            </w:r>
          </w:p>
        </w:tc>
      </w:tr>
      <w:tr w:rsidR="00121707" w:rsidRPr="003D4F1C" w:rsidTr="005928CE">
        <w:trPr>
          <w:trHeight w:val="40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 xml:space="preserve">раздел                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подраздел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 xml:space="preserve">целевая </w:t>
            </w:r>
            <w:r w:rsidRPr="003D4F1C">
              <w:rPr>
                <w:sz w:val="16"/>
                <w:szCs w:val="16"/>
              </w:rPr>
              <w:br/>
              <w:t xml:space="preserve">статья                   </w:t>
            </w: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 xml:space="preserve">вид </w:t>
            </w:r>
            <w:r w:rsidRPr="003D4F1C">
              <w:rPr>
                <w:sz w:val="16"/>
                <w:szCs w:val="16"/>
              </w:rPr>
              <w:br/>
              <w:t>расходов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на 20__ год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на 20__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на 20__ год</w:t>
            </w:r>
          </w:p>
        </w:tc>
      </w:tr>
      <w:tr w:rsidR="00121707" w:rsidRPr="003D4F1C" w:rsidTr="005928CE">
        <w:trPr>
          <w:trHeight w:val="563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(на второй год планового периода)</w:t>
            </w:r>
          </w:p>
        </w:tc>
      </w:tr>
      <w:tr w:rsidR="00121707" w:rsidRPr="003D4F1C" w:rsidTr="005928C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5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6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8</w:t>
            </w:r>
          </w:p>
        </w:tc>
      </w:tr>
      <w:tr w:rsidR="00121707" w:rsidRPr="003D4F1C" w:rsidTr="005928C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707" w:rsidRPr="003D4F1C" w:rsidRDefault="00121707" w:rsidP="005928CE">
            <w:pPr>
              <w:jc w:val="right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707" w:rsidRPr="003D4F1C" w:rsidRDefault="00121707" w:rsidP="005928CE">
            <w:pPr>
              <w:jc w:val="right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707" w:rsidRPr="003D4F1C" w:rsidRDefault="00121707" w:rsidP="005928CE">
            <w:pPr>
              <w:jc w:val="right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</w:tr>
      <w:tr w:rsidR="00121707" w:rsidRPr="003D4F1C" w:rsidTr="005928C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707" w:rsidRPr="003D4F1C" w:rsidRDefault="00121707" w:rsidP="005928CE">
            <w:pPr>
              <w:jc w:val="right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707" w:rsidRPr="003D4F1C" w:rsidRDefault="00121707" w:rsidP="005928CE">
            <w:pPr>
              <w:jc w:val="right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707" w:rsidRPr="003D4F1C" w:rsidRDefault="00121707" w:rsidP="005928CE">
            <w:pPr>
              <w:jc w:val="right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</w:tr>
      <w:tr w:rsidR="00121707" w:rsidRPr="003D4F1C" w:rsidTr="005928CE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121707" w:rsidRPr="003D4F1C" w:rsidRDefault="00121707" w:rsidP="005928CE">
            <w:pPr>
              <w:rPr>
                <w:b/>
                <w:bCs/>
                <w:sz w:val="16"/>
                <w:szCs w:val="16"/>
              </w:rPr>
            </w:pPr>
            <w:r w:rsidRPr="003D4F1C">
              <w:rPr>
                <w:b/>
                <w:bCs/>
                <w:sz w:val="16"/>
                <w:szCs w:val="16"/>
              </w:rPr>
              <w:t>Итого по коду БК (по коду раздела)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707" w:rsidRPr="003D4F1C" w:rsidRDefault="00121707" w:rsidP="005928CE">
            <w:pPr>
              <w:rPr>
                <w:b/>
                <w:bCs/>
                <w:sz w:val="16"/>
                <w:szCs w:val="16"/>
              </w:rPr>
            </w:pPr>
            <w:r w:rsidRPr="003D4F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707" w:rsidRPr="003D4F1C" w:rsidRDefault="00121707" w:rsidP="005928CE">
            <w:pPr>
              <w:rPr>
                <w:b/>
                <w:bCs/>
                <w:sz w:val="16"/>
                <w:szCs w:val="16"/>
              </w:rPr>
            </w:pPr>
            <w:r w:rsidRPr="003D4F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707" w:rsidRPr="003D4F1C" w:rsidRDefault="00121707" w:rsidP="005928CE">
            <w:pPr>
              <w:rPr>
                <w:b/>
                <w:bCs/>
                <w:sz w:val="16"/>
                <w:szCs w:val="16"/>
              </w:rPr>
            </w:pPr>
            <w:r w:rsidRPr="003D4F1C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21707" w:rsidRPr="003D4F1C" w:rsidTr="005928CE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21707" w:rsidRPr="003D4F1C" w:rsidRDefault="00121707" w:rsidP="005928CE">
            <w:pPr>
              <w:jc w:val="center"/>
              <w:rPr>
                <w:b/>
                <w:bCs/>
                <w:sz w:val="16"/>
                <w:szCs w:val="16"/>
              </w:rPr>
            </w:pPr>
            <w:r w:rsidRPr="003D4F1C">
              <w:rPr>
                <w:b/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707" w:rsidRPr="003D4F1C" w:rsidRDefault="00121707" w:rsidP="005928CE">
            <w:pPr>
              <w:rPr>
                <w:b/>
                <w:bCs/>
                <w:sz w:val="16"/>
                <w:szCs w:val="16"/>
              </w:rPr>
            </w:pPr>
            <w:r w:rsidRPr="003D4F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707" w:rsidRPr="003D4F1C" w:rsidRDefault="00121707" w:rsidP="005928CE">
            <w:pPr>
              <w:rPr>
                <w:b/>
                <w:bCs/>
                <w:sz w:val="16"/>
                <w:szCs w:val="16"/>
              </w:rPr>
            </w:pPr>
            <w:r w:rsidRPr="003D4F1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1707" w:rsidRPr="003D4F1C" w:rsidRDefault="00121707" w:rsidP="005928CE">
            <w:pPr>
              <w:rPr>
                <w:b/>
                <w:bCs/>
                <w:sz w:val="16"/>
                <w:szCs w:val="16"/>
              </w:rPr>
            </w:pPr>
            <w:r w:rsidRPr="003D4F1C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21707" w:rsidRPr="003D4F1C" w:rsidTr="005928CE">
        <w:trPr>
          <w:trHeight w:val="31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Исполнитель     _______________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3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</w:tr>
      <w:tr w:rsidR="00121707" w:rsidRPr="003D4F1C" w:rsidTr="005928CE">
        <w:trPr>
          <w:trHeight w:val="24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 xml:space="preserve">                 (должность)        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3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</w:tr>
      <w:tr w:rsidR="00121707" w:rsidRPr="003D4F1C" w:rsidTr="005928CE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  <w:r w:rsidRPr="003D4F1C">
              <w:rPr>
                <w:sz w:val="16"/>
                <w:szCs w:val="16"/>
              </w:rPr>
              <w:t>"____"___________20     г.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1707" w:rsidRPr="003D4F1C" w:rsidRDefault="00121707" w:rsidP="005928CE">
            <w:pPr>
              <w:jc w:val="center"/>
              <w:rPr>
                <w:sz w:val="16"/>
                <w:szCs w:val="16"/>
              </w:rPr>
            </w:pPr>
          </w:p>
        </w:tc>
      </w:tr>
    </w:tbl>
    <w:p w:rsidR="00D02558" w:rsidRDefault="00BE5051">
      <w:pPr>
        <w:rPr>
          <w:caps w:val="0"/>
          <w:sz w:val="28"/>
          <w:szCs w:val="28"/>
        </w:rPr>
      </w:pPr>
      <w:r w:rsidRPr="006142F1">
        <w:rPr>
          <w:caps w:val="0"/>
          <w:sz w:val="28"/>
          <w:szCs w:val="28"/>
        </w:rPr>
        <w:t xml:space="preserve">                                                      </w:t>
      </w:r>
    </w:p>
    <w:p w:rsidR="003D4F1C" w:rsidRDefault="003D4F1C">
      <w:pPr>
        <w:rPr>
          <w:caps w:val="0"/>
          <w:sz w:val="28"/>
          <w:szCs w:val="28"/>
        </w:rPr>
      </w:pPr>
    </w:p>
    <w:tbl>
      <w:tblPr>
        <w:tblW w:w="14520" w:type="dxa"/>
        <w:tblLayout w:type="fixed"/>
        <w:tblLook w:val="04A0"/>
      </w:tblPr>
      <w:tblGrid>
        <w:gridCol w:w="3831"/>
        <w:gridCol w:w="850"/>
        <w:gridCol w:w="851"/>
        <w:gridCol w:w="425"/>
        <w:gridCol w:w="992"/>
        <w:gridCol w:w="1135"/>
        <w:gridCol w:w="1844"/>
        <w:gridCol w:w="2411"/>
        <w:gridCol w:w="2181"/>
      </w:tblGrid>
      <w:tr w:rsidR="00E04E5D" w:rsidRPr="00E04E5D" w:rsidTr="00E04E5D">
        <w:trPr>
          <w:trHeight w:val="675"/>
        </w:trPr>
        <w:tc>
          <w:tcPr>
            <w:tcW w:w="3828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6433" w:type="dxa"/>
            <w:gridSpan w:val="3"/>
          </w:tcPr>
          <w:p w:rsidR="00E04E5D" w:rsidRPr="00E04E5D" w:rsidRDefault="00E04E5D">
            <w:pPr>
              <w:rPr>
                <w:sz w:val="16"/>
                <w:szCs w:val="16"/>
              </w:rPr>
            </w:pPr>
          </w:p>
          <w:p w:rsidR="00E04E5D" w:rsidRPr="00E04E5D" w:rsidRDefault="00E04E5D" w:rsidP="00E04E5D">
            <w:pPr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Приложение № 2</w:t>
            </w:r>
            <w:proofErr w:type="gramStart"/>
            <w:r w:rsidRPr="00E04E5D">
              <w:rPr>
                <w:sz w:val="16"/>
                <w:szCs w:val="16"/>
              </w:rPr>
              <w:t xml:space="preserve"> к</w:t>
            </w:r>
            <w:proofErr w:type="gramEnd"/>
            <w:r w:rsidRPr="00E04E5D">
              <w:rPr>
                <w:sz w:val="16"/>
                <w:szCs w:val="16"/>
              </w:rPr>
              <w:t xml:space="preserve"> Порядку составления, утверждения и ведения</w:t>
            </w:r>
            <w:r>
              <w:rPr>
                <w:sz w:val="16"/>
                <w:szCs w:val="16"/>
              </w:rPr>
              <w:t xml:space="preserve"> бюджетной сметы Администрации  Кулотинского </w:t>
            </w:r>
            <w:r w:rsidRPr="00E04E5D">
              <w:rPr>
                <w:sz w:val="16"/>
                <w:szCs w:val="16"/>
              </w:rPr>
              <w:t xml:space="preserve"> поселения</w:t>
            </w:r>
          </w:p>
        </w:tc>
      </w:tr>
      <w:tr w:rsidR="00E04E5D" w:rsidRPr="00E04E5D" w:rsidTr="00E04E5D">
        <w:trPr>
          <w:trHeight w:val="84"/>
        </w:trPr>
        <w:tc>
          <w:tcPr>
            <w:tcW w:w="3828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2180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E04E5D" w:rsidRPr="00E04E5D" w:rsidTr="00E04E5D">
        <w:trPr>
          <w:trHeight w:val="375"/>
        </w:trPr>
        <w:tc>
          <w:tcPr>
            <w:tcW w:w="3828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7567" w:type="dxa"/>
            <w:gridSpan w:val="4"/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УТВЕРЖДАЮ</w:t>
            </w:r>
          </w:p>
        </w:tc>
      </w:tr>
      <w:tr w:rsidR="00E04E5D" w:rsidRPr="00E04E5D" w:rsidTr="00E04E5D">
        <w:trPr>
          <w:trHeight w:val="80"/>
        </w:trPr>
        <w:tc>
          <w:tcPr>
            <w:tcW w:w="3828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E04E5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4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</w:tr>
      <w:tr w:rsidR="00E04E5D" w:rsidRPr="00E04E5D" w:rsidTr="00E04E5D">
        <w:trPr>
          <w:trHeight w:val="315"/>
        </w:trPr>
        <w:tc>
          <w:tcPr>
            <w:tcW w:w="3828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850" w:type="dxa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8984" w:type="dxa"/>
            <w:gridSpan w:val="6"/>
            <w:vAlign w:val="center"/>
            <w:hideMark/>
          </w:tcPr>
          <w:p w:rsidR="00E04E5D" w:rsidRPr="00E04E5D" w:rsidRDefault="00E04E5D">
            <w:pPr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 xml:space="preserve">                     (наименование должности лица, утверждающего изменения показателей сметы)</w:t>
            </w:r>
          </w:p>
        </w:tc>
      </w:tr>
      <w:tr w:rsidR="00E04E5D" w:rsidRPr="00E04E5D" w:rsidTr="00E04E5D">
        <w:trPr>
          <w:trHeight w:val="80"/>
        </w:trPr>
        <w:tc>
          <w:tcPr>
            <w:tcW w:w="3828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</w:tr>
      <w:tr w:rsidR="00E04E5D" w:rsidRPr="00E04E5D" w:rsidTr="00E04E5D">
        <w:trPr>
          <w:trHeight w:val="375"/>
        </w:trPr>
        <w:tc>
          <w:tcPr>
            <w:tcW w:w="3828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3118" w:type="dxa"/>
            <w:gridSpan w:val="4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(подпись)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(расшифровка подписи)</w:t>
            </w:r>
          </w:p>
        </w:tc>
      </w:tr>
      <w:tr w:rsidR="00E04E5D" w:rsidRPr="00E04E5D" w:rsidTr="00E04E5D">
        <w:trPr>
          <w:trHeight w:val="80"/>
        </w:trPr>
        <w:tc>
          <w:tcPr>
            <w:tcW w:w="3828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3118" w:type="dxa"/>
            <w:gridSpan w:val="4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4253" w:type="dxa"/>
            <w:gridSpan w:val="2"/>
            <w:vAlign w:val="bottom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"__"________________20 ___ г.</w:t>
            </w:r>
          </w:p>
        </w:tc>
        <w:tc>
          <w:tcPr>
            <w:tcW w:w="2180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E04E5D" w:rsidRPr="00E04E5D" w:rsidTr="00E04E5D">
        <w:trPr>
          <w:trHeight w:val="390"/>
        </w:trPr>
        <w:tc>
          <w:tcPr>
            <w:tcW w:w="3828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843" w:type="dxa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2180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E04E5D" w:rsidRPr="00E04E5D" w:rsidTr="00E04E5D">
        <w:trPr>
          <w:trHeight w:val="80"/>
        </w:trPr>
        <w:tc>
          <w:tcPr>
            <w:tcW w:w="12333" w:type="dxa"/>
            <w:gridSpan w:val="8"/>
            <w:vAlign w:val="center"/>
            <w:hideMark/>
          </w:tcPr>
          <w:p w:rsidR="00E04E5D" w:rsidRPr="00E04E5D" w:rsidRDefault="00E04E5D">
            <w:pPr>
              <w:jc w:val="center"/>
              <w:rPr>
                <w:b/>
                <w:bCs/>
                <w:sz w:val="16"/>
                <w:szCs w:val="16"/>
              </w:rPr>
            </w:pPr>
            <w:r w:rsidRPr="00E04E5D">
              <w:rPr>
                <w:b/>
                <w:bCs/>
                <w:sz w:val="16"/>
                <w:szCs w:val="16"/>
              </w:rPr>
              <w:t>ИЗМЕНЕНИЕ ПОКАЗАТЕЛЕЙ БЮДЖЕТНОЙ СМЕТЫ</w:t>
            </w:r>
          </w:p>
        </w:tc>
        <w:tc>
          <w:tcPr>
            <w:tcW w:w="2180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E04E5D" w:rsidRPr="00E04E5D" w:rsidTr="00E04E5D">
        <w:trPr>
          <w:trHeight w:val="375"/>
        </w:trPr>
        <w:tc>
          <w:tcPr>
            <w:tcW w:w="12333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b/>
                <w:bCs/>
                <w:sz w:val="16"/>
                <w:szCs w:val="16"/>
              </w:rPr>
            </w:pPr>
            <w:r w:rsidRPr="00E04E5D">
              <w:rPr>
                <w:b/>
                <w:bCs/>
                <w:sz w:val="16"/>
                <w:szCs w:val="16"/>
              </w:rPr>
              <w:t>НА 20__ФИНАНСОВЫЙ ГОД И ПЛАНОВЫЙ ПЕРИОД  20</w:t>
            </w:r>
            <w:proofErr w:type="gramStart"/>
            <w:r w:rsidRPr="00E04E5D">
              <w:rPr>
                <w:b/>
                <w:bCs/>
                <w:sz w:val="16"/>
                <w:szCs w:val="16"/>
              </w:rPr>
              <w:t>__ и</w:t>
            </w:r>
            <w:proofErr w:type="gramEnd"/>
            <w:r w:rsidRPr="00E04E5D">
              <w:rPr>
                <w:b/>
                <w:bCs/>
                <w:sz w:val="16"/>
                <w:szCs w:val="16"/>
              </w:rPr>
              <w:t xml:space="preserve"> 20__ ГОДОВ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E04E5D">
              <w:rPr>
                <w:rFonts w:ascii="Arial CYR" w:hAnsi="Arial CYR" w:cs="Arial CYR"/>
                <w:sz w:val="16"/>
                <w:szCs w:val="16"/>
              </w:rPr>
              <w:t>Коды</w:t>
            </w:r>
          </w:p>
        </w:tc>
      </w:tr>
      <w:tr w:rsidR="00E04E5D" w:rsidRPr="00E04E5D" w:rsidTr="00E04E5D">
        <w:trPr>
          <w:trHeight w:val="235"/>
        </w:trPr>
        <w:tc>
          <w:tcPr>
            <w:tcW w:w="9923" w:type="dxa"/>
            <w:gridSpan w:val="7"/>
            <w:vAlign w:val="bottom"/>
            <w:hideMark/>
          </w:tcPr>
          <w:p w:rsidR="00E04E5D" w:rsidRPr="00E04E5D" w:rsidRDefault="00E04E5D">
            <w:pPr>
              <w:jc w:val="center"/>
              <w:rPr>
                <w:b/>
                <w:bCs/>
                <w:sz w:val="16"/>
                <w:szCs w:val="16"/>
              </w:rPr>
            </w:pPr>
            <w:r w:rsidRPr="00E04E5D">
              <w:rPr>
                <w:b/>
                <w:bCs/>
                <w:sz w:val="16"/>
                <w:szCs w:val="16"/>
              </w:rPr>
              <w:t>от "__"____________20__г.</w:t>
            </w:r>
          </w:p>
        </w:tc>
        <w:tc>
          <w:tcPr>
            <w:tcW w:w="2410" w:type="dxa"/>
            <w:vAlign w:val="bottom"/>
            <w:hideMark/>
          </w:tcPr>
          <w:p w:rsidR="00E04E5D" w:rsidRPr="00E04E5D" w:rsidRDefault="00E04E5D">
            <w:pPr>
              <w:jc w:val="right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Дата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</w:tr>
      <w:tr w:rsidR="00E04E5D" w:rsidRPr="00E04E5D" w:rsidTr="00E04E5D">
        <w:trPr>
          <w:trHeight w:val="267"/>
        </w:trPr>
        <w:tc>
          <w:tcPr>
            <w:tcW w:w="5529" w:type="dxa"/>
            <w:gridSpan w:val="3"/>
            <w:vAlign w:val="bottom"/>
            <w:hideMark/>
          </w:tcPr>
          <w:p w:rsidR="00E04E5D" w:rsidRPr="00E04E5D" w:rsidRDefault="00E04E5D">
            <w:pPr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Получатель бюджетных средств ____________</w:t>
            </w:r>
            <w:r w:rsidRPr="00E04E5D">
              <w:rPr>
                <w:sz w:val="16"/>
                <w:szCs w:val="16"/>
                <w:lang w:val="en-US"/>
              </w:rPr>
              <w:t>________</w:t>
            </w:r>
            <w:r w:rsidRPr="00E04E5D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gridSpan w:val="3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843" w:type="dxa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2410" w:type="dxa"/>
            <w:vAlign w:val="bottom"/>
            <w:hideMark/>
          </w:tcPr>
          <w:p w:rsidR="00E04E5D" w:rsidRPr="00E04E5D" w:rsidRDefault="00E04E5D">
            <w:pPr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 xml:space="preserve">     по Сводному реестру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</w:tr>
      <w:tr w:rsidR="00E04E5D" w:rsidRPr="00E04E5D" w:rsidTr="00E04E5D">
        <w:trPr>
          <w:trHeight w:val="271"/>
        </w:trPr>
        <w:tc>
          <w:tcPr>
            <w:tcW w:w="5529" w:type="dxa"/>
            <w:gridSpan w:val="3"/>
            <w:vAlign w:val="bottom"/>
            <w:hideMark/>
          </w:tcPr>
          <w:p w:rsidR="00E04E5D" w:rsidRPr="00E04E5D" w:rsidRDefault="00E04E5D">
            <w:pPr>
              <w:rPr>
                <w:sz w:val="16"/>
                <w:szCs w:val="16"/>
                <w:lang w:val="en-US"/>
              </w:rPr>
            </w:pPr>
            <w:r w:rsidRPr="00E04E5D">
              <w:rPr>
                <w:sz w:val="16"/>
                <w:szCs w:val="16"/>
              </w:rPr>
              <w:t>Главный распорядитель бюджетных средств ___</w:t>
            </w:r>
            <w:r w:rsidRPr="00E04E5D">
              <w:rPr>
                <w:sz w:val="16"/>
                <w:szCs w:val="16"/>
                <w:lang w:val="en-US"/>
              </w:rPr>
              <w:t>______</w:t>
            </w:r>
          </w:p>
        </w:tc>
        <w:tc>
          <w:tcPr>
            <w:tcW w:w="1417" w:type="dxa"/>
            <w:gridSpan w:val="2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843" w:type="dxa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2410" w:type="dxa"/>
            <w:vAlign w:val="bottom"/>
            <w:hideMark/>
          </w:tcPr>
          <w:p w:rsidR="00E04E5D" w:rsidRPr="00E04E5D" w:rsidRDefault="00E04E5D">
            <w:pPr>
              <w:jc w:val="right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Глава по БК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</w:tr>
      <w:tr w:rsidR="00E04E5D" w:rsidRPr="00E04E5D" w:rsidTr="00E04E5D">
        <w:trPr>
          <w:trHeight w:val="273"/>
        </w:trPr>
        <w:tc>
          <w:tcPr>
            <w:tcW w:w="5529" w:type="dxa"/>
            <w:gridSpan w:val="3"/>
            <w:vAlign w:val="bottom"/>
            <w:hideMark/>
          </w:tcPr>
          <w:p w:rsidR="00E04E5D" w:rsidRPr="00E04E5D" w:rsidRDefault="00E04E5D">
            <w:pPr>
              <w:rPr>
                <w:sz w:val="16"/>
                <w:szCs w:val="16"/>
                <w:lang w:val="en-US"/>
              </w:rPr>
            </w:pPr>
            <w:r w:rsidRPr="00E04E5D">
              <w:rPr>
                <w:sz w:val="16"/>
                <w:szCs w:val="16"/>
              </w:rPr>
              <w:t>Наименование бюджета____________________</w:t>
            </w:r>
            <w:r w:rsidRPr="00E04E5D">
              <w:rPr>
                <w:sz w:val="16"/>
                <w:szCs w:val="16"/>
                <w:lang w:val="en-US"/>
              </w:rPr>
              <w:t>_______</w:t>
            </w:r>
          </w:p>
        </w:tc>
        <w:tc>
          <w:tcPr>
            <w:tcW w:w="1417" w:type="dxa"/>
            <w:gridSpan w:val="2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843" w:type="dxa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2410" w:type="dxa"/>
            <w:vAlign w:val="bottom"/>
            <w:hideMark/>
          </w:tcPr>
          <w:p w:rsidR="00E04E5D" w:rsidRPr="00E04E5D" w:rsidRDefault="00E04E5D">
            <w:pPr>
              <w:jc w:val="right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по ОКТМО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</w:tr>
      <w:tr w:rsidR="00E04E5D" w:rsidRPr="00E04E5D" w:rsidTr="00E04E5D">
        <w:trPr>
          <w:trHeight w:val="345"/>
        </w:trPr>
        <w:tc>
          <w:tcPr>
            <w:tcW w:w="3828" w:type="dxa"/>
            <w:vAlign w:val="bottom"/>
            <w:hideMark/>
          </w:tcPr>
          <w:p w:rsidR="00E04E5D" w:rsidRPr="00E04E5D" w:rsidRDefault="00E04E5D">
            <w:pPr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Единица измерения: руб.</w:t>
            </w:r>
          </w:p>
        </w:tc>
        <w:tc>
          <w:tcPr>
            <w:tcW w:w="850" w:type="dxa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843" w:type="dxa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2410" w:type="dxa"/>
            <w:vAlign w:val="bottom"/>
            <w:hideMark/>
          </w:tcPr>
          <w:p w:rsidR="00E04E5D" w:rsidRPr="00E04E5D" w:rsidRDefault="00E04E5D">
            <w:pPr>
              <w:jc w:val="right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по ОКЕИ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383</w:t>
            </w:r>
          </w:p>
        </w:tc>
      </w:tr>
      <w:tr w:rsidR="00E04E5D" w:rsidRPr="00E04E5D" w:rsidTr="00E04E5D">
        <w:trPr>
          <w:trHeight w:val="70"/>
        </w:trPr>
        <w:tc>
          <w:tcPr>
            <w:tcW w:w="3828" w:type="dxa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134" w:type="dxa"/>
            <w:vAlign w:val="bottom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1843" w:type="dxa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2180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E04E5D" w:rsidRPr="00E04E5D" w:rsidTr="00E04E5D">
        <w:trPr>
          <w:trHeight w:val="548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 xml:space="preserve">Код по бюджетной классификации </w:t>
            </w:r>
            <w:r w:rsidRPr="00E04E5D">
              <w:rPr>
                <w:sz w:val="16"/>
                <w:szCs w:val="16"/>
              </w:rPr>
              <w:br/>
              <w:t>Российской Федерации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Сумма в рублях</w:t>
            </w:r>
          </w:p>
        </w:tc>
      </w:tr>
      <w:tr w:rsidR="00E04E5D" w:rsidRPr="00E04E5D" w:rsidTr="00E04E5D">
        <w:trPr>
          <w:trHeight w:val="31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 xml:space="preserve">раздел                 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подраздел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 xml:space="preserve">целевая </w:t>
            </w:r>
            <w:r w:rsidRPr="00E04E5D">
              <w:rPr>
                <w:sz w:val="16"/>
                <w:szCs w:val="16"/>
              </w:rPr>
              <w:br/>
              <w:t xml:space="preserve">статья              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 xml:space="preserve">вид </w:t>
            </w:r>
            <w:r w:rsidRPr="00E04E5D">
              <w:rPr>
                <w:sz w:val="16"/>
                <w:szCs w:val="16"/>
              </w:rPr>
              <w:br/>
              <w:t>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на 20__ год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на 20__ год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на 20__ год</w:t>
            </w:r>
          </w:p>
        </w:tc>
      </w:tr>
      <w:tr w:rsidR="00E04E5D" w:rsidRPr="00E04E5D" w:rsidTr="00E04E5D">
        <w:trPr>
          <w:trHeight w:val="32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rPr>
                <w:sz w:val="16"/>
                <w:szCs w:val="16"/>
              </w:rPr>
            </w:pPr>
          </w:p>
        </w:tc>
        <w:tc>
          <w:tcPr>
            <w:tcW w:w="78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(на второй год планового периода)</w:t>
            </w:r>
          </w:p>
        </w:tc>
      </w:tr>
      <w:tr w:rsidR="00E04E5D" w:rsidRPr="00E04E5D" w:rsidTr="00E04E5D">
        <w:trPr>
          <w:trHeight w:val="26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8</w:t>
            </w:r>
          </w:p>
        </w:tc>
      </w:tr>
      <w:tr w:rsidR="00E04E5D" w:rsidRPr="00E04E5D" w:rsidTr="00E04E5D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04E5D" w:rsidRPr="00E04E5D" w:rsidRDefault="00E04E5D">
            <w:pPr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04E5D" w:rsidRPr="00E04E5D" w:rsidRDefault="00E04E5D">
            <w:pPr>
              <w:jc w:val="right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04E5D" w:rsidRPr="00E04E5D" w:rsidRDefault="00E04E5D">
            <w:pPr>
              <w:jc w:val="right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04E5D" w:rsidRPr="00E04E5D" w:rsidRDefault="00E04E5D">
            <w:pPr>
              <w:jc w:val="right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</w:tr>
      <w:tr w:rsidR="00E04E5D" w:rsidRPr="00E04E5D" w:rsidTr="00E04E5D">
        <w:trPr>
          <w:trHeight w:val="21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04E5D" w:rsidRPr="00E04E5D" w:rsidRDefault="00E04E5D">
            <w:pPr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04E5D" w:rsidRPr="00E04E5D" w:rsidRDefault="00E04E5D">
            <w:pPr>
              <w:jc w:val="right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04E5D" w:rsidRPr="00E04E5D" w:rsidRDefault="00E04E5D">
            <w:pPr>
              <w:jc w:val="right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04E5D" w:rsidRPr="00E04E5D" w:rsidRDefault="00E04E5D">
            <w:pPr>
              <w:jc w:val="right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</w:tr>
      <w:tr w:rsidR="00E04E5D" w:rsidRPr="00E04E5D" w:rsidTr="00E04E5D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E04E5D" w:rsidRPr="00E04E5D" w:rsidRDefault="00E04E5D">
            <w:pPr>
              <w:jc w:val="right"/>
              <w:rPr>
                <w:b/>
                <w:bCs/>
                <w:sz w:val="16"/>
                <w:szCs w:val="16"/>
              </w:rPr>
            </w:pPr>
            <w:r w:rsidRPr="00E04E5D">
              <w:rPr>
                <w:b/>
                <w:bCs/>
                <w:sz w:val="16"/>
                <w:szCs w:val="16"/>
              </w:rPr>
              <w:t>Итого по коду БК (по коду раздела)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04E5D" w:rsidRPr="00E04E5D" w:rsidRDefault="00E04E5D">
            <w:pPr>
              <w:jc w:val="center"/>
              <w:rPr>
                <w:b/>
                <w:bCs/>
                <w:sz w:val="16"/>
                <w:szCs w:val="16"/>
              </w:rPr>
            </w:pPr>
            <w:r w:rsidRPr="00E04E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04E5D" w:rsidRPr="00E04E5D" w:rsidRDefault="00E04E5D">
            <w:pPr>
              <w:rPr>
                <w:b/>
                <w:bCs/>
                <w:sz w:val="16"/>
                <w:szCs w:val="16"/>
              </w:rPr>
            </w:pPr>
            <w:r w:rsidRPr="00E04E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04E5D" w:rsidRPr="00E04E5D" w:rsidRDefault="00E04E5D">
            <w:pPr>
              <w:rPr>
                <w:b/>
                <w:bCs/>
                <w:sz w:val="16"/>
                <w:szCs w:val="16"/>
              </w:rPr>
            </w:pPr>
            <w:r w:rsidRPr="00E04E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04E5D" w:rsidRPr="00E04E5D" w:rsidRDefault="00E04E5D">
            <w:pPr>
              <w:rPr>
                <w:b/>
                <w:bCs/>
                <w:sz w:val="16"/>
                <w:szCs w:val="16"/>
              </w:rPr>
            </w:pPr>
            <w:r w:rsidRPr="00E04E5D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E04E5D" w:rsidRPr="00E04E5D" w:rsidTr="00E04E5D">
        <w:trPr>
          <w:trHeight w:val="201"/>
        </w:trPr>
        <w:tc>
          <w:tcPr>
            <w:tcW w:w="3828" w:type="dxa"/>
            <w:shd w:val="clear" w:color="auto" w:fill="FFFFFF"/>
            <w:vAlign w:val="bottom"/>
            <w:hideMark/>
          </w:tcPr>
          <w:p w:rsidR="00E04E5D" w:rsidRPr="00E04E5D" w:rsidRDefault="00E04E5D">
            <w:pPr>
              <w:jc w:val="center"/>
              <w:rPr>
                <w:b/>
                <w:bCs/>
                <w:sz w:val="16"/>
                <w:szCs w:val="16"/>
              </w:rPr>
            </w:pPr>
            <w:r w:rsidRPr="00E04E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shd w:val="clear" w:color="auto" w:fill="FFFFFF"/>
            <w:noWrap/>
            <w:vAlign w:val="bottom"/>
            <w:hideMark/>
          </w:tcPr>
          <w:p w:rsidR="00E04E5D" w:rsidRPr="00E04E5D" w:rsidRDefault="00E04E5D">
            <w:pPr>
              <w:jc w:val="center"/>
              <w:rPr>
                <w:b/>
                <w:bCs/>
                <w:sz w:val="16"/>
                <w:szCs w:val="16"/>
              </w:rPr>
            </w:pPr>
            <w:r w:rsidRPr="00E04E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FFFFFF"/>
            <w:vAlign w:val="bottom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FFFFFF"/>
            <w:vAlign w:val="bottom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bottom"/>
            <w:hideMark/>
          </w:tcPr>
          <w:p w:rsidR="00E04E5D" w:rsidRPr="00E04E5D" w:rsidRDefault="00E04E5D">
            <w:pPr>
              <w:jc w:val="center"/>
              <w:rPr>
                <w:b/>
                <w:bCs/>
                <w:sz w:val="16"/>
                <w:szCs w:val="16"/>
              </w:rPr>
            </w:pPr>
            <w:r w:rsidRPr="00E04E5D">
              <w:rPr>
                <w:b/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04E5D" w:rsidRPr="00E04E5D" w:rsidRDefault="00E04E5D">
            <w:pPr>
              <w:rPr>
                <w:b/>
                <w:bCs/>
                <w:sz w:val="16"/>
                <w:szCs w:val="16"/>
              </w:rPr>
            </w:pPr>
            <w:r w:rsidRPr="00E04E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04E5D" w:rsidRPr="00E04E5D" w:rsidRDefault="00E04E5D">
            <w:pPr>
              <w:rPr>
                <w:b/>
                <w:bCs/>
                <w:sz w:val="16"/>
                <w:szCs w:val="16"/>
              </w:rPr>
            </w:pPr>
            <w:r w:rsidRPr="00E04E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E04E5D" w:rsidRPr="00E04E5D" w:rsidRDefault="00E04E5D">
            <w:pPr>
              <w:rPr>
                <w:b/>
                <w:bCs/>
                <w:sz w:val="16"/>
                <w:szCs w:val="16"/>
              </w:rPr>
            </w:pPr>
            <w:r w:rsidRPr="00E04E5D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E04E5D" w:rsidRPr="00E04E5D" w:rsidTr="00E04E5D">
        <w:trPr>
          <w:trHeight w:val="167"/>
        </w:trPr>
        <w:tc>
          <w:tcPr>
            <w:tcW w:w="3828" w:type="dxa"/>
            <w:vAlign w:val="center"/>
            <w:hideMark/>
          </w:tcPr>
          <w:p w:rsidR="00E04E5D" w:rsidRPr="00E04E5D" w:rsidRDefault="00E04E5D">
            <w:pPr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Исполнитель__________________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04E5D" w:rsidRPr="00E04E5D" w:rsidRDefault="00E04E5D">
            <w:pPr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 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2180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E04E5D" w:rsidRPr="00E04E5D" w:rsidTr="00E04E5D">
        <w:trPr>
          <w:trHeight w:val="129"/>
        </w:trPr>
        <w:tc>
          <w:tcPr>
            <w:tcW w:w="3828" w:type="dxa"/>
            <w:vAlign w:val="center"/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 xml:space="preserve">                (должность)                                </w:t>
            </w:r>
          </w:p>
        </w:tc>
        <w:tc>
          <w:tcPr>
            <w:tcW w:w="850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04E5D" w:rsidRPr="00E04E5D" w:rsidRDefault="00E04E5D">
            <w:pPr>
              <w:jc w:val="center"/>
              <w:rPr>
                <w:sz w:val="16"/>
                <w:szCs w:val="16"/>
              </w:rPr>
            </w:pPr>
            <w:r w:rsidRPr="00E04E5D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977" w:type="dxa"/>
            <w:gridSpan w:val="2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2180" w:type="dxa"/>
            <w:vAlign w:val="center"/>
            <w:hideMark/>
          </w:tcPr>
          <w:p w:rsidR="00E04E5D" w:rsidRPr="00E04E5D" w:rsidRDefault="00E04E5D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</w:tbl>
    <w:p w:rsidR="00E04E5D" w:rsidRPr="00E04E5D" w:rsidRDefault="00E04E5D" w:rsidP="00E04E5D">
      <w:pPr>
        <w:widowControl w:val="0"/>
        <w:autoSpaceDE w:val="0"/>
        <w:adjustRightInd w:val="0"/>
        <w:spacing w:before="240"/>
        <w:contextualSpacing/>
        <w:jc w:val="both"/>
        <w:rPr>
          <w:sz w:val="16"/>
          <w:szCs w:val="16"/>
          <w:lang w:val="en-US"/>
        </w:rPr>
      </w:pPr>
      <w:r w:rsidRPr="00E04E5D">
        <w:rPr>
          <w:sz w:val="16"/>
          <w:szCs w:val="16"/>
        </w:rPr>
        <w:t>"____"___________20     г.</w:t>
      </w:r>
    </w:p>
    <w:p w:rsidR="003D4F1C" w:rsidRPr="006142F1" w:rsidRDefault="003D4F1C">
      <w:pPr>
        <w:rPr>
          <w:caps w:val="0"/>
        </w:rPr>
      </w:pPr>
    </w:p>
    <w:sectPr w:rsidR="003D4F1C" w:rsidRPr="006142F1" w:rsidSect="003D4F1C">
      <w:pgSz w:w="16838" w:h="11906" w:orient="landscape"/>
      <w:pgMar w:top="567" w:right="1134" w:bottom="1134" w:left="567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9E3" w:rsidRDefault="007F49E3" w:rsidP="00D02558">
      <w:r>
        <w:separator/>
      </w:r>
    </w:p>
  </w:endnote>
  <w:endnote w:type="continuationSeparator" w:id="0">
    <w:p w:rsidR="007F49E3" w:rsidRDefault="007F49E3" w:rsidP="00D02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9E3" w:rsidRDefault="007F49E3" w:rsidP="00D02558">
      <w:r w:rsidRPr="00D02558">
        <w:rPr>
          <w:color w:val="000000"/>
        </w:rPr>
        <w:separator/>
      </w:r>
    </w:p>
  </w:footnote>
  <w:footnote w:type="continuationSeparator" w:id="0">
    <w:p w:rsidR="007F49E3" w:rsidRDefault="007F49E3" w:rsidP="00D025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558" w:rsidRDefault="00EC5E27">
    <w:pPr>
      <w:pStyle w:val="a4"/>
      <w:jc w:val="center"/>
    </w:pPr>
    <w:fldSimple w:instr=" PAGE ">
      <w:r w:rsidR="00FA4517">
        <w:rPr>
          <w:noProof/>
        </w:rPr>
        <w:t>4</w:t>
      </w:r>
    </w:fldSimple>
  </w:p>
  <w:p w:rsidR="00D02558" w:rsidRDefault="00D0255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278D4"/>
    <w:multiLevelType w:val="multilevel"/>
    <w:tmpl w:val="82CEBF62"/>
    <w:lvl w:ilvl="0">
      <w:start w:val="1"/>
      <w:numFmt w:val="decimal"/>
      <w:lvlText w:val="%1."/>
      <w:lvlJc w:val="left"/>
      <w:pPr>
        <w:ind w:left="1125" w:hanging="42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02558"/>
    <w:rsid w:val="000517D2"/>
    <w:rsid w:val="00080C1F"/>
    <w:rsid w:val="00087822"/>
    <w:rsid w:val="00121707"/>
    <w:rsid w:val="001224D9"/>
    <w:rsid w:val="0020171D"/>
    <w:rsid w:val="00256D7E"/>
    <w:rsid w:val="00262F3F"/>
    <w:rsid w:val="002E610E"/>
    <w:rsid w:val="00345E02"/>
    <w:rsid w:val="00381BEF"/>
    <w:rsid w:val="003D4F1C"/>
    <w:rsid w:val="005928CE"/>
    <w:rsid w:val="005B6560"/>
    <w:rsid w:val="005D57EA"/>
    <w:rsid w:val="006142F1"/>
    <w:rsid w:val="006C2050"/>
    <w:rsid w:val="007C6A73"/>
    <w:rsid w:val="007F49E3"/>
    <w:rsid w:val="008407C6"/>
    <w:rsid w:val="00855033"/>
    <w:rsid w:val="00862E8D"/>
    <w:rsid w:val="008F31A5"/>
    <w:rsid w:val="0099287F"/>
    <w:rsid w:val="00BE5051"/>
    <w:rsid w:val="00D02558"/>
    <w:rsid w:val="00DD2048"/>
    <w:rsid w:val="00E04E5D"/>
    <w:rsid w:val="00EB009A"/>
    <w:rsid w:val="00EC5E27"/>
    <w:rsid w:val="00FA4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02558"/>
    <w:pPr>
      <w:suppressAutoHyphens/>
      <w:autoSpaceDN w:val="0"/>
      <w:textAlignment w:val="baseline"/>
    </w:pPr>
    <w:rPr>
      <w:caps/>
      <w:sz w:val="24"/>
      <w:szCs w:val="24"/>
    </w:rPr>
  </w:style>
  <w:style w:type="paragraph" w:styleId="1">
    <w:name w:val="heading 1"/>
    <w:basedOn w:val="a"/>
    <w:next w:val="a"/>
    <w:rsid w:val="00D02558"/>
    <w:pPr>
      <w:keepNext/>
      <w:spacing w:before="240" w:after="60"/>
      <w:outlineLvl w:val="0"/>
    </w:pPr>
    <w:rPr>
      <w:rFonts w:ascii="Cambria" w:hAnsi="Cambria"/>
      <w:b/>
      <w:bCs/>
      <w:kern w:val="3"/>
      <w:sz w:val="32"/>
      <w:szCs w:val="32"/>
    </w:rPr>
  </w:style>
  <w:style w:type="paragraph" w:styleId="3">
    <w:name w:val="heading 3"/>
    <w:basedOn w:val="a"/>
    <w:next w:val="a"/>
    <w:rsid w:val="00D025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rsid w:val="00D02558"/>
    <w:pPr>
      <w:keepNext/>
      <w:autoSpaceDE w:val="0"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D0255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02558"/>
    <w:pPr>
      <w:widowControl w:val="0"/>
      <w:suppressAutoHyphens/>
      <w:autoSpaceDE w:val="0"/>
      <w:autoSpaceDN w:val="0"/>
      <w:ind w:firstLine="720"/>
      <w:textAlignment w:val="baseline"/>
    </w:pPr>
    <w:rPr>
      <w:rFonts w:ascii="Arial" w:hAnsi="Arial" w:cs="Arial"/>
    </w:rPr>
  </w:style>
  <w:style w:type="character" w:customStyle="1" w:styleId="10">
    <w:name w:val="Заголовок 1 Знак"/>
    <w:basedOn w:val="a0"/>
    <w:rsid w:val="00D02558"/>
    <w:rPr>
      <w:rFonts w:ascii="Cambria" w:hAnsi="Cambria"/>
      <w:b/>
      <w:bCs/>
      <w:kern w:val="3"/>
      <w:sz w:val="32"/>
      <w:szCs w:val="32"/>
    </w:rPr>
  </w:style>
  <w:style w:type="character" w:customStyle="1" w:styleId="30">
    <w:name w:val="Заголовок 3 Знак"/>
    <w:basedOn w:val="a0"/>
    <w:rsid w:val="00D02558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basedOn w:val="a0"/>
    <w:rsid w:val="00D02558"/>
    <w:rPr>
      <w:b/>
      <w:bCs/>
      <w:sz w:val="28"/>
      <w:szCs w:val="28"/>
    </w:rPr>
  </w:style>
  <w:style w:type="paragraph" w:customStyle="1" w:styleId="11">
    <w:name w:val="заголовок 1"/>
    <w:basedOn w:val="a"/>
    <w:next w:val="a"/>
    <w:rsid w:val="00D02558"/>
    <w:pPr>
      <w:keepNext/>
      <w:autoSpaceDE w:val="0"/>
      <w:jc w:val="center"/>
      <w:outlineLvl w:val="0"/>
    </w:pPr>
    <w:rPr>
      <w:b/>
      <w:bCs/>
      <w:sz w:val="44"/>
      <w:szCs w:val="44"/>
    </w:rPr>
  </w:style>
  <w:style w:type="paragraph" w:styleId="a4">
    <w:name w:val="header"/>
    <w:basedOn w:val="a"/>
    <w:rsid w:val="00D0255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rsid w:val="00D02558"/>
    <w:rPr>
      <w:caps/>
      <w:sz w:val="24"/>
      <w:szCs w:val="24"/>
    </w:rPr>
  </w:style>
  <w:style w:type="paragraph" w:styleId="a6">
    <w:name w:val="footer"/>
    <w:basedOn w:val="a"/>
    <w:rsid w:val="00D025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rsid w:val="00D02558"/>
    <w:rPr>
      <w:cap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1358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9081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Culture</dc:creator>
  <cp:lastModifiedBy>Admin</cp:lastModifiedBy>
  <cp:revision>11</cp:revision>
  <cp:lastPrinted>2021-03-19T06:56:00Z</cp:lastPrinted>
  <dcterms:created xsi:type="dcterms:W3CDTF">2020-05-13T12:41:00Z</dcterms:created>
  <dcterms:modified xsi:type="dcterms:W3CDTF">2021-03-19T06:56:00Z</dcterms:modified>
</cp:coreProperties>
</file>