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E346" w14:textId="77777777" w:rsidR="00483FD7" w:rsidRDefault="00483FD7" w:rsidP="00483FD7">
      <w:pPr>
        <w:pStyle w:val="1"/>
      </w:pPr>
      <w:r>
        <w:t>О предоставлении займов и поручительств Новгородским фондом поддержки малого предпринимательства (</w:t>
      </w:r>
      <w:proofErr w:type="spellStart"/>
      <w:r>
        <w:t>микрокредитная</w:t>
      </w:r>
      <w:proofErr w:type="spellEnd"/>
      <w:r>
        <w:t xml:space="preserve"> компания)</w:t>
      </w:r>
    </w:p>
    <w:p w14:paraId="37ADC760" w14:textId="58CE8323" w:rsidR="00483FD7" w:rsidRDefault="00483FD7" w:rsidP="00483FD7">
      <w:r>
        <w:rPr>
          <w:noProof/>
          <w:color w:val="0000FF"/>
        </w:rPr>
        <w:drawing>
          <wp:inline distT="0" distB="0" distL="0" distR="0" wp14:anchorId="6E0BDA19" wp14:editId="7B2F1892">
            <wp:extent cx="1914525" cy="1266825"/>
            <wp:effectExtent l="0" t="0" r="9525" b="9525"/>
            <wp:docPr id="1" name="Рисунок 1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68AA3" w14:textId="77777777" w:rsidR="00483FD7" w:rsidRDefault="00483FD7" w:rsidP="00483FD7">
      <w:r>
        <w:rPr>
          <w:rStyle w:val="date-display-single"/>
        </w:rPr>
        <w:t>12 февраля 2024</w:t>
      </w:r>
    </w:p>
    <w:p w14:paraId="7BC1641B" w14:textId="77777777" w:rsidR="00483FD7" w:rsidRDefault="00483FD7" w:rsidP="00483FD7">
      <w:pPr>
        <w:pStyle w:val="a5"/>
      </w:pPr>
      <w:r>
        <w:rPr>
          <w:rStyle w:val="a6"/>
        </w:rPr>
        <w:t>Краткая информация о предоставлении займов Новгородским фондом поддержки малого предпринимательства (</w:t>
      </w:r>
      <w:proofErr w:type="spellStart"/>
      <w:r>
        <w:rPr>
          <w:rStyle w:val="a6"/>
        </w:rPr>
        <w:t>микрокредитная</w:t>
      </w:r>
      <w:proofErr w:type="spellEnd"/>
      <w:r>
        <w:rPr>
          <w:rStyle w:val="a6"/>
        </w:rPr>
        <w:t xml:space="preserve"> компания) </w:t>
      </w:r>
    </w:p>
    <w:p w14:paraId="452A584B" w14:textId="77777777" w:rsidR="00483FD7" w:rsidRDefault="00483FD7" w:rsidP="00483FD7">
      <w:pPr>
        <w:pStyle w:val="a5"/>
      </w:pPr>
      <w:r>
        <w:rPr>
          <w:rStyle w:val="a6"/>
        </w:rPr>
        <w:t xml:space="preserve">(подробная информация предоставлена в Порядках предоставления займов по Программам и в Правилах предоставления займов, размещенных на сайте Фонда) </w:t>
      </w:r>
    </w:p>
    <w:p w14:paraId="048A1216" w14:textId="77777777" w:rsidR="00483FD7" w:rsidRDefault="00483FD7" w:rsidP="00483FD7">
      <w:pPr>
        <w:pStyle w:val="a5"/>
      </w:pPr>
      <w:r>
        <w:t> </w:t>
      </w:r>
    </w:p>
    <w:p w14:paraId="3FE48B7E" w14:textId="77777777" w:rsidR="00483FD7" w:rsidRDefault="00483FD7" w:rsidP="00483FD7">
      <w:pPr>
        <w:pStyle w:val="a5"/>
      </w:pPr>
      <w:r>
        <w:t xml:space="preserve">Фонд предоставляет микрозаймы субъектам малого и </w:t>
      </w:r>
      <w:proofErr w:type="gramStart"/>
      <w:r>
        <w:t>среднего  предпринимательства</w:t>
      </w:r>
      <w:proofErr w:type="gramEnd"/>
      <w:r>
        <w:t>,  а также «Самозанятым».</w:t>
      </w:r>
    </w:p>
    <w:p w14:paraId="3DC82EC6" w14:textId="77777777" w:rsidR="00483FD7" w:rsidRDefault="00483FD7" w:rsidP="00483FD7">
      <w:pPr>
        <w:pStyle w:val="a5"/>
      </w:pPr>
      <w:r>
        <w:t>Для того чтобы проверить, относится ли Заемщик к малому или среднему предпринимательству, можно зайти на сайт ФНС (</w:t>
      </w:r>
      <w:hyperlink r:id="rId6" w:history="1">
        <w:r>
          <w:rPr>
            <w:rStyle w:val="a3"/>
          </w:rPr>
          <w:t>www.nalog.ru</w:t>
        </w:r>
      </w:hyperlink>
      <w:r>
        <w:t>) и в разделе Единый реестр субъектов МСП ввести реквизиты субъекта.</w:t>
      </w:r>
    </w:p>
    <w:p w14:paraId="43B73F24" w14:textId="77777777" w:rsidR="00483FD7" w:rsidRDefault="00483FD7" w:rsidP="00483FD7">
      <w:pPr>
        <w:pStyle w:val="a5"/>
      </w:pPr>
      <w:r>
        <w:t xml:space="preserve">Для того чтобы проверить, относится ли Заемщик к «Самозанятым», можно пройти по ссылке и ввести ИНН   </w:t>
      </w:r>
      <w:hyperlink r:id="rId7" w:history="1">
        <w:r>
          <w:rPr>
            <w:rStyle w:val="a3"/>
          </w:rPr>
          <w:t>https://npd.nalog.ru/check-status/</w:t>
        </w:r>
      </w:hyperlink>
      <w:r>
        <w:t>   («Самозанятые»- физические лица, в т.ч. и ИП, которые являются плательщиками «Налога на профессиональный доход»).</w:t>
      </w:r>
    </w:p>
    <w:p w14:paraId="67FE206B" w14:textId="77777777" w:rsidR="00483FD7" w:rsidRDefault="00483FD7" w:rsidP="00483FD7">
      <w:pPr>
        <w:pStyle w:val="a5"/>
      </w:pPr>
      <w:r>
        <w:t>Займы предоставляются на цели, связанные с предпринимательской деятельностью (либо на деятельность, по которой клиент является плательщиком «Налога на профессиональный доход»).</w:t>
      </w:r>
    </w:p>
    <w:p w14:paraId="1B2E88A2" w14:textId="77777777" w:rsidR="00483FD7" w:rsidRDefault="00483FD7" w:rsidP="00483FD7">
      <w:pPr>
        <w:pStyle w:val="a5"/>
      </w:pPr>
      <w:r>
        <w:t>График возврата займа предусматривает ежемесячные платежи. Заемщик может обратиться в Фонд о предоставлении отсрочки по уплате основного долга по займу (когда по графику, в течение нескольких месяцев, уплачиваются только проценты за пользование займом).</w:t>
      </w:r>
    </w:p>
    <w:p w14:paraId="633C6792" w14:textId="77777777" w:rsidR="00483FD7" w:rsidRDefault="00483FD7" w:rsidP="00483FD7">
      <w:pPr>
        <w:pStyle w:val="a5"/>
      </w:pPr>
      <w:r>
        <w:t>Общая сумма микрозайма (либо сумма нескольких одновременно действующих микрозаймов) не должна превышать 5 млн. руб.</w:t>
      </w:r>
    </w:p>
    <w:p w14:paraId="1F5E3923" w14:textId="77777777" w:rsidR="00483FD7" w:rsidRDefault="00483FD7" w:rsidP="00483FD7">
      <w:pPr>
        <w:pStyle w:val="a5"/>
      </w:pPr>
      <w:r>
        <w:lastRenderedPageBreak/>
        <w:t>Если заемщик осуществляет деятельность в сфере промышленности, то ему могут быть предоставлены займы, превышающие 5 млн. руб., кроме того, заемщиком может быть субъект, относящийся к малому, среднему, а также крупному предпринимательству.</w:t>
      </w:r>
    </w:p>
    <w:p w14:paraId="7CC2B92C" w14:textId="77777777" w:rsidR="00483FD7" w:rsidRDefault="00483FD7" w:rsidP="00483FD7">
      <w:pPr>
        <w:pStyle w:val="a5"/>
      </w:pPr>
      <w:r>
        <w:t xml:space="preserve">Заявку на </w:t>
      </w:r>
      <w:proofErr w:type="spellStart"/>
      <w:r>
        <w:t>займ</w:t>
      </w:r>
      <w:proofErr w:type="spellEnd"/>
      <w:r>
        <w:t xml:space="preserve"> и необходимые документы (их перечень) можно скачать с сайта Фонда </w:t>
      </w:r>
      <w:hyperlink r:id="rId8" w:history="1">
        <w:r>
          <w:rPr>
            <w:rStyle w:val="a3"/>
          </w:rPr>
          <w:t>www.ncpp.ru</w:t>
        </w:r>
      </w:hyperlink>
      <w:r>
        <w:t xml:space="preserve">, заполнить, собрать и направить в Фонд по эл. почте </w:t>
      </w:r>
      <w:hyperlink r:id="rId9" w:history="1">
        <w:r>
          <w:rPr>
            <w:rStyle w:val="a3"/>
          </w:rPr>
          <w:t>670284@gmail.com</w:t>
        </w:r>
      </w:hyperlink>
      <w:r>
        <w:t>.  </w:t>
      </w:r>
    </w:p>
    <w:p w14:paraId="5546B56F" w14:textId="77777777" w:rsidR="00483FD7" w:rsidRDefault="00483FD7" w:rsidP="00483FD7">
      <w:pPr>
        <w:pStyle w:val="a5"/>
      </w:pPr>
      <w:r>
        <w:t>Заемщик имеет право на неоднократное обращение за получением займа.</w:t>
      </w:r>
    </w:p>
    <w:p w14:paraId="14AB4542" w14:textId="77777777" w:rsidR="00483FD7" w:rsidRDefault="00483FD7" w:rsidP="00483FD7">
      <w:pPr>
        <w:pStyle w:val="a5"/>
      </w:pPr>
      <w:r>
        <w:rPr>
          <w:rStyle w:val="a7"/>
        </w:rPr>
        <w:t xml:space="preserve">Внимание: ключевая ставка ЦБ РФ, исходя из которой определяется процентная ставка по займам, с 15.08.2023г.  увеличена с 8,5% до 12% годовых. Но Фонд принял решение не повышать и оставить по некоторым программам ставки, которые действовали по состоянию на 14.08.2023г.(т.е., исходя из ключевой ставки в размере 8,5% годовых). </w:t>
      </w:r>
    </w:p>
    <w:p w14:paraId="098CB7F7" w14:textId="77777777" w:rsidR="00483FD7" w:rsidRDefault="00483FD7" w:rsidP="00483FD7">
      <w:pPr>
        <w:pStyle w:val="a5"/>
      </w:pPr>
      <w:r>
        <w:t> </w:t>
      </w:r>
    </w:p>
    <w:p w14:paraId="767A410A" w14:textId="77777777" w:rsidR="00483FD7" w:rsidRDefault="00483FD7" w:rsidP="00483FD7">
      <w:pPr>
        <w:pStyle w:val="a5"/>
      </w:pPr>
      <w:r>
        <w:rPr>
          <w:rStyle w:val="a6"/>
        </w:rPr>
        <w:t>1. Областная программа - 1</w:t>
      </w:r>
      <w:r>
        <w:t xml:space="preserve"> (для субъектов малого предпринимательства, осуществляющих деятельность на территории Новгородской области),</w:t>
      </w:r>
    </w:p>
    <w:p w14:paraId="4B1E1352" w14:textId="77777777" w:rsidR="00483FD7" w:rsidRDefault="00483FD7" w:rsidP="00483FD7">
      <w:pPr>
        <w:pStyle w:val="a5"/>
      </w:pPr>
      <w:r>
        <w:t>- Процентные ставки по займам зависят от Ключевой ставки и составляют от 8,5% годовых до 18,5% годовых.  Ставка зависит от наличия обеспечения по займу и от того, относится ли заемщик к приоритетным категориям. *Приоритетные категории поименованы ниже.</w:t>
      </w:r>
    </w:p>
    <w:p w14:paraId="5BD7FFD6" w14:textId="77777777" w:rsidR="00483FD7" w:rsidRDefault="00483FD7" w:rsidP="00483FD7">
      <w:pPr>
        <w:pStyle w:val="a5"/>
      </w:pPr>
      <w:r>
        <w:t xml:space="preserve">- срок </w:t>
      </w:r>
      <w:proofErr w:type="gramStart"/>
      <w:r>
        <w:t>займа  до</w:t>
      </w:r>
      <w:proofErr w:type="gramEnd"/>
      <w:r>
        <w:t xml:space="preserve"> 36 мес.,</w:t>
      </w:r>
    </w:p>
    <w:p w14:paraId="087EA6C9" w14:textId="77777777" w:rsidR="00483FD7" w:rsidRDefault="00483FD7" w:rsidP="00483FD7">
      <w:pPr>
        <w:pStyle w:val="a5"/>
      </w:pPr>
      <w:r>
        <w:t xml:space="preserve">- сумма до 5 млн. руб. по проектам в сфере с/х, обрабатывающая промышленность, здравоохранение, образование, социальные и бытовые </w:t>
      </w:r>
      <w:proofErr w:type="gramStart"/>
      <w:r>
        <w:t>услуги;  для</w:t>
      </w:r>
      <w:proofErr w:type="gramEnd"/>
      <w:r>
        <w:t xml:space="preserve"> прочих сфер деятельности сумма до 3 млн. руб.</w:t>
      </w:r>
    </w:p>
    <w:p w14:paraId="7DD13206" w14:textId="77777777" w:rsidR="00483FD7" w:rsidRDefault="00483FD7" w:rsidP="00483FD7">
      <w:pPr>
        <w:pStyle w:val="a5"/>
      </w:pPr>
      <w:r>
        <w:rPr>
          <w:rStyle w:val="a6"/>
        </w:rPr>
        <w:t xml:space="preserve">1.1. Займы «Для обеспечения занятости» (в рамках и за счет средств Областной программы): </w:t>
      </w:r>
      <w:r>
        <w:t xml:space="preserve">субъектам малого </w:t>
      </w:r>
      <w:proofErr w:type="gramStart"/>
      <w:r>
        <w:t>предпринимательства,  ставка</w:t>
      </w:r>
      <w:proofErr w:type="gramEnd"/>
      <w:r>
        <w:t xml:space="preserve"> 1% годовых, ИП и ЮЛ, которые получили из ЦЗН </w:t>
      </w:r>
      <w:proofErr w:type="spellStart"/>
      <w:r>
        <w:t>Новг</w:t>
      </w:r>
      <w:proofErr w:type="spellEnd"/>
      <w:r>
        <w:t xml:space="preserve">. обл. субсидию на открытие собственного дела либо заключили </w:t>
      </w:r>
      <w:proofErr w:type="spellStart"/>
      <w:r>
        <w:t>соц.контракт</w:t>
      </w:r>
      <w:proofErr w:type="spellEnd"/>
      <w:r>
        <w:t>. Срок не более 36 мес. Сумма не более 1 млн. руб.  Может быть беззалоговым.</w:t>
      </w:r>
    </w:p>
    <w:p w14:paraId="5D791B8B" w14:textId="77777777" w:rsidR="00483FD7" w:rsidRDefault="00483FD7" w:rsidP="00483FD7">
      <w:pPr>
        <w:pStyle w:val="a5"/>
      </w:pPr>
      <w:r>
        <w:rPr>
          <w:rStyle w:val="a6"/>
        </w:rPr>
        <w:t xml:space="preserve">1.2. </w:t>
      </w:r>
      <w:r>
        <w:t> </w:t>
      </w:r>
      <w:r>
        <w:rPr>
          <w:rStyle w:val="a6"/>
        </w:rPr>
        <w:t xml:space="preserve">Займы «Студенческий стартап» (в рамках и за счет средств Областной программы): </w:t>
      </w:r>
      <w:r>
        <w:t xml:space="preserve">субъектам малого предпринимательства, ставка 1% годовых, ИП и ЮЛ, учредители которых на дату подачи заявки - студенты образовательных организаций </w:t>
      </w:r>
      <w:proofErr w:type="spellStart"/>
      <w:r>
        <w:t>Новг</w:t>
      </w:r>
      <w:proofErr w:type="spellEnd"/>
      <w:r>
        <w:t>. обл. Срок не более 24 мес. Сумма не более 1 млн. руб. Может быть беззалоговым.</w:t>
      </w:r>
    </w:p>
    <w:p w14:paraId="0A229E02" w14:textId="77777777" w:rsidR="00483FD7" w:rsidRDefault="00483FD7" w:rsidP="00483FD7">
      <w:pPr>
        <w:pStyle w:val="a5"/>
      </w:pPr>
      <w:r>
        <w:rPr>
          <w:rStyle w:val="a6"/>
        </w:rPr>
        <w:t xml:space="preserve">1.3. </w:t>
      </w:r>
      <w:r>
        <w:t> </w:t>
      </w:r>
      <w:r>
        <w:rPr>
          <w:rStyle w:val="a6"/>
        </w:rPr>
        <w:t xml:space="preserve">Займы «Социальное предпринимательство» (в рамках и за счет средств Областной программы): </w:t>
      </w:r>
      <w:r>
        <w:t>субъектам малого предпринимательства, внесенным в реестр социальных предпринимателей, ставка 3% годовых, на цели: осуществление деятельности в сфере социального предпринимательства. Срок не более 36 мес. Сумма не более 1 млн. руб. Может быть беззалоговым.</w:t>
      </w:r>
    </w:p>
    <w:p w14:paraId="6D146587" w14:textId="77777777" w:rsidR="00483FD7" w:rsidRDefault="00483FD7" w:rsidP="00483FD7">
      <w:pPr>
        <w:pStyle w:val="a5"/>
      </w:pPr>
      <w:r>
        <w:t> </w:t>
      </w:r>
    </w:p>
    <w:p w14:paraId="4287CBBA" w14:textId="77777777" w:rsidR="00483FD7" w:rsidRDefault="00483FD7" w:rsidP="00483FD7">
      <w:pPr>
        <w:pStyle w:val="a5"/>
      </w:pPr>
      <w:r>
        <w:rPr>
          <w:rStyle w:val="a6"/>
        </w:rPr>
        <w:t xml:space="preserve">2. Областная программа – 2: </w:t>
      </w:r>
    </w:p>
    <w:p w14:paraId="6E9F76C2" w14:textId="77777777" w:rsidR="00483FD7" w:rsidRDefault="00483FD7" w:rsidP="00483FD7">
      <w:pPr>
        <w:pStyle w:val="a5"/>
      </w:pPr>
      <w:r>
        <w:rPr>
          <w:rStyle w:val="a6"/>
        </w:rPr>
        <w:lastRenderedPageBreak/>
        <w:t xml:space="preserve">- </w:t>
      </w:r>
      <w:r>
        <w:t> для субъектов малого и среднего предпринимательства, осуществляющих деятельность на территории Новгородской области,</w:t>
      </w:r>
    </w:p>
    <w:p w14:paraId="769BE8A9" w14:textId="77777777" w:rsidR="00483FD7" w:rsidRDefault="00483FD7" w:rsidP="00483FD7">
      <w:pPr>
        <w:pStyle w:val="a5"/>
      </w:pPr>
      <w:r>
        <w:t>- Процентная ставка по займам зависит от Ключевой ставки и составляет 8,5% годовых.</w:t>
      </w:r>
    </w:p>
    <w:p w14:paraId="563982B8" w14:textId="77777777" w:rsidR="00483FD7" w:rsidRDefault="00483FD7" w:rsidP="00483FD7">
      <w:pPr>
        <w:pStyle w:val="a5"/>
      </w:pPr>
      <w:r>
        <w:t>- срок займа до 36 мес.,</w:t>
      </w:r>
    </w:p>
    <w:p w14:paraId="7758B943" w14:textId="77777777" w:rsidR="00483FD7" w:rsidRDefault="00483FD7" w:rsidP="00483FD7">
      <w:pPr>
        <w:pStyle w:val="a5"/>
      </w:pPr>
      <w:r>
        <w:t>- сумма до 5 млн. руб.</w:t>
      </w:r>
    </w:p>
    <w:p w14:paraId="21C8392D" w14:textId="77777777" w:rsidR="00483FD7" w:rsidRDefault="00483FD7" w:rsidP="00483FD7">
      <w:pPr>
        <w:pStyle w:val="a5"/>
      </w:pPr>
      <w:r>
        <w:rPr>
          <w:rStyle w:val="a6"/>
        </w:rPr>
        <w:t xml:space="preserve">- </w:t>
      </w:r>
      <w:r>
        <w:t> для «Самозанятых», осуществляющих деятельность на территории Новгородской области,</w:t>
      </w:r>
    </w:p>
    <w:p w14:paraId="19463450" w14:textId="77777777" w:rsidR="00483FD7" w:rsidRDefault="00483FD7" w:rsidP="00483FD7">
      <w:pPr>
        <w:pStyle w:val="a5"/>
      </w:pPr>
      <w:r>
        <w:t>- Процентная ставка по займам составляет 3% годовых.</w:t>
      </w:r>
    </w:p>
    <w:p w14:paraId="3551A70C" w14:textId="77777777" w:rsidR="00483FD7" w:rsidRDefault="00483FD7" w:rsidP="00483FD7">
      <w:pPr>
        <w:pStyle w:val="a5"/>
      </w:pPr>
      <w:r>
        <w:t>- срок займа до 36 мес.,</w:t>
      </w:r>
    </w:p>
    <w:p w14:paraId="188243DD" w14:textId="77777777" w:rsidR="00483FD7" w:rsidRDefault="00483FD7" w:rsidP="00483FD7">
      <w:pPr>
        <w:pStyle w:val="a5"/>
      </w:pPr>
      <w:r>
        <w:t>- сумма для физлиц до 500 тыс. руб., для ИП до 5 млн. руб.</w:t>
      </w:r>
    </w:p>
    <w:p w14:paraId="58723A38" w14:textId="77777777" w:rsidR="00483FD7" w:rsidRDefault="00483FD7" w:rsidP="00483FD7">
      <w:pPr>
        <w:pStyle w:val="a5"/>
      </w:pPr>
      <w:r>
        <w:rPr>
          <w:rStyle w:val="a6"/>
        </w:rPr>
        <w:t xml:space="preserve">2.1. Займы «Автолавка»: </w:t>
      </w:r>
      <w:r>
        <w:t>субъектам малого и среднего предпринимательства и физическим лица, применяющим специальный налоговый режим «Налог на профессиональный доход», осуществляющим деятельность на территории Новгородской области.</w:t>
      </w:r>
    </w:p>
    <w:p w14:paraId="31305461" w14:textId="77777777" w:rsidR="00483FD7" w:rsidRDefault="00483FD7" w:rsidP="00483FD7">
      <w:pPr>
        <w:pStyle w:val="a5"/>
      </w:pPr>
      <w:r>
        <w:t>- процентная ставка 3 процента годовых.</w:t>
      </w:r>
    </w:p>
    <w:p w14:paraId="2621E581" w14:textId="77777777" w:rsidR="00483FD7" w:rsidRDefault="00483FD7" w:rsidP="00483FD7">
      <w:pPr>
        <w:pStyle w:val="a5"/>
      </w:pPr>
      <w:r>
        <w:t>- срок займа 36 мес.</w:t>
      </w:r>
    </w:p>
    <w:p w14:paraId="7D6E5EA6" w14:textId="77777777" w:rsidR="00483FD7" w:rsidRDefault="00483FD7" w:rsidP="00483FD7">
      <w:pPr>
        <w:pStyle w:val="a5"/>
      </w:pPr>
      <w:r>
        <w:t>- сумма до 5 млн. руб.</w:t>
      </w:r>
    </w:p>
    <w:p w14:paraId="0E320FE0" w14:textId="77777777" w:rsidR="00483FD7" w:rsidRDefault="00483FD7" w:rsidP="00483FD7">
      <w:pPr>
        <w:pStyle w:val="a5"/>
      </w:pPr>
      <w:r>
        <w:t>Займы предоставляется на цели, связанные с осуществлением доставки социально значимых товаров первой необходимости в отдаленные населенные пункты Новгородской области посредством мобильных торговых объектов. </w:t>
      </w:r>
    </w:p>
    <w:p w14:paraId="3197CABC" w14:textId="77777777" w:rsidR="00483FD7" w:rsidRDefault="00483FD7" w:rsidP="00483FD7">
      <w:pPr>
        <w:pStyle w:val="a5"/>
      </w:pPr>
      <w:r>
        <w:t> </w:t>
      </w:r>
    </w:p>
    <w:p w14:paraId="27495747" w14:textId="77777777" w:rsidR="00483FD7" w:rsidRDefault="00483FD7" w:rsidP="00483FD7">
      <w:pPr>
        <w:pStyle w:val="a5"/>
      </w:pPr>
      <w:r>
        <w:rPr>
          <w:rStyle w:val="a6"/>
        </w:rPr>
        <w:t xml:space="preserve">3. Программа «Самозанятые» </w:t>
      </w:r>
      <w:r>
        <w:t>(физическим лицам, применяющим специальный налоговый режим "Налог на профессиональный доход")</w:t>
      </w:r>
    </w:p>
    <w:p w14:paraId="43A6157C" w14:textId="77777777" w:rsidR="00483FD7" w:rsidRDefault="00483FD7" w:rsidP="00483FD7">
      <w:pPr>
        <w:pStyle w:val="a5"/>
      </w:pPr>
      <w:r>
        <w:t>Заемщики - физические лица, применяющие «налог на профессиональный доход» и осуществляющие деятельность на территории Новгородской области.</w:t>
      </w:r>
    </w:p>
    <w:p w14:paraId="559315F4" w14:textId="77777777" w:rsidR="00483FD7" w:rsidRDefault="00483FD7" w:rsidP="00483FD7">
      <w:pPr>
        <w:pStyle w:val="a5"/>
      </w:pPr>
      <w:r>
        <w:t>Займы являются целевыми и предоставляются на цели, связанные с деятельностью, в отношении которой физические лица применяют «налог на профессиональный доход».</w:t>
      </w:r>
    </w:p>
    <w:p w14:paraId="06BE1EAA" w14:textId="77777777" w:rsidR="00483FD7" w:rsidRDefault="00483FD7" w:rsidP="00483FD7">
      <w:pPr>
        <w:pStyle w:val="a5"/>
      </w:pPr>
      <w:r>
        <w:t>Ставка 3 процента годовых.</w:t>
      </w:r>
    </w:p>
    <w:p w14:paraId="46AB1E3F" w14:textId="77777777" w:rsidR="00483FD7" w:rsidRDefault="00483FD7" w:rsidP="00483FD7">
      <w:pPr>
        <w:pStyle w:val="a5"/>
      </w:pPr>
      <w:r>
        <w:t>Сумма займа до 500 000,00 рублей</w:t>
      </w:r>
    </w:p>
    <w:p w14:paraId="2DB44376" w14:textId="77777777" w:rsidR="00483FD7" w:rsidRDefault="00483FD7" w:rsidP="00483FD7">
      <w:pPr>
        <w:pStyle w:val="a5"/>
      </w:pPr>
      <w:r>
        <w:t>Максимальный срок не более 3 лет.</w:t>
      </w:r>
    </w:p>
    <w:p w14:paraId="778CC0E8" w14:textId="77777777" w:rsidR="00483FD7" w:rsidRDefault="00483FD7" w:rsidP="00483FD7">
      <w:pPr>
        <w:pStyle w:val="a5"/>
      </w:pPr>
      <w:r>
        <w:t>Займы предоставляются при условии обеспечения (залог, поручительство, либо иное обеспечение).</w:t>
      </w:r>
    </w:p>
    <w:p w14:paraId="6DD18994" w14:textId="77777777" w:rsidR="00483FD7" w:rsidRDefault="00483FD7" w:rsidP="00483FD7">
      <w:pPr>
        <w:pStyle w:val="a5"/>
      </w:pPr>
      <w:r>
        <w:lastRenderedPageBreak/>
        <w:t> </w:t>
      </w:r>
    </w:p>
    <w:p w14:paraId="1A97D201" w14:textId="77777777" w:rsidR="00483FD7" w:rsidRDefault="00483FD7" w:rsidP="00483FD7">
      <w:pPr>
        <w:pStyle w:val="a5"/>
      </w:pPr>
      <w:r>
        <w:rPr>
          <w:rStyle w:val="a6"/>
        </w:rPr>
        <w:t>4.</w:t>
      </w:r>
      <w:r>
        <w:t xml:space="preserve"> </w:t>
      </w:r>
      <w:r>
        <w:rPr>
          <w:rStyle w:val="a6"/>
        </w:rPr>
        <w:t>Программа Моногородов</w:t>
      </w:r>
      <w:r>
        <w:t xml:space="preserve"> (для субъектов малого предпринимательства, осуществляющих деятельность на территории </w:t>
      </w:r>
      <w:proofErr w:type="spellStart"/>
      <w:r>
        <w:t>монопрофильных</w:t>
      </w:r>
      <w:proofErr w:type="spellEnd"/>
      <w:r>
        <w:t xml:space="preserve"> муниципальных образований),</w:t>
      </w:r>
    </w:p>
    <w:p w14:paraId="4D601EBE" w14:textId="77777777" w:rsidR="00483FD7" w:rsidRDefault="00483FD7" w:rsidP="00483FD7">
      <w:pPr>
        <w:pStyle w:val="a5"/>
      </w:pPr>
      <w:r>
        <w:t xml:space="preserve"> - Процентные ставки по займам зависят от Ключевой ставки </w:t>
      </w:r>
      <w:proofErr w:type="gramStart"/>
      <w:r>
        <w:t>и  составляют</w:t>
      </w:r>
      <w:proofErr w:type="gramEnd"/>
      <w:r>
        <w:t xml:space="preserve"> от 4,25% годовых до 16,5% годовых.  Ставка зависит от наличия обеспечения по займу и от того, относится ли заемщик к приоритетным категориям, а также зарегистрирован ли он на территории </w:t>
      </w:r>
      <w:proofErr w:type="spellStart"/>
      <w:r>
        <w:t>монопрофильного</w:t>
      </w:r>
      <w:proofErr w:type="spellEnd"/>
      <w:r>
        <w:t xml:space="preserve"> образования.</w:t>
      </w:r>
    </w:p>
    <w:p w14:paraId="7B884991" w14:textId="77777777" w:rsidR="00483FD7" w:rsidRDefault="00483FD7" w:rsidP="00483FD7">
      <w:pPr>
        <w:pStyle w:val="a5"/>
      </w:pPr>
      <w:r>
        <w:t> *Приоритетные категории поименованы ниже.</w:t>
      </w:r>
    </w:p>
    <w:p w14:paraId="367B4B1E" w14:textId="77777777" w:rsidR="00483FD7" w:rsidRDefault="00483FD7" w:rsidP="00483FD7">
      <w:pPr>
        <w:pStyle w:val="a5"/>
      </w:pPr>
      <w:r>
        <w:t xml:space="preserve">- срок </w:t>
      </w:r>
      <w:proofErr w:type="gramStart"/>
      <w:r>
        <w:t>займа  до</w:t>
      </w:r>
      <w:proofErr w:type="gramEnd"/>
      <w:r>
        <w:t xml:space="preserve"> 36 мес., сумма до 5 млн. руб. по проектам в сфере с/х, обрабатывающая промышленность, здравоохранение, образование, социальные и бытовые услуги;  для прочих сфер деятельности срок займа до 24 мес., сумма до 3 млн. руб.</w:t>
      </w:r>
    </w:p>
    <w:p w14:paraId="32FD9916" w14:textId="77777777" w:rsidR="00483FD7" w:rsidRDefault="00483FD7" w:rsidP="00483FD7">
      <w:pPr>
        <w:pStyle w:val="a5"/>
      </w:pPr>
      <w:r>
        <w:t> </w:t>
      </w:r>
    </w:p>
    <w:p w14:paraId="45E6BD01" w14:textId="77777777" w:rsidR="00483FD7" w:rsidRDefault="00483FD7" w:rsidP="00483FD7">
      <w:pPr>
        <w:pStyle w:val="a5"/>
      </w:pPr>
      <w:r>
        <w:rPr>
          <w:rStyle w:val="a6"/>
        </w:rPr>
        <w:t>5.</w:t>
      </w:r>
      <w:r>
        <w:t xml:space="preserve"> </w:t>
      </w:r>
      <w:r>
        <w:rPr>
          <w:rStyle w:val="a6"/>
        </w:rPr>
        <w:t>Программа Преодоления последствий коронавируса</w:t>
      </w:r>
      <w:r>
        <w:t xml:space="preserve"> (для субъектов малого предпринимательства, осуществляющих деятельность на территории Новгородской области)</w:t>
      </w:r>
    </w:p>
    <w:p w14:paraId="3FEDAB4D" w14:textId="77777777" w:rsidR="00483FD7" w:rsidRDefault="00483FD7" w:rsidP="00483FD7">
      <w:pPr>
        <w:pStyle w:val="a5"/>
      </w:pPr>
      <w:r>
        <w:t>- Процентная ставка зависит от Ключевой ставки и составляет 8,5% годовых.</w:t>
      </w:r>
    </w:p>
    <w:p w14:paraId="1BD17DF2" w14:textId="77777777" w:rsidR="00483FD7" w:rsidRDefault="00483FD7" w:rsidP="00483FD7">
      <w:pPr>
        <w:pStyle w:val="a5"/>
      </w:pPr>
      <w:r>
        <w:t>- срок займа не более 36 мес.</w:t>
      </w:r>
    </w:p>
    <w:p w14:paraId="4ED95FA4" w14:textId="77777777" w:rsidR="00483FD7" w:rsidRDefault="00483FD7" w:rsidP="00483FD7">
      <w:pPr>
        <w:pStyle w:val="a5"/>
      </w:pPr>
      <w:r>
        <w:t>- максимальная сумма займа 5 млн. руб.</w:t>
      </w:r>
    </w:p>
    <w:p w14:paraId="0436EF4C" w14:textId="77777777" w:rsidR="00483FD7" w:rsidRDefault="00483FD7" w:rsidP="00483FD7">
      <w:pPr>
        <w:pStyle w:val="a5"/>
      </w:pPr>
      <w:r>
        <w:t xml:space="preserve">Заемщик должен предоставить информацию, обосновывающую негативное влияние распространения коронавирусной инфекции (2019-nCoV) на его бизнес, либо его ОКВЭД, в соответствии с нормативными </w:t>
      </w:r>
      <w:proofErr w:type="gramStart"/>
      <w:r>
        <w:t>актами  относится</w:t>
      </w:r>
      <w:proofErr w:type="gramEnd"/>
      <w:r>
        <w:t xml:space="preserve"> к пострадавшим при пандемии.</w:t>
      </w:r>
    </w:p>
    <w:p w14:paraId="4A86EC7C" w14:textId="77777777" w:rsidR="00483FD7" w:rsidRDefault="00483FD7" w:rsidP="00483FD7">
      <w:pPr>
        <w:pStyle w:val="a5"/>
      </w:pPr>
      <w:r>
        <w:rPr>
          <w:rStyle w:val="a6"/>
        </w:rPr>
        <w:t>5.1.  Финансовый продукт «Дизайн-Код»</w:t>
      </w:r>
    </w:p>
    <w:p w14:paraId="352B1B87" w14:textId="77777777" w:rsidR="00483FD7" w:rsidRDefault="00483FD7" w:rsidP="00483FD7">
      <w:pPr>
        <w:pStyle w:val="a5"/>
      </w:pPr>
      <w:r>
        <w:t>Заемщики:</w:t>
      </w:r>
    </w:p>
    <w:p w14:paraId="51CBD2A6" w14:textId="77777777" w:rsidR="00483FD7" w:rsidRDefault="00483FD7" w:rsidP="00483FD7">
      <w:pPr>
        <w:pStyle w:val="a5"/>
      </w:pPr>
      <w:r>
        <w:t> На деятельность которых негативно повлияло распространение коронавирусной инфекции (2019-nCoV);</w:t>
      </w:r>
    </w:p>
    <w:p w14:paraId="135D0485" w14:textId="77777777" w:rsidR="00483FD7" w:rsidRDefault="00483FD7" w:rsidP="00483FD7">
      <w:pPr>
        <w:pStyle w:val="a5"/>
      </w:pPr>
      <w:r>
        <w:t>Деятельность которых согласно видам деятельности по ОКВЭД, указанным в выписке ЕГРЮЛ или ЕГРИП:</w:t>
      </w:r>
    </w:p>
    <w:p w14:paraId="72833077" w14:textId="77777777" w:rsidR="00483FD7" w:rsidRDefault="00483FD7" w:rsidP="00483FD7">
      <w:pPr>
        <w:pStyle w:val="a5"/>
      </w:pPr>
      <w:r>
        <w:t>- относится к видам экономической деятельности, наиболее подверженным негативным последствиям, связанным с осуществлением мер по противодействию распространению на территории Новгородской области коронавирусной инфекции (2019-</w:t>
      </w:r>
      <w:proofErr w:type="gramStart"/>
      <w:r>
        <w:t>nCoV)  (</w:t>
      </w:r>
      <w:proofErr w:type="gramEnd"/>
      <w:r>
        <w:t>поименованным в Указе Губернатора Новгородской области от 26.03.2020 г. №138);</w:t>
      </w:r>
    </w:p>
    <w:p w14:paraId="2DE73061" w14:textId="77777777" w:rsidR="00483FD7" w:rsidRDefault="00483FD7" w:rsidP="00483FD7">
      <w:pPr>
        <w:pStyle w:val="a5"/>
      </w:pPr>
      <w:r>
        <w:t>- относится к видам, деятельность которых была временно приостановлена в соответствии с п. 3 распоряжения Правительства Новгородской области от 04.04.2020 №96-рг;</w:t>
      </w:r>
    </w:p>
    <w:p w14:paraId="1937C97D" w14:textId="77777777" w:rsidR="00483FD7" w:rsidRDefault="00483FD7" w:rsidP="00483FD7">
      <w:pPr>
        <w:pStyle w:val="a5"/>
      </w:pPr>
      <w:r>
        <w:lastRenderedPageBreak/>
        <w:t>- относится к отраслям, в наибольшей степени пострадавшим в условиях ухудшения ситуации в результате распространения новой коронавирусной инфекции (поименованным в Постановлении Правительства РФ от 03.04.20 №434).</w:t>
      </w:r>
    </w:p>
    <w:p w14:paraId="0C39887F" w14:textId="77777777" w:rsidR="00483FD7" w:rsidRDefault="00483FD7" w:rsidP="00483FD7">
      <w:pPr>
        <w:pStyle w:val="a5"/>
      </w:pPr>
      <w:r>
        <w:t> Процентная ставка по займу:</w:t>
      </w:r>
    </w:p>
    <w:p w14:paraId="16361993" w14:textId="77777777" w:rsidR="00483FD7" w:rsidRDefault="00483FD7" w:rsidP="00483FD7">
      <w:pPr>
        <w:pStyle w:val="a5"/>
      </w:pPr>
      <w:r>
        <w:t> По займам с залоговым обеспечением:</w:t>
      </w:r>
    </w:p>
    <w:p w14:paraId="347FE10A" w14:textId="77777777" w:rsidR="00483FD7" w:rsidRDefault="00483FD7" w:rsidP="00483FD7">
      <w:pPr>
        <w:pStyle w:val="a5"/>
      </w:pPr>
      <w:r>
        <w:t>- в первые 12 мес. составляет 3% годовых,</w:t>
      </w:r>
    </w:p>
    <w:p w14:paraId="28E8FECC" w14:textId="77777777" w:rsidR="00483FD7" w:rsidRDefault="00483FD7" w:rsidP="00483FD7">
      <w:pPr>
        <w:pStyle w:val="a5"/>
      </w:pPr>
      <w:r>
        <w:t>- в последующие месяцы ставка соответствует ключевой ставке ЦБ РФ, действующей на момент подписания договора займа.   </w:t>
      </w:r>
    </w:p>
    <w:p w14:paraId="0D839A80" w14:textId="77777777" w:rsidR="00483FD7" w:rsidRDefault="00483FD7" w:rsidP="00483FD7">
      <w:pPr>
        <w:pStyle w:val="a5"/>
      </w:pPr>
      <w:r>
        <w:t>По займам без залогового обеспечения ставка составляет 8% годовых.</w:t>
      </w:r>
    </w:p>
    <w:p w14:paraId="0CCAD16E" w14:textId="77777777" w:rsidR="00483FD7" w:rsidRDefault="00483FD7" w:rsidP="00483FD7">
      <w:pPr>
        <w:pStyle w:val="a5"/>
      </w:pPr>
      <w:r>
        <w:t>Срок займа не более 36 мес.</w:t>
      </w:r>
    </w:p>
    <w:p w14:paraId="5BD133E3" w14:textId="77777777" w:rsidR="00483FD7" w:rsidRDefault="00483FD7" w:rsidP="00483FD7">
      <w:pPr>
        <w:pStyle w:val="a5"/>
      </w:pPr>
      <w:r>
        <w:t>Максимальная сумма займа 5 000 000 руб.</w:t>
      </w:r>
    </w:p>
    <w:p w14:paraId="03C07DE2" w14:textId="77777777" w:rsidR="00483FD7" w:rsidRDefault="00483FD7" w:rsidP="00483FD7">
      <w:pPr>
        <w:pStyle w:val="a5"/>
      </w:pPr>
      <w:r>
        <w:t>Цель получения займа – приведение (реконструкция, ремонт, изготовление, перемещение, установка, подключение и пр.) нестационарных торговых объектов и сезонных (летних) кафе на территории Великого Новгорода в соответствие с требованиями, установленными Дизайн-кодом.</w:t>
      </w:r>
    </w:p>
    <w:p w14:paraId="0AAA0898" w14:textId="77777777" w:rsidR="00483FD7" w:rsidRDefault="00483FD7" w:rsidP="00483FD7">
      <w:pPr>
        <w:pStyle w:val="a5"/>
      </w:pPr>
      <w:r>
        <w:t>Заемщик самостоятельно обосновывает соответствие расходов требованиям Дизайн-кода и предоставляет письменные пояснения.</w:t>
      </w:r>
    </w:p>
    <w:p w14:paraId="38185941" w14:textId="77777777" w:rsidR="00483FD7" w:rsidRDefault="00483FD7" w:rsidP="00483FD7">
      <w:pPr>
        <w:pStyle w:val="a5"/>
      </w:pPr>
      <w:r>
        <w:t> </w:t>
      </w:r>
    </w:p>
    <w:p w14:paraId="1924E8A2" w14:textId="77777777" w:rsidR="00483FD7" w:rsidRDefault="00483FD7" w:rsidP="00483FD7">
      <w:pPr>
        <w:pStyle w:val="a5"/>
      </w:pPr>
      <w:r>
        <w:rPr>
          <w:rStyle w:val="a6"/>
        </w:rPr>
        <w:t>6. Льготные займы за счет программ ОП-1, ОП-2, ППК, Моногорода</w:t>
      </w:r>
    </w:p>
    <w:p w14:paraId="37FD5669" w14:textId="77777777" w:rsidR="00483FD7" w:rsidRDefault="00483FD7" w:rsidP="00483FD7">
      <w:pPr>
        <w:pStyle w:val="a5"/>
      </w:pPr>
      <w:r>
        <w:rPr>
          <w:rStyle w:val="a6"/>
        </w:rPr>
        <w:t xml:space="preserve">6.1. Особенности займов по финансовому продукту </w:t>
      </w:r>
    </w:p>
    <w:p w14:paraId="0CE8BF88" w14:textId="77777777" w:rsidR="00483FD7" w:rsidRDefault="00483FD7" w:rsidP="00483FD7">
      <w:pPr>
        <w:pStyle w:val="a5"/>
      </w:pPr>
      <w:r>
        <w:rPr>
          <w:rStyle w:val="a6"/>
        </w:rPr>
        <w:t>«</w:t>
      </w:r>
      <w:proofErr w:type="spellStart"/>
      <w:r>
        <w:rPr>
          <w:rStyle w:val="a6"/>
        </w:rPr>
        <w:t>Займ</w:t>
      </w:r>
      <w:proofErr w:type="spellEnd"/>
      <w:r>
        <w:rPr>
          <w:rStyle w:val="a6"/>
        </w:rPr>
        <w:t xml:space="preserve"> для субъектов народных художественных промыслов и ремесленников» </w:t>
      </w:r>
    </w:p>
    <w:p w14:paraId="58087F86" w14:textId="77777777" w:rsidR="00483FD7" w:rsidRDefault="00483FD7" w:rsidP="00483FD7">
      <w:pPr>
        <w:pStyle w:val="a5"/>
      </w:pPr>
      <w:r>
        <w:t>Дополнительное условие к целевой группе клиентов: займы предоставляются субъектам, внесенным в реестр субъектов народных художественных промыслов и субъектов ремесленной деятельности Новгородской области.</w:t>
      </w:r>
    </w:p>
    <w:p w14:paraId="59111D95" w14:textId="77777777" w:rsidR="00483FD7" w:rsidRDefault="00483FD7" w:rsidP="00483FD7">
      <w:pPr>
        <w:pStyle w:val="a5"/>
      </w:pPr>
      <w:r>
        <w:t>Процентная ставка за пользование займом составляет 3% годовых.</w:t>
      </w:r>
    </w:p>
    <w:p w14:paraId="00A8B82C" w14:textId="77777777" w:rsidR="00483FD7" w:rsidRDefault="00483FD7" w:rsidP="00483FD7">
      <w:pPr>
        <w:pStyle w:val="a5"/>
      </w:pPr>
      <w:r>
        <w:t xml:space="preserve">Займы предоставляются на </w:t>
      </w:r>
      <w:proofErr w:type="spellStart"/>
      <w:r>
        <w:t>неинвестиционные</w:t>
      </w:r>
      <w:proofErr w:type="spellEnd"/>
      <w:r>
        <w:t xml:space="preserve"> цели (пополнение оборотных средств).</w:t>
      </w:r>
    </w:p>
    <w:p w14:paraId="63AE17B2" w14:textId="77777777" w:rsidR="00483FD7" w:rsidRDefault="00483FD7" w:rsidP="00483FD7">
      <w:pPr>
        <w:pStyle w:val="a5"/>
      </w:pPr>
      <w:r>
        <w:t>Максимальный размер займа: при наличии обеспечения в виде залога не должен превышать 3 000 000 руб., при отсутствии обеспечения в виде залога не должен превышать 500 000 руб.  </w:t>
      </w:r>
    </w:p>
    <w:p w14:paraId="28CFEBD9" w14:textId="77777777" w:rsidR="00483FD7" w:rsidRDefault="00483FD7" w:rsidP="00483FD7">
      <w:pPr>
        <w:pStyle w:val="a5"/>
      </w:pPr>
      <w:r>
        <w:t>Максимальный срок займа не должен превышать 24 мес.</w:t>
      </w:r>
    </w:p>
    <w:p w14:paraId="4B979D27" w14:textId="77777777" w:rsidR="00483FD7" w:rsidRDefault="00483FD7" w:rsidP="00483FD7">
      <w:pPr>
        <w:pStyle w:val="a5"/>
      </w:pPr>
      <w:r>
        <w:rPr>
          <w:rStyle w:val="a6"/>
        </w:rPr>
        <w:t>6.2. Особенности займов по финансовому продукту «</w:t>
      </w:r>
      <w:proofErr w:type="spellStart"/>
      <w:r>
        <w:rPr>
          <w:rStyle w:val="a6"/>
        </w:rPr>
        <w:t>Займ</w:t>
      </w:r>
      <w:proofErr w:type="spellEnd"/>
      <w:r>
        <w:rPr>
          <w:rStyle w:val="a6"/>
        </w:rPr>
        <w:t xml:space="preserve"> для экспортеров» </w:t>
      </w:r>
    </w:p>
    <w:p w14:paraId="1274B949" w14:textId="77777777" w:rsidR="00483FD7" w:rsidRDefault="00483FD7" w:rsidP="00483FD7">
      <w:pPr>
        <w:pStyle w:val="a5"/>
      </w:pPr>
      <w:r>
        <w:lastRenderedPageBreak/>
        <w:t>Дополнительное условие к целевой группе клиентов: займы предоставляются экспортерам.</w:t>
      </w:r>
    </w:p>
    <w:p w14:paraId="22F4F060" w14:textId="77777777" w:rsidR="00483FD7" w:rsidRDefault="00483FD7" w:rsidP="00483FD7">
      <w:pPr>
        <w:pStyle w:val="a5"/>
      </w:pPr>
      <w:r>
        <w:t>Процентная ставка за пользование займом составляет 3% годовых.</w:t>
      </w:r>
    </w:p>
    <w:p w14:paraId="29B657F6" w14:textId="77777777" w:rsidR="00483FD7" w:rsidRDefault="00483FD7" w:rsidP="00483FD7">
      <w:pPr>
        <w:pStyle w:val="a5"/>
      </w:pPr>
      <w:r>
        <w:t>Максимальный размер займа не должен превышать 5 000 000 руб.  </w:t>
      </w:r>
    </w:p>
    <w:p w14:paraId="53593DFA" w14:textId="77777777" w:rsidR="00483FD7" w:rsidRDefault="00483FD7" w:rsidP="00483FD7">
      <w:pPr>
        <w:pStyle w:val="a5"/>
      </w:pPr>
      <w:r>
        <w:t>Максимальный срок займа не должен превышать 36 мес.</w:t>
      </w:r>
    </w:p>
    <w:p w14:paraId="21AB6FD9" w14:textId="77777777" w:rsidR="00483FD7" w:rsidRDefault="00483FD7" w:rsidP="00483FD7">
      <w:pPr>
        <w:pStyle w:val="a5"/>
      </w:pPr>
      <w:r>
        <w:rPr>
          <w:rStyle w:val="a6"/>
        </w:rPr>
        <w:t xml:space="preserve">6.3. Особенности займов по финансовому продукту «Высокотехнологическая продукция» </w:t>
      </w:r>
    </w:p>
    <w:p w14:paraId="48EE8B02" w14:textId="77777777" w:rsidR="00483FD7" w:rsidRDefault="00483FD7" w:rsidP="00483FD7">
      <w:pPr>
        <w:pStyle w:val="a5"/>
      </w:pPr>
      <w:r>
        <w:t>Дополнительное условие к целевой группе клиентов: займы предоставляются субъектам, осуществляющим разработку и (или) производство высокотехнологической продукции.</w:t>
      </w:r>
    </w:p>
    <w:p w14:paraId="0257A7E4" w14:textId="77777777" w:rsidR="00483FD7" w:rsidRDefault="00483FD7" w:rsidP="00483FD7">
      <w:pPr>
        <w:pStyle w:val="a5"/>
      </w:pPr>
      <w:r>
        <w:t>Процентная ставка за пользование займом составляет 3% годовых.</w:t>
      </w:r>
    </w:p>
    <w:p w14:paraId="77D09956" w14:textId="77777777" w:rsidR="00483FD7" w:rsidRDefault="00483FD7" w:rsidP="00483FD7">
      <w:pPr>
        <w:pStyle w:val="a5"/>
      </w:pPr>
      <w:r>
        <w:t>Максимальный размер займа не должен превышать 5 000 000 руб.  </w:t>
      </w:r>
    </w:p>
    <w:p w14:paraId="18976B56" w14:textId="77777777" w:rsidR="00483FD7" w:rsidRDefault="00483FD7" w:rsidP="00483FD7">
      <w:pPr>
        <w:pStyle w:val="a5"/>
      </w:pPr>
      <w:r>
        <w:t>Максимальный срок займа не должен превышать 36 мес.</w:t>
      </w:r>
    </w:p>
    <w:p w14:paraId="03FD8CCD" w14:textId="77777777" w:rsidR="00483FD7" w:rsidRDefault="00483FD7" w:rsidP="00483FD7">
      <w:pPr>
        <w:pStyle w:val="a5"/>
      </w:pPr>
      <w:r>
        <w:rPr>
          <w:rStyle w:val="a6"/>
        </w:rPr>
        <w:t xml:space="preserve">6.4. Особенности займов по финансовому продукту «Начинающие» </w:t>
      </w:r>
    </w:p>
    <w:p w14:paraId="310F3DAF" w14:textId="77777777" w:rsidR="00483FD7" w:rsidRDefault="00483FD7" w:rsidP="00483FD7">
      <w:pPr>
        <w:pStyle w:val="a5"/>
      </w:pPr>
      <w:r>
        <w:t>Дополнительное условие к целевой группе клиентов: займы предоставляются субъектам, вновь зарегистрированным и действующим менее 2 (двух) лет.</w:t>
      </w:r>
    </w:p>
    <w:p w14:paraId="30BE38AB" w14:textId="77777777" w:rsidR="00483FD7" w:rsidRDefault="00483FD7" w:rsidP="00483FD7">
      <w:pPr>
        <w:pStyle w:val="a5"/>
      </w:pPr>
      <w:r>
        <w:t>Процентная ставка за пользование займом составляет 3% годовых.</w:t>
      </w:r>
    </w:p>
    <w:p w14:paraId="0C90C6A6" w14:textId="77777777" w:rsidR="00483FD7" w:rsidRDefault="00483FD7" w:rsidP="00483FD7">
      <w:pPr>
        <w:pStyle w:val="a5"/>
      </w:pPr>
      <w:r>
        <w:t>Максимальный размер займа не должен превышать 5 000 000 руб.  </w:t>
      </w:r>
    </w:p>
    <w:p w14:paraId="29218F92" w14:textId="77777777" w:rsidR="00483FD7" w:rsidRDefault="00483FD7" w:rsidP="00483FD7">
      <w:pPr>
        <w:pStyle w:val="a5"/>
      </w:pPr>
      <w:r>
        <w:t>Максимальный срок займа не должен превышать 36 мес.</w:t>
      </w:r>
    </w:p>
    <w:p w14:paraId="078D8F89" w14:textId="77777777" w:rsidR="00483FD7" w:rsidRDefault="00483FD7" w:rsidP="00483FD7">
      <w:pPr>
        <w:pStyle w:val="a5"/>
      </w:pPr>
      <w:r>
        <w:rPr>
          <w:rStyle w:val="a6"/>
        </w:rPr>
        <w:t>6.5. Особенности займов по финансовому продукту «</w:t>
      </w:r>
      <w:proofErr w:type="spellStart"/>
      <w:r>
        <w:rPr>
          <w:rStyle w:val="a6"/>
        </w:rPr>
        <w:t>Займ</w:t>
      </w:r>
      <w:proofErr w:type="spellEnd"/>
      <w:r>
        <w:rPr>
          <w:rStyle w:val="a6"/>
        </w:rPr>
        <w:t xml:space="preserve"> для обрабатывающих производств» </w:t>
      </w:r>
    </w:p>
    <w:p w14:paraId="5CC836C9" w14:textId="77777777" w:rsidR="00483FD7" w:rsidRDefault="00483FD7" w:rsidP="00483FD7">
      <w:pPr>
        <w:pStyle w:val="a5"/>
      </w:pPr>
      <w:r>
        <w:t>Дополнительное условие к целевой группе клиентов: займы предоставляются субъектам, осуществляющим деятельность в сфере обрабатывающих производств.</w:t>
      </w:r>
    </w:p>
    <w:p w14:paraId="07EAA9D2" w14:textId="77777777" w:rsidR="00483FD7" w:rsidRDefault="00483FD7" w:rsidP="00483FD7">
      <w:pPr>
        <w:pStyle w:val="a5"/>
      </w:pPr>
      <w:r>
        <w:t>Процентная ставка за пользование займом составляет 5% годовых.</w:t>
      </w:r>
    </w:p>
    <w:p w14:paraId="508186E0" w14:textId="77777777" w:rsidR="00483FD7" w:rsidRDefault="00483FD7" w:rsidP="00483FD7">
      <w:pPr>
        <w:pStyle w:val="a5"/>
      </w:pPr>
      <w:r>
        <w:t>Максимальный размер займа не должен превышать 5 000 000 руб.  </w:t>
      </w:r>
    </w:p>
    <w:p w14:paraId="142011F3" w14:textId="77777777" w:rsidR="00483FD7" w:rsidRDefault="00483FD7" w:rsidP="00483FD7">
      <w:pPr>
        <w:pStyle w:val="a5"/>
      </w:pPr>
      <w:r>
        <w:t>Максимальный срок займа не должен превышать 36 мес.</w:t>
      </w:r>
    </w:p>
    <w:p w14:paraId="2D5D5133" w14:textId="77777777" w:rsidR="00483FD7" w:rsidRDefault="00483FD7" w:rsidP="00483FD7">
      <w:pPr>
        <w:pStyle w:val="a5"/>
      </w:pPr>
      <w:r>
        <w:rPr>
          <w:rStyle w:val="a6"/>
        </w:rPr>
        <w:t xml:space="preserve">6.6. Особенности займов по финансовому продукту </w:t>
      </w:r>
    </w:p>
    <w:p w14:paraId="7000D4A9" w14:textId="77777777" w:rsidR="00483FD7" w:rsidRDefault="00483FD7" w:rsidP="00483FD7">
      <w:pPr>
        <w:pStyle w:val="a5"/>
      </w:pPr>
      <w:r>
        <w:rPr>
          <w:rStyle w:val="a6"/>
        </w:rPr>
        <w:t xml:space="preserve">«Технические средства реабилитации» </w:t>
      </w:r>
    </w:p>
    <w:p w14:paraId="6AEB4E01" w14:textId="77777777" w:rsidR="00483FD7" w:rsidRDefault="00483FD7" w:rsidP="00483FD7">
      <w:pPr>
        <w:pStyle w:val="a5"/>
      </w:pPr>
      <w:r>
        <w:t>Дополнительное условие к целевой группе клиентов: займы предоставляются субъектам, осуществляющим разработку и (или) производство технических средств реабилитации.</w:t>
      </w:r>
    </w:p>
    <w:p w14:paraId="601C6AE2" w14:textId="77777777" w:rsidR="00483FD7" w:rsidRDefault="00483FD7" w:rsidP="00483FD7">
      <w:pPr>
        <w:pStyle w:val="a5"/>
      </w:pPr>
      <w:r>
        <w:t>Процентная ставка за пользование займом составляет 5% годовых.</w:t>
      </w:r>
    </w:p>
    <w:p w14:paraId="3D3D36F2" w14:textId="77777777" w:rsidR="00483FD7" w:rsidRDefault="00483FD7" w:rsidP="00483FD7">
      <w:pPr>
        <w:pStyle w:val="a5"/>
      </w:pPr>
      <w:r>
        <w:lastRenderedPageBreak/>
        <w:t>Максимальный размер займа не должен превышать 5 000 000 руб.  </w:t>
      </w:r>
    </w:p>
    <w:p w14:paraId="7071A965" w14:textId="77777777" w:rsidR="00483FD7" w:rsidRDefault="00483FD7" w:rsidP="00483FD7">
      <w:pPr>
        <w:pStyle w:val="a5"/>
      </w:pPr>
      <w:r>
        <w:t>Максимальный срок займа не должен превышать 36 мес.</w:t>
      </w:r>
    </w:p>
    <w:p w14:paraId="537C6C78" w14:textId="77777777" w:rsidR="00483FD7" w:rsidRDefault="00483FD7" w:rsidP="00483FD7">
      <w:pPr>
        <w:pStyle w:val="a5"/>
      </w:pPr>
      <w:r>
        <w:rPr>
          <w:rStyle w:val="a6"/>
        </w:rPr>
        <w:t xml:space="preserve">6.7. Особенности займов по финансовому </w:t>
      </w:r>
      <w:proofErr w:type="gramStart"/>
      <w:r>
        <w:rPr>
          <w:rStyle w:val="a6"/>
        </w:rPr>
        <w:t>продукту  «</w:t>
      </w:r>
      <w:proofErr w:type="gramEnd"/>
      <w:r>
        <w:rPr>
          <w:rStyle w:val="a6"/>
        </w:rPr>
        <w:t xml:space="preserve">Туризм» </w:t>
      </w:r>
    </w:p>
    <w:p w14:paraId="675A1D45" w14:textId="77777777" w:rsidR="00483FD7" w:rsidRDefault="00483FD7" w:rsidP="00483FD7">
      <w:pPr>
        <w:pStyle w:val="a5"/>
      </w:pPr>
      <w:r>
        <w:t>Дополнительное условие к целевой группе клиентов: займы предоставляются субъектам, осуществляющим деятельность в сфере туризма.</w:t>
      </w:r>
    </w:p>
    <w:p w14:paraId="0721CC91" w14:textId="77777777" w:rsidR="00483FD7" w:rsidRDefault="00483FD7" w:rsidP="00483FD7">
      <w:pPr>
        <w:pStyle w:val="a5"/>
      </w:pPr>
      <w:r>
        <w:t>Процентная ставка за пользование займом составляет 5% годовых.</w:t>
      </w:r>
    </w:p>
    <w:p w14:paraId="36B18AC0" w14:textId="77777777" w:rsidR="00483FD7" w:rsidRDefault="00483FD7" w:rsidP="00483FD7">
      <w:pPr>
        <w:pStyle w:val="a5"/>
      </w:pPr>
      <w:r>
        <w:t>Максимальный размер займа не должен превышать 5 000 000 руб.  </w:t>
      </w:r>
    </w:p>
    <w:p w14:paraId="5424CACE" w14:textId="77777777" w:rsidR="00483FD7" w:rsidRDefault="00483FD7" w:rsidP="00483FD7">
      <w:pPr>
        <w:pStyle w:val="a5"/>
      </w:pPr>
      <w:r>
        <w:t>Максимальный срок займа не должен превышать 36 мес.</w:t>
      </w:r>
    </w:p>
    <w:p w14:paraId="22851F9F" w14:textId="77777777" w:rsidR="00483FD7" w:rsidRDefault="00483FD7" w:rsidP="00483FD7">
      <w:pPr>
        <w:pStyle w:val="a5"/>
      </w:pPr>
      <w:r>
        <w:t> </w:t>
      </w:r>
    </w:p>
    <w:p w14:paraId="681AE7FB" w14:textId="77777777" w:rsidR="00483FD7" w:rsidRDefault="00483FD7" w:rsidP="00483FD7">
      <w:pPr>
        <w:pStyle w:val="a5"/>
      </w:pPr>
      <w:r>
        <w:rPr>
          <w:rStyle w:val="a6"/>
        </w:rPr>
        <w:t>7.</w:t>
      </w:r>
      <w:r>
        <w:t xml:space="preserve"> </w:t>
      </w:r>
      <w:r>
        <w:rPr>
          <w:rStyle w:val="a6"/>
        </w:rPr>
        <w:t>Программа креативной экономики</w:t>
      </w:r>
      <w:r>
        <w:t>. Клиентами могут быть любые лица (физические, юридические) или группы лиц, осуществляющие деятельность и (или) планирующие осуществление Проекта на территории Новгородской области в отраслях креативной индустрии, к которым относятся:</w:t>
      </w:r>
    </w:p>
    <w:p w14:paraId="6B42847D" w14:textId="77777777" w:rsidR="00483FD7" w:rsidRDefault="00483FD7" w:rsidP="00483FD7">
      <w:pPr>
        <w:pStyle w:val="a5"/>
      </w:pPr>
      <w:r>
        <w:t>- Цифровые технологии, в том числе проектирование и дизайн компьютерных игр, технологии виртуальной и дополненной реальности;</w:t>
      </w:r>
    </w:p>
    <w:p w14:paraId="71E1965C" w14:textId="77777777" w:rsidR="00483FD7" w:rsidRDefault="00483FD7" w:rsidP="00483FD7">
      <w:pPr>
        <w:pStyle w:val="a5"/>
      </w:pPr>
      <w:r>
        <w:t>- Архитектура и дизайн, в том числе креативный дизайн общественных пространств;</w:t>
      </w:r>
    </w:p>
    <w:p w14:paraId="76523770" w14:textId="77777777" w:rsidR="00483FD7" w:rsidRDefault="00483FD7" w:rsidP="00483FD7">
      <w:pPr>
        <w:pStyle w:val="a5"/>
      </w:pPr>
      <w:r>
        <w:t>- Прикладное искусство, в том числе индустрия моды и дизайн товаров народного потребления;</w:t>
      </w:r>
    </w:p>
    <w:p w14:paraId="4B25B2CE" w14:textId="77777777" w:rsidR="00483FD7" w:rsidRDefault="00483FD7" w:rsidP="00483FD7">
      <w:pPr>
        <w:pStyle w:val="a5"/>
      </w:pPr>
      <w:r>
        <w:t>- Средства массовой информации и массовой коммуникации, PR и реклама, в том числе практический брендинг;</w:t>
      </w:r>
    </w:p>
    <w:p w14:paraId="00497111" w14:textId="77777777" w:rsidR="00483FD7" w:rsidRDefault="00483FD7" w:rsidP="00483FD7">
      <w:pPr>
        <w:pStyle w:val="a5"/>
      </w:pPr>
      <w:r>
        <w:t>- Музыка, композиция и исполнительское искусство;</w:t>
      </w:r>
    </w:p>
    <w:p w14:paraId="1C833FB1" w14:textId="77777777" w:rsidR="00483FD7" w:rsidRDefault="00483FD7" w:rsidP="00483FD7">
      <w:pPr>
        <w:pStyle w:val="a5"/>
      </w:pPr>
      <w:r>
        <w:t>- Кинематограф и индустрия развлечений вообще;</w:t>
      </w:r>
    </w:p>
    <w:p w14:paraId="722F2AB6" w14:textId="77777777" w:rsidR="00483FD7" w:rsidRDefault="00483FD7" w:rsidP="00483FD7">
      <w:pPr>
        <w:pStyle w:val="a5"/>
      </w:pPr>
      <w:r>
        <w:t>- Литература и издательское дело;</w:t>
      </w:r>
    </w:p>
    <w:p w14:paraId="1686864D" w14:textId="77777777" w:rsidR="00483FD7" w:rsidRDefault="00483FD7" w:rsidP="00483FD7">
      <w:pPr>
        <w:pStyle w:val="a5"/>
      </w:pPr>
      <w:r>
        <w:t>- Городская среда.</w:t>
      </w:r>
    </w:p>
    <w:p w14:paraId="41DAE6F4" w14:textId="77777777" w:rsidR="00483FD7" w:rsidRDefault="00483FD7" w:rsidP="00483FD7">
      <w:pPr>
        <w:pStyle w:val="a5"/>
      </w:pPr>
      <w:r>
        <w:t> </w:t>
      </w:r>
    </w:p>
    <w:p w14:paraId="05DAF436" w14:textId="77777777" w:rsidR="00483FD7" w:rsidRDefault="00483FD7" w:rsidP="00483FD7">
      <w:pPr>
        <w:pStyle w:val="a5"/>
      </w:pPr>
      <w:r>
        <w:t>- Процентная ставка 5% годовых;</w:t>
      </w:r>
    </w:p>
    <w:p w14:paraId="3BD77FBA" w14:textId="77777777" w:rsidR="00483FD7" w:rsidRDefault="00483FD7" w:rsidP="00483FD7">
      <w:pPr>
        <w:pStyle w:val="a5"/>
      </w:pPr>
      <w:r>
        <w:t xml:space="preserve">- срок </w:t>
      </w:r>
      <w:proofErr w:type="gramStart"/>
      <w:r>
        <w:t>займа  до</w:t>
      </w:r>
      <w:proofErr w:type="gramEnd"/>
      <w:r>
        <w:t xml:space="preserve"> 36  мес.,  сумма до 1 млн. руб.</w:t>
      </w:r>
    </w:p>
    <w:p w14:paraId="554BE0AE" w14:textId="77777777" w:rsidR="00483FD7" w:rsidRDefault="00483FD7" w:rsidP="00483FD7">
      <w:pPr>
        <w:pStyle w:val="a5"/>
      </w:pPr>
      <w:r>
        <w:t>____________________________________________________________________________</w:t>
      </w:r>
    </w:p>
    <w:p w14:paraId="5AF75272" w14:textId="77777777" w:rsidR="00483FD7" w:rsidRDefault="00483FD7" w:rsidP="00483FD7">
      <w:pPr>
        <w:pStyle w:val="a5"/>
      </w:pPr>
      <w:r>
        <w:rPr>
          <w:rStyle w:val="a6"/>
          <w:u w:val="single"/>
        </w:rPr>
        <w:t>*Приоритетные категории:</w:t>
      </w:r>
    </w:p>
    <w:p w14:paraId="5D22B415" w14:textId="77777777" w:rsidR="00483FD7" w:rsidRDefault="00483FD7" w:rsidP="00483FD7">
      <w:pPr>
        <w:pStyle w:val="a5"/>
      </w:pPr>
      <w:r>
        <w:lastRenderedPageBreak/>
        <w:t>Под субъектами малого предпринимательства, реализующими приоритетные проекты, понимаются субъекты малого предпринимательства, которые удовлетворяют одному или нескольким условиям:</w:t>
      </w:r>
    </w:p>
    <w:p w14:paraId="17636D36" w14:textId="77777777" w:rsidR="00483FD7" w:rsidRDefault="00483FD7" w:rsidP="00483FD7">
      <w:pPr>
        <w:pStyle w:val="a5"/>
      </w:pPr>
      <w:r>
        <w:t>субъект малого предпринимательства зарегистрирован и осуществляет деятельность на территориях опережающего социально-экономического развития Российской Федерации, особой экономической зоны Российской Федерации и включен в реестр резидентов таких территорий;</w:t>
      </w:r>
    </w:p>
    <w:p w14:paraId="5C617374" w14:textId="77777777" w:rsidR="00483FD7" w:rsidRDefault="00483FD7" w:rsidP="00483FD7">
      <w:pPr>
        <w:pStyle w:val="a5"/>
      </w:pPr>
      <w:r>
        <w:t>субъект малого предпринимательства является резидентом промышленного (индустриального) парка, агропромышленного парка, технопарка, промышленного технопарка, бизнес-инкубатора и включен в реестр резидентов таких организаций, образующих инфраструктуру поддержки субъектов малого и среднего предпринимательства;</w:t>
      </w:r>
    </w:p>
    <w:p w14:paraId="219703E2" w14:textId="77777777" w:rsidR="00483FD7" w:rsidRDefault="00483FD7" w:rsidP="00483FD7">
      <w:pPr>
        <w:pStyle w:val="a5"/>
      </w:pPr>
      <w:r>
        <w:t>субъект малого предпринимательства, осуществляет экспортную деятельность;</w:t>
      </w:r>
    </w:p>
    <w:p w14:paraId="397CA74E" w14:textId="77777777" w:rsidR="00483FD7" w:rsidRDefault="00483FD7" w:rsidP="00483FD7">
      <w:pPr>
        <w:pStyle w:val="a5"/>
      </w:pPr>
      <w:r>
        <w:t>субъект малого предпринимательства создан женщиной, зарегистрированной в качестве индивидуального предпринимателя или являющейся единоличным исполнительным органом юридического лица, и (или) женщинами, являющимися учредителями (участниками) юридического лица, а их доля в уставном капитале общества с ограниченной ответственностью, либо складочном капитале хозяйственного товарищества составляет не менее 50,0 %, либо не менее чем 50,0 % голосующих акций акционерного общества;</w:t>
      </w:r>
    </w:p>
    <w:p w14:paraId="7E2B29A2" w14:textId="77777777" w:rsidR="00483FD7" w:rsidRDefault="00483FD7" w:rsidP="00483FD7">
      <w:pPr>
        <w:pStyle w:val="a5"/>
      </w:pPr>
      <w:r>
        <w:t>субъект малого предпринимательства является сельскохозяйственным производственным или потребительским кооперативом, или членом сельскохозяйственного потребительского кооператива – крестьянским (фермерским) хозяйством в соответствии с Федеральным законом от 8 декабря 1995 г. № 193-ФЗ «О сельскохозяйственной кооперации»;</w:t>
      </w:r>
    </w:p>
    <w:p w14:paraId="58E924EF" w14:textId="77777777" w:rsidR="00483FD7" w:rsidRDefault="00483FD7" w:rsidP="00483FD7">
      <w:pPr>
        <w:pStyle w:val="a5"/>
      </w:pPr>
      <w:r>
        <w:t>субъект малого предпринимательства является субъектом социального предпринимательства, осуществляющим социально ориентированную деятельность, направленную на достижение общественно полезных целей, улучшение условий жизнедеятельности граждан и (или) расширение их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ситуации;</w:t>
      </w:r>
    </w:p>
    <w:p w14:paraId="033AD30C" w14:textId="77777777" w:rsidR="00483FD7" w:rsidRDefault="00483FD7" w:rsidP="00483FD7">
      <w:pPr>
        <w:pStyle w:val="a5"/>
      </w:pPr>
      <w:r>
        <w:t>субъект малого предпринимательства осуществляет реализацию проекта в сферах туризма, экологии или спорта;</w:t>
      </w:r>
    </w:p>
    <w:p w14:paraId="02BF2E42" w14:textId="77777777" w:rsidR="00483FD7" w:rsidRDefault="00483FD7" w:rsidP="00483FD7">
      <w:pPr>
        <w:pStyle w:val="a5"/>
      </w:pPr>
      <w:r>
        <w:t>субъект малого предпринимательства создан физическим лицом старше 45 лет (физическое лицо старше 45 лет зарегистрировано в качестве индивидуального предпринимателя; в состав учредителей (участников) или акционеров юридического лица входит физическое лицо старше 45 лет и владеющее не менее чем 50,0 % доли в уставном капитале общества с ограниченной ответственностью, либо складочном капитале хозяйственного товарищества, либо не менее чем 50,0 % голосующих акций акционерного общества), является вновь зарегистрированным и действующим менее одного года на момент принятия решения о предоставлении микрозайма.</w:t>
      </w:r>
    </w:p>
    <w:p w14:paraId="7B5E449C" w14:textId="77777777" w:rsidR="00483FD7" w:rsidRDefault="00483FD7" w:rsidP="00483FD7">
      <w:pPr>
        <w:pStyle w:val="a5"/>
      </w:pPr>
      <w:r>
        <w:rPr>
          <w:rStyle w:val="a6"/>
        </w:rPr>
        <w:t>Вы можете задать нам вопросы, связанные с предоставлением займов,</w:t>
      </w:r>
    </w:p>
    <w:p w14:paraId="6A7B1312" w14:textId="77777777" w:rsidR="00483FD7" w:rsidRDefault="00483FD7" w:rsidP="00483FD7">
      <w:pPr>
        <w:pStyle w:val="a5"/>
      </w:pPr>
      <w:r>
        <w:rPr>
          <w:rStyle w:val="a6"/>
        </w:rPr>
        <w:lastRenderedPageBreak/>
        <w:t xml:space="preserve">по тел. (8162) 67-00-22, или по эл. почте </w:t>
      </w:r>
      <w:hyperlink r:id="rId10" w:history="1">
        <w:r>
          <w:rPr>
            <w:rStyle w:val="a6"/>
            <w:color w:val="0000FF"/>
            <w:u w:val="single"/>
          </w:rPr>
          <w:t>670284@gmail.com</w:t>
        </w:r>
      </w:hyperlink>
    </w:p>
    <w:p w14:paraId="0E977C39" w14:textId="77777777" w:rsidR="00483FD7" w:rsidRDefault="00483FD7" w:rsidP="00483FD7">
      <w:pPr>
        <w:pStyle w:val="a5"/>
      </w:pPr>
      <w:r>
        <w:t> </w:t>
      </w:r>
    </w:p>
    <w:p w14:paraId="648552A6" w14:textId="77777777" w:rsidR="00483FD7" w:rsidRDefault="00483FD7" w:rsidP="00483FD7">
      <w:pPr>
        <w:pStyle w:val="a5"/>
      </w:pPr>
      <w:r>
        <w:rPr>
          <w:rStyle w:val="a6"/>
          <w:u w:val="single"/>
        </w:rPr>
        <w:t>Краткая информация о предоставлении поручительств</w:t>
      </w:r>
    </w:p>
    <w:p w14:paraId="69C09021" w14:textId="77777777" w:rsidR="00483FD7" w:rsidRDefault="00483FD7" w:rsidP="00483FD7">
      <w:pPr>
        <w:pStyle w:val="a5"/>
      </w:pPr>
      <w:r>
        <w:t>Фонд предоставляет поручительства по обязательствам субъектов малого и среднего предпринимательства (кредиты, займы, лизинг, договоры банковской гарантии).</w:t>
      </w:r>
    </w:p>
    <w:p w14:paraId="1B663C6C" w14:textId="77777777" w:rsidR="00483FD7" w:rsidRDefault="00483FD7" w:rsidP="00483FD7">
      <w:pPr>
        <w:pStyle w:val="a5"/>
      </w:pPr>
      <w:r>
        <w:t>Сумма поручительства: не более 25 млн. руб. по одному договору, или не более 37,5 млн. руб. в совокупности на заемщика. Но в любом случае не более 70% от суммы кредита.</w:t>
      </w:r>
    </w:p>
    <w:p w14:paraId="3C28CD6E" w14:textId="77777777" w:rsidR="00483FD7" w:rsidRDefault="00483FD7" w:rsidP="00483FD7">
      <w:pPr>
        <w:pStyle w:val="a5"/>
      </w:pPr>
      <w:r>
        <w:t> Вознаграждение, уплачиваемое Заемщиком Фонду: 0,5% годовых от остатка суммы поручительства по кредитам, займам, договорам банковской гарантии; и от остатка суммы поручительства по лизингу.</w:t>
      </w:r>
    </w:p>
    <w:p w14:paraId="39BBBA37" w14:textId="77777777" w:rsidR="00483FD7" w:rsidRDefault="00483FD7"/>
    <w:sectPr w:rsidR="00483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D7"/>
    <w:rsid w:val="00483FD7"/>
    <w:rsid w:val="0078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6DE8"/>
  <w15:chartTrackingRefBased/>
  <w15:docId w15:val="{107E394A-D2C7-467B-8064-B96CC062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3F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3F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3FD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83F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483FD7"/>
  </w:style>
  <w:style w:type="paragraph" w:styleId="a5">
    <w:name w:val="Normal (Web)"/>
    <w:basedOn w:val="a"/>
    <w:uiPriority w:val="99"/>
    <w:semiHidden/>
    <w:unhideWhenUsed/>
    <w:rsid w:val="0048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83FD7"/>
    <w:rPr>
      <w:b/>
      <w:bCs/>
    </w:rPr>
  </w:style>
  <w:style w:type="character" w:styleId="a7">
    <w:name w:val="Emphasis"/>
    <w:basedOn w:val="a0"/>
    <w:uiPriority w:val="20"/>
    <w:qFormat/>
    <w:rsid w:val="00483F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2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2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p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pd.nalog.ru/check-statu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log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670284@gmail.com" TargetMode="External"/><Relationship Id="rId4" Type="http://schemas.openxmlformats.org/officeDocument/2006/relationships/hyperlink" Target="https://okuladm.ru/sites/default/files/images/2022/03/18/s-ta_edyaya.jpg" TargetMode="External"/><Relationship Id="rId9" Type="http://schemas.openxmlformats.org/officeDocument/2006/relationships/hyperlink" Target="mailto:67028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2437</Words>
  <Characters>13893</Characters>
  <Application>Microsoft Office Word</Application>
  <DocSecurity>0</DocSecurity>
  <Lines>115</Lines>
  <Paragraphs>32</Paragraphs>
  <ScaleCrop>false</ScaleCrop>
  <Company/>
  <LinksUpToDate>false</LinksUpToDate>
  <CharactersWithSpaces>16298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1</cp:revision>
  <dcterms:created xsi:type="dcterms:W3CDTF">2024-07-31T11:58:00Z</dcterms:created>
  <dcterms:modified xsi:type="dcterms:W3CDTF">2024-07-31T12:03:00Z</dcterms:modified>
</cp:coreProperties>
</file>