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43A" w:rsidRDefault="0014143A" w:rsidP="0014143A">
      <w:pPr>
        <w:spacing w:after="0" w:line="240" w:lineRule="auto"/>
        <w:contextualSpacing/>
        <w:jc w:val="right"/>
        <w:rPr>
          <w:rFonts w:ascii="Times New Roman" w:eastAsia="Times New Roman" w:hAnsi="Times New Roman" w:cs="Times New Roman"/>
          <w:b/>
          <w:noProof/>
          <w:sz w:val="28"/>
          <w:szCs w:val="28"/>
          <w:lang w:eastAsia="ar-SA"/>
        </w:rPr>
      </w:pPr>
    </w:p>
    <w:p w:rsidR="0014143A" w:rsidRDefault="0014143A" w:rsidP="0014143A">
      <w:pPr>
        <w:spacing w:after="0" w:line="240" w:lineRule="auto"/>
        <w:contextualSpacing/>
        <w:jc w:val="right"/>
        <w:rPr>
          <w:rFonts w:ascii="Times New Roman" w:eastAsia="Times New Roman" w:hAnsi="Times New Roman" w:cs="Times New Roman"/>
          <w:b/>
          <w:sz w:val="28"/>
          <w:szCs w:val="28"/>
          <w:lang w:eastAsia="ar-SA"/>
        </w:rPr>
      </w:pPr>
    </w:p>
    <w:p w:rsidR="0014143A" w:rsidRPr="0014143A" w:rsidRDefault="0014143A" w:rsidP="0014143A">
      <w:pPr>
        <w:spacing w:after="0" w:line="240" w:lineRule="auto"/>
        <w:contextualSpacing/>
        <w:rPr>
          <w:rFonts w:ascii="Times New Roman" w:eastAsia="Times New Roman" w:hAnsi="Times New Roman" w:cs="Times New Roman"/>
          <w:sz w:val="24"/>
          <w:szCs w:val="24"/>
          <w:lang w:eastAsia="ar-SA"/>
        </w:rPr>
      </w:pPr>
      <w:r w:rsidRPr="0014143A">
        <w:rPr>
          <w:rFonts w:ascii="Times New Roman" w:eastAsia="Times New Roman" w:hAnsi="Times New Roman" w:cs="Times New Roman"/>
          <w:sz w:val="24"/>
          <w:szCs w:val="24"/>
          <w:lang w:eastAsia="ar-SA"/>
        </w:rPr>
        <w:t xml:space="preserve">                                                                 </w:t>
      </w:r>
      <w:r w:rsidRPr="0014143A">
        <w:rPr>
          <w:rFonts w:ascii="Times New Roman" w:eastAsia="Times New Roman" w:hAnsi="Times New Roman" w:cs="Times New Roman"/>
          <w:noProof/>
          <w:sz w:val="24"/>
          <w:szCs w:val="24"/>
          <w:lang w:eastAsia="ar-SA"/>
        </w:rPr>
        <w:drawing>
          <wp:inline distT="0" distB="0" distL="0" distR="0" wp14:anchorId="3CC3DE9F" wp14:editId="41404D62">
            <wp:extent cx="762000" cy="845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45820"/>
                    </a:xfrm>
                    <a:prstGeom prst="rect">
                      <a:avLst/>
                    </a:prstGeom>
                    <a:noFill/>
                    <a:ln>
                      <a:noFill/>
                    </a:ln>
                  </pic:spPr>
                </pic:pic>
              </a:graphicData>
            </a:graphic>
          </wp:inline>
        </w:drawing>
      </w:r>
      <w:r w:rsidRPr="0014143A">
        <w:rPr>
          <w:rFonts w:ascii="Times New Roman" w:eastAsia="Times New Roman" w:hAnsi="Times New Roman" w:cs="Times New Roman"/>
          <w:b/>
          <w:sz w:val="28"/>
          <w:szCs w:val="28"/>
          <w:lang w:eastAsia="ar-SA"/>
        </w:rPr>
        <w:t xml:space="preserve">                                           </w:t>
      </w:r>
    </w:p>
    <w:p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r w:rsidRPr="0014143A">
        <w:rPr>
          <w:rFonts w:ascii="Times New Roman" w:eastAsia="Times New Roman" w:hAnsi="Times New Roman" w:cs="Times New Roman"/>
          <w:b/>
          <w:sz w:val="28"/>
          <w:szCs w:val="28"/>
          <w:lang w:eastAsia="ar-SA"/>
        </w:rPr>
        <w:t>Новгородская область</w:t>
      </w:r>
    </w:p>
    <w:p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r w:rsidRPr="0014143A">
        <w:rPr>
          <w:rFonts w:ascii="Times New Roman" w:eastAsia="Times New Roman" w:hAnsi="Times New Roman" w:cs="Times New Roman"/>
          <w:b/>
          <w:sz w:val="28"/>
          <w:szCs w:val="28"/>
          <w:lang w:eastAsia="ar-SA"/>
        </w:rPr>
        <w:t>АДМИНИСТРАЦИЯ КУЛОТИНСКОГО ГОРОДСКОГО ПОСЕЛЕНИЯ</w:t>
      </w:r>
    </w:p>
    <w:p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proofErr w:type="spellStart"/>
      <w:r w:rsidRPr="0014143A">
        <w:rPr>
          <w:rFonts w:ascii="Times New Roman" w:eastAsia="Times New Roman" w:hAnsi="Times New Roman" w:cs="Times New Roman"/>
          <w:b/>
          <w:sz w:val="28"/>
          <w:szCs w:val="28"/>
          <w:lang w:eastAsia="ar-SA"/>
        </w:rPr>
        <w:t>Окуловского</w:t>
      </w:r>
      <w:proofErr w:type="spellEnd"/>
      <w:r w:rsidRPr="0014143A">
        <w:rPr>
          <w:rFonts w:ascii="Times New Roman" w:eastAsia="Times New Roman" w:hAnsi="Times New Roman" w:cs="Times New Roman"/>
          <w:b/>
          <w:sz w:val="28"/>
          <w:szCs w:val="28"/>
          <w:lang w:eastAsia="ar-SA"/>
        </w:rPr>
        <w:t xml:space="preserve"> района</w:t>
      </w:r>
    </w:p>
    <w:p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p>
    <w:p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r w:rsidRPr="0014143A">
        <w:rPr>
          <w:rFonts w:ascii="Times New Roman" w:eastAsia="Times New Roman" w:hAnsi="Times New Roman" w:cs="Times New Roman"/>
          <w:b/>
          <w:sz w:val="28"/>
          <w:szCs w:val="28"/>
          <w:lang w:eastAsia="ar-SA"/>
        </w:rPr>
        <w:t>ПОСТАНОВЛЕНИЕ</w:t>
      </w:r>
    </w:p>
    <w:p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p>
    <w:p w:rsidR="0014143A" w:rsidRPr="0014143A" w:rsidRDefault="0014143A" w:rsidP="0014143A">
      <w:pPr>
        <w:spacing w:after="0" w:line="240" w:lineRule="exact"/>
        <w:contextualSpacing/>
        <w:rPr>
          <w:rFonts w:ascii="Times New Roman" w:eastAsia="Times New Roman" w:hAnsi="Times New Roman" w:cs="Times New Roman"/>
          <w:sz w:val="28"/>
          <w:szCs w:val="28"/>
          <w:lang w:eastAsia="ar-SA"/>
        </w:rPr>
      </w:pPr>
      <w:r w:rsidRPr="0014143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03</w:t>
      </w:r>
      <w:r w:rsidRPr="0014143A">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7</w:t>
      </w:r>
      <w:r w:rsidRPr="0014143A">
        <w:rPr>
          <w:rFonts w:ascii="Times New Roman" w:eastAsia="Times New Roman" w:hAnsi="Times New Roman" w:cs="Times New Roman"/>
          <w:sz w:val="28"/>
          <w:szCs w:val="28"/>
          <w:lang w:eastAsia="ar-SA"/>
        </w:rPr>
        <w:t>.2024 №</w:t>
      </w:r>
      <w:r>
        <w:rPr>
          <w:rFonts w:ascii="Times New Roman" w:eastAsia="Times New Roman" w:hAnsi="Times New Roman" w:cs="Times New Roman"/>
          <w:sz w:val="28"/>
          <w:szCs w:val="28"/>
          <w:lang w:eastAsia="ar-SA"/>
        </w:rPr>
        <w:t xml:space="preserve"> 200</w:t>
      </w:r>
      <w:r w:rsidRPr="0014143A">
        <w:rPr>
          <w:rFonts w:ascii="Times New Roman" w:eastAsia="Times New Roman" w:hAnsi="Times New Roman" w:cs="Times New Roman"/>
          <w:sz w:val="28"/>
          <w:szCs w:val="28"/>
          <w:lang w:eastAsia="ar-SA"/>
        </w:rPr>
        <w:t xml:space="preserve"> </w:t>
      </w:r>
    </w:p>
    <w:p w:rsidR="0014143A" w:rsidRPr="0014143A" w:rsidRDefault="0014143A" w:rsidP="0014143A">
      <w:pPr>
        <w:spacing w:after="0" w:line="240" w:lineRule="exact"/>
        <w:contextualSpacing/>
        <w:rPr>
          <w:rFonts w:ascii="Times New Roman" w:eastAsia="Times New Roman" w:hAnsi="Times New Roman" w:cs="Times New Roman"/>
          <w:sz w:val="28"/>
          <w:szCs w:val="28"/>
          <w:lang w:eastAsia="ar-SA"/>
        </w:rPr>
      </w:pPr>
      <w:r w:rsidRPr="0014143A">
        <w:rPr>
          <w:rFonts w:ascii="Times New Roman" w:eastAsia="Times New Roman" w:hAnsi="Times New Roman" w:cs="Times New Roman"/>
          <w:sz w:val="28"/>
          <w:szCs w:val="28"/>
          <w:lang w:eastAsia="ar-SA"/>
        </w:rPr>
        <w:t xml:space="preserve">                                                       </w:t>
      </w:r>
      <w:proofErr w:type="spellStart"/>
      <w:r w:rsidRPr="0014143A">
        <w:rPr>
          <w:rFonts w:ascii="Times New Roman" w:eastAsia="Times New Roman" w:hAnsi="Times New Roman" w:cs="Times New Roman"/>
          <w:sz w:val="28"/>
          <w:szCs w:val="28"/>
          <w:lang w:eastAsia="ar-SA"/>
        </w:rPr>
        <w:t>р.п</w:t>
      </w:r>
      <w:proofErr w:type="spellEnd"/>
      <w:r w:rsidRPr="0014143A">
        <w:rPr>
          <w:rFonts w:ascii="Times New Roman" w:eastAsia="Times New Roman" w:hAnsi="Times New Roman" w:cs="Times New Roman"/>
          <w:sz w:val="28"/>
          <w:szCs w:val="28"/>
          <w:lang w:eastAsia="ar-SA"/>
        </w:rPr>
        <w:t>. Кулотино</w:t>
      </w:r>
    </w:p>
    <w:p w:rsidR="0014143A" w:rsidRPr="0014143A" w:rsidRDefault="0014143A" w:rsidP="0014143A">
      <w:pPr>
        <w:suppressAutoHyphens/>
        <w:spacing w:after="0" w:line="240" w:lineRule="auto"/>
        <w:ind w:right="4819"/>
        <w:rPr>
          <w:rFonts w:ascii="Times New Roman" w:eastAsia="Calibri" w:hAnsi="Times New Roman" w:cs="Times New Roman"/>
          <w:lang w:eastAsia="ar-SA"/>
        </w:rPr>
      </w:pPr>
    </w:p>
    <w:p w:rsidR="0014143A" w:rsidRPr="0014143A" w:rsidRDefault="0014143A" w:rsidP="0014143A">
      <w:pPr>
        <w:suppressAutoHyphens/>
        <w:spacing w:after="0" w:line="240" w:lineRule="auto"/>
        <w:ind w:right="4819"/>
        <w:jc w:val="center"/>
        <w:rPr>
          <w:rFonts w:ascii="Times New Roman" w:eastAsia="Calibri" w:hAnsi="Times New Roman" w:cs="Times New Roman"/>
          <w:lang w:eastAsia="ar-SA"/>
        </w:rPr>
      </w:pPr>
    </w:p>
    <w:p w:rsidR="0014143A" w:rsidRPr="0014143A" w:rsidRDefault="0014143A" w:rsidP="0014143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143A">
        <w:rPr>
          <w:rFonts w:ascii="Times New Roman" w:eastAsia="Times New Roman" w:hAnsi="Times New Roman" w:cs="Times New Roman"/>
          <w:b/>
          <w:sz w:val="28"/>
          <w:szCs w:val="28"/>
          <w:lang w:eastAsia="ru-RU"/>
        </w:rPr>
        <w:t xml:space="preserve">Об утверждении порядка ведения реестра муниципального имущества муниципального образования </w:t>
      </w:r>
      <w:proofErr w:type="spellStart"/>
      <w:r w:rsidRPr="0014143A">
        <w:rPr>
          <w:rFonts w:ascii="Times New Roman" w:eastAsia="Times New Roman" w:hAnsi="Times New Roman" w:cs="Times New Roman"/>
          <w:b/>
          <w:sz w:val="28"/>
          <w:szCs w:val="28"/>
          <w:lang w:eastAsia="ru-RU"/>
        </w:rPr>
        <w:t>Кулотинское</w:t>
      </w:r>
      <w:proofErr w:type="spellEnd"/>
      <w:r w:rsidRPr="0014143A">
        <w:rPr>
          <w:rFonts w:ascii="Times New Roman" w:eastAsia="Times New Roman" w:hAnsi="Times New Roman" w:cs="Times New Roman"/>
          <w:b/>
          <w:sz w:val="28"/>
          <w:szCs w:val="28"/>
          <w:lang w:eastAsia="ru-RU"/>
        </w:rPr>
        <w:t xml:space="preserve"> городское поселение</w:t>
      </w:r>
    </w:p>
    <w:p w:rsidR="0014143A" w:rsidRPr="0014143A" w:rsidRDefault="0014143A" w:rsidP="0014143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
    <w:p w:rsidR="0014143A" w:rsidRPr="0014143A" w:rsidRDefault="0014143A" w:rsidP="001414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43A">
        <w:rPr>
          <w:rFonts w:ascii="Times New Roman" w:eastAsia="Calibri" w:hAnsi="Times New Roman" w:cs="Times New Roman"/>
          <w:sz w:val="28"/>
          <w:szCs w:val="28"/>
          <w:lang w:eastAsia="ar-SA"/>
        </w:rPr>
        <w:t xml:space="preserve">В соответствии с представлением прокуратуры </w:t>
      </w:r>
      <w:proofErr w:type="spellStart"/>
      <w:r w:rsidRPr="0014143A">
        <w:rPr>
          <w:rFonts w:ascii="Times New Roman" w:eastAsia="Calibri" w:hAnsi="Times New Roman" w:cs="Times New Roman"/>
          <w:sz w:val="28"/>
          <w:szCs w:val="28"/>
          <w:lang w:eastAsia="ar-SA"/>
        </w:rPr>
        <w:t>Окуловского</w:t>
      </w:r>
      <w:proofErr w:type="spellEnd"/>
      <w:r w:rsidRPr="0014143A">
        <w:rPr>
          <w:rFonts w:ascii="Times New Roman" w:eastAsia="Calibri" w:hAnsi="Times New Roman" w:cs="Times New Roman"/>
          <w:sz w:val="28"/>
          <w:szCs w:val="28"/>
          <w:lang w:eastAsia="ar-SA"/>
        </w:rPr>
        <w:t xml:space="preserve"> района от 27.05.2024 № 7-03-2024/Прдп250-24-20490013 об устранении нарушений требований федерального законодательства в сфере ведения реестра муниципального имущества, 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Приказом Минфина России от 10 октября 2023 года № 163н «Об утверждении Порядка ведения органами местного самоуправления реестров муниципального  имущества»,</w:t>
      </w:r>
      <w:r w:rsidRPr="0014143A">
        <w:rPr>
          <w:rFonts w:ascii="Times New Roman" w:eastAsia="Times New Roman" w:hAnsi="Times New Roman" w:cs="Times New Roman"/>
          <w:sz w:val="28"/>
          <w:szCs w:val="28"/>
          <w:lang w:eastAsia="ru-RU"/>
        </w:rPr>
        <w:t xml:space="preserve"> Уставом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 администрация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w:t>
      </w:r>
    </w:p>
    <w:p w:rsidR="0014143A" w:rsidRPr="0014143A" w:rsidRDefault="0014143A" w:rsidP="0014143A">
      <w:pPr>
        <w:autoSpaceDE w:val="0"/>
        <w:autoSpaceDN w:val="0"/>
        <w:adjustRightInd w:val="0"/>
        <w:spacing w:after="0" w:line="240" w:lineRule="auto"/>
        <w:ind w:firstLine="708"/>
        <w:rPr>
          <w:rFonts w:ascii="Calibri" w:eastAsia="Calibri" w:hAnsi="Calibri" w:cs="Times New Roman"/>
          <w:b/>
          <w:sz w:val="28"/>
          <w:szCs w:val="28"/>
          <w:lang w:eastAsia="ru-RU"/>
        </w:rPr>
      </w:pPr>
      <w:r w:rsidRPr="0014143A">
        <w:rPr>
          <w:rFonts w:ascii="Times New Roman" w:eastAsia="Calibri" w:hAnsi="Times New Roman" w:cs="Times New Roman"/>
          <w:b/>
          <w:sz w:val="28"/>
          <w:szCs w:val="28"/>
          <w:lang w:eastAsia="ru-RU"/>
        </w:rPr>
        <w:t>ПОСТАНОВЛЯЕТ</w:t>
      </w:r>
      <w:r w:rsidRPr="0014143A">
        <w:rPr>
          <w:rFonts w:ascii="Calibri" w:eastAsia="Calibri" w:hAnsi="Calibri" w:cs="Times New Roman"/>
          <w:b/>
          <w:sz w:val="28"/>
          <w:szCs w:val="28"/>
          <w:lang w:eastAsia="ru-RU"/>
        </w:rPr>
        <w:t>:</w:t>
      </w:r>
    </w:p>
    <w:p w:rsidR="0014143A" w:rsidRPr="0014143A" w:rsidRDefault="0014143A" w:rsidP="0014143A">
      <w:pPr>
        <w:suppressAutoHyphens/>
        <w:spacing w:after="120" w:line="240" w:lineRule="atLeast"/>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1. Утвердить Порядок ведения реестра муниципального имущества муниципального образования «</w:t>
      </w:r>
      <w:proofErr w:type="spellStart"/>
      <w:r w:rsidRPr="0014143A">
        <w:rPr>
          <w:rFonts w:ascii="Times New Roman" w:eastAsia="Times New Roman" w:hAnsi="Times New Roman" w:cs="Times New Roman"/>
          <w:sz w:val="28"/>
          <w:szCs w:val="28"/>
          <w:lang w:eastAsia="ru-RU"/>
        </w:rPr>
        <w:t>Кулотинское</w:t>
      </w:r>
      <w:proofErr w:type="spellEnd"/>
      <w:r w:rsidRPr="0014143A">
        <w:rPr>
          <w:rFonts w:ascii="Times New Roman" w:eastAsia="Times New Roman" w:hAnsi="Times New Roman" w:cs="Times New Roman"/>
          <w:sz w:val="28"/>
          <w:szCs w:val="28"/>
          <w:lang w:eastAsia="ru-RU"/>
        </w:rPr>
        <w:t xml:space="preserve"> городское поселение» согласно приложению 2. </w:t>
      </w:r>
    </w:p>
    <w:p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 2.  Считать утратившим силу: постановления администрации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w:t>
      </w:r>
    </w:p>
    <w:p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городского поселения от 17.05.2022 г. №106 «Об утверждении Положения о </w:t>
      </w:r>
    </w:p>
    <w:p w:rsidR="0014143A" w:rsidRPr="0014143A" w:rsidRDefault="0014143A" w:rsidP="0014143A">
      <w:pPr>
        <w:widowControl w:val="0"/>
        <w:shd w:val="clear" w:color="auto" w:fill="FFFFFF"/>
        <w:spacing w:after="0" w:line="240" w:lineRule="atLeast"/>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ведения реестра муниципального имущества муниципального образования </w:t>
      </w:r>
    </w:p>
    <w:p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bCs/>
          <w:color w:val="000000"/>
          <w:spacing w:val="-6"/>
          <w:sz w:val="28"/>
          <w:szCs w:val="28"/>
          <w:lang w:eastAsia="ru-RU"/>
        </w:rPr>
      </w:pPr>
      <w:r w:rsidRPr="0014143A">
        <w:rPr>
          <w:rFonts w:ascii="Times New Roman" w:eastAsia="Times New Roman" w:hAnsi="Times New Roman" w:cs="Times New Roman"/>
          <w:sz w:val="28"/>
          <w:szCs w:val="28"/>
          <w:lang w:eastAsia="ru-RU"/>
        </w:rPr>
        <w:t>«</w:t>
      </w:r>
      <w:proofErr w:type="spellStart"/>
      <w:r w:rsidRPr="0014143A">
        <w:rPr>
          <w:rFonts w:ascii="Times New Roman" w:eastAsia="Times New Roman" w:hAnsi="Times New Roman" w:cs="Times New Roman"/>
          <w:sz w:val="28"/>
          <w:szCs w:val="28"/>
          <w:lang w:eastAsia="ru-RU"/>
        </w:rPr>
        <w:t>Кулотинское</w:t>
      </w:r>
      <w:proofErr w:type="spellEnd"/>
      <w:r w:rsidRPr="0014143A">
        <w:rPr>
          <w:rFonts w:ascii="Times New Roman" w:eastAsia="Times New Roman" w:hAnsi="Times New Roman" w:cs="Times New Roman"/>
          <w:sz w:val="28"/>
          <w:szCs w:val="28"/>
          <w:lang w:eastAsia="ru-RU"/>
        </w:rPr>
        <w:t xml:space="preserve"> городское поселение», от 19.01.2016 №10</w:t>
      </w:r>
      <w:r w:rsidRPr="0014143A">
        <w:rPr>
          <w:rFonts w:ascii="Times New Roman" w:eastAsia="Times New Roman" w:hAnsi="Times New Roman" w:cs="Times New Roman"/>
          <w:b/>
          <w:bCs/>
          <w:color w:val="000000"/>
          <w:spacing w:val="-6"/>
          <w:sz w:val="28"/>
          <w:szCs w:val="28"/>
          <w:lang w:eastAsia="ru-RU"/>
        </w:rPr>
        <w:t xml:space="preserve"> «</w:t>
      </w:r>
      <w:r w:rsidRPr="0014143A">
        <w:rPr>
          <w:rFonts w:ascii="Times New Roman" w:eastAsia="Times New Roman" w:hAnsi="Times New Roman" w:cs="Times New Roman"/>
          <w:bCs/>
          <w:color w:val="000000"/>
          <w:spacing w:val="-6"/>
          <w:sz w:val="28"/>
          <w:szCs w:val="28"/>
          <w:lang w:eastAsia="ru-RU"/>
        </w:rPr>
        <w:t xml:space="preserve">Об утверждении </w:t>
      </w:r>
    </w:p>
    <w:p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bCs/>
          <w:color w:val="000000"/>
          <w:spacing w:val="-6"/>
          <w:sz w:val="28"/>
          <w:szCs w:val="28"/>
          <w:lang w:eastAsia="ru-RU"/>
        </w:rPr>
      </w:pPr>
      <w:r w:rsidRPr="0014143A">
        <w:rPr>
          <w:rFonts w:ascii="Times New Roman" w:eastAsia="Times New Roman" w:hAnsi="Times New Roman" w:cs="Times New Roman"/>
          <w:bCs/>
          <w:color w:val="000000"/>
          <w:spacing w:val="-6"/>
          <w:sz w:val="28"/>
          <w:szCs w:val="28"/>
          <w:lang w:eastAsia="ru-RU"/>
        </w:rPr>
        <w:t xml:space="preserve"> Реестра муниципального имущества муниципального образования «</w:t>
      </w:r>
      <w:proofErr w:type="spellStart"/>
      <w:r w:rsidRPr="0014143A">
        <w:rPr>
          <w:rFonts w:ascii="Times New Roman" w:eastAsia="Times New Roman" w:hAnsi="Times New Roman" w:cs="Times New Roman"/>
          <w:bCs/>
          <w:color w:val="000000"/>
          <w:spacing w:val="-6"/>
          <w:sz w:val="28"/>
          <w:szCs w:val="28"/>
          <w:lang w:eastAsia="ru-RU"/>
        </w:rPr>
        <w:t>Кулотинское</w:t>
      </w:r>
      <w:proofErr w:type="spellEnd"/>
      <w:r w:rsidRPr="0014143A">
        <w:rPr>
          <w:rFonts w:ascii="Times New Roman" w:eastAsia="Times New Roman" w:hAnsi="Times New Roman" w:cs="Times New Roman"/>
          <w:bCs/>
          <w:color w:val="000000"/>
          <w:spacing w:val="-6"/>
          <w:sz w:val="28"/>
          <w:szCs w:val="28"/>
          <w:lang w:eastAsia="ru-RU"/>
        </w:rPr>
        <w:t xml:space="preserve"> </w:t>
      </w:r>
    </w:p>
    <w:p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bCs/>
          <w:color w:val="000000"/>
          <w:spacing w:val="-6"/>
          <w:sz w:val="28"/>
          <w:szCs w:val="28"/>
          <w:lang w:eastAsia="ru-RU"/>
        </w:rPr>
      </w:pPr>
      <w:r w:rsidRPr="0014143A">
        <w:rPr>
          <w:rFonts w:ascii="Times New Roman" w:eastAsia="Times New Roman" w:hAnsi="Times New Roman" w:cs="Times New Roman"/>
          <w:bCs/>
          <w:color w:val="000000"/>
          <w:spacing w:val="-6"/>
          <w:sz w:val="28"/>
          <w:szCs w:val="28"/>
          <w:lang w:eastAsia="ru-RU"/>
        </w:rPr>
        <w:t>городское поселение».</w:t>
      </w:r>
    </w:p>
    <w:p w:rsidR="0014143A" w:rsidRPr="0014143A" w:rsidRDefault="0014143A" w:rsidP="0014143A">
      <w:pPr>
        <w:spacing w:after="0" w:line="240" w:lineRule="atLeast"/>
        <w:ind w:right="52"/>
        <w:contextualSpacing/>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3. Опубликовать постановление в бюллетене «Официальный вестник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 и разместить на официальном сайте Администрации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 в информационно-телекоммуникационной сети «Интернет».</w:t>
      </w:r>
    </w:p>
    <w:p w:rsidR="0014143A" w:rsidRPr="0014143A" w:rsidRDefault="0014143A" w:rsidP="0014143A">
      <w:pPr>
        <w:spacing w:after="0" w:line="240" w:lineRule="exact"/>
        <w:contextualSpacing/>
        <w:rPr>
          <w:rFonts w:ascii="Times New Roman" w:eastAsia="Times New Roman" w:hAnsi="Times New Roman" w:cs="Times New Roman"/>
          <w:sz w:val="28"/>
          <w:szCs w:val="28"/>
          <w:lang w:eastAsia="ru-RU"/>
        </w:rPr>
      </w:pPr>
    </w:p>
    <w:p w:rsidR="0014143A" w:rsidRPr="0014143A" w:rsidRDefault="0014143A" w:rsidP="0014143A">
      <w:pPr>
        <w:spacing w:after="0" w:line="240" w:lineRule="exact"/>
        <w:contextualSpacing/>
        <w:rPr>
          <w:rFonts w:ascii="Times New Roman" w:eastAsia="Times New Roman" w:hAnsi="Times New Roman" w:cs="Times New Roman"/>
          <w:b/>
          <w:sz w:val="28"/>
          <w:szCs w:val="28"/>
          <w:lang w:eastAsia="ru-RU"/>
        </w:rPr>
      </w:pPr>
      <w:r w:rsidRPr="0014143A">
        <w:rPr>
          <w:rFonts w:ascii="Times New Roman" w:eastAsia="Times New Roman" w:hAnsi="Times New Roman" w:cs="Times New Roman"/>
          <w:b/>
          <w:sz w:val="28"/>
          <w:szCs w:val="28"/>
          <w:lang w:eastAsia="ru-RU"/>
        </w:rPr>
        <w:t>Глава</w:t>
      </w:r>
    </w:p>
    <w:p w:rsidR="0014143A" w:rsidRPr="0014143A" w:rsidRDefault="0014143A" w:rsidP="0014143A">
      <w:pPr>
        <w:spacing w:after="0" w:line="240" w:lineRule="exact"/>
        <w:contextualSpacing/>
        <w:rPr>
          <w:rFonts w:ascii="Times New Roman" w:eastAsia="Times New Roman" w:hAnsi="Times New Roman" w:cs="Times New Roman"/>
          <w:b/>
          <w:sz w:val="28"/>
          <w:szCs w:val="28"/>
          <w:lang w:eastAsia="ru-RU"/>
        </w:rPr>
      </w:pPr>
      <w:r w:rsidRPr="0014143A">
        <w:rPr>
          <w:rFonts w:ascii="Times New Roman" w:eastAsia="Times New Roman" w:hAnsi="Times New Roman" w:cs="Times New Roman"/>
          <w:b/>
          <w:sz w:val="28"/>
          <w:szCs w:val="28"/>
          <w:lang w:eastAsia="ru-RU"/>
        </w:rPr>
        <w:t>городского поселения</w:t>
      </w:r>
      <w:r w:rsidRPr="0014143A">
        <w:rPr>
          <w:rFonts w:ascii="Times New Roman" w:eastAsia="Times New Roman" w:hAnsi="Times New Roman" w:cs="Times New Roman"/>
          <w:b/>
          <w:sz w:val="28"/>
          <w:szCs w:val="28"/>
          <w:lang w:eastAsia="ru-RU"/>
        </w:rPr>
        <w:tab/>
        <w:t xml:space="preserve">                            Л.Н. Федоров</w:t>
      </w:r>
    </w:p>
    <w:p w:rsidR="0014143A" w:rsidRPr="0014143A" w:rsidRDefault="0014143A" w:rsidP="0014143A">
      <w:pPr>
        <w:spacing w:after="0" w:line="240" w:lineRule="exact"/>
        <w:ind w:left="718"/>
        <w:contextualSpacing/>
        <w:rPr>
          <w:rFonts w:ascii="Times New Roman" w:eastAsia="Times New Roman" w:hAnsi="Times New Roman" w:cs="Times New Roman"/>
          <w:b/>
          <w:sz w:val="28"/>
          <w:szCs w:val="28"/>
          <w:lang w:eastAsia="ru-RU"/>
        </w:rPr>
      </w:pPr>
    </w:p>
    <w:p w:rsidR="0014143A" w:rsidRPr="0014143A" w:rsidRDefault="0014143A" w:rsidP="0014143A">
      <w:pPr>
        <w:spacing w:after="0" w:line="240" w:lineRule="exact"/>
        <w:contextualSpacing/>
        <w:jc w:val="both"/>
        <w:rPr>
          <w:rFonts w:ascii="Times New Roman" w:eastAsia="Times New Roman" w:hAnsi="Times New Roman" w:cs="Times New Roman"/>
          <w:color w:val="000000"/>
          <w:sz w:val="28"/>
          <w:szCs w:val="28"/>
          <w:lang w:eastAsia="ru-RU" w:bidi="ru-RU"/>
        </w:rPr>
      </w:pPr>
      <w:r w:rsidRPr="0014143A">
        <w:rPr>
          <w:rFonts w:ascii="Times New Roman" w:eastAsia="Times New Roman"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30"/>
      </w:tblGrid>
      <w:tr w:rsidR="0014143A" w:rsidRPr="0014143A" w:rsidTr="006E0704">
        <w:tc>
          <w:tcPr>
            <w:tcW w:w="4927" w:type="dxa"/>
          </w:tcPr>
          <w:p w:rsidR="0014143A" w:rsidRPr="0014143A" w:rsidRDefault="0014143A" w:rsidP="0014143A">
            <w:pPr>
              <w:overflowPunct w:val="0"/>
              <w:autoSpaceDE w:val="0"/>
              <w:autoSpaceDN w:val="0"/>
              <w:adjustRightInd w:val="0"/>
              <w:jc w:val="center"/>
              <w:textAlignment w:val="baseline"/>
              <w:rPr>
                <w:rFonts w:ascii="Times New Roman" w:eastAsia="Times New Roman" w:hAnsi="Times New Roman" w:cs="Times New Roman"/>
                <w:sz w:val="20"/>
                <w:szCs w:val="20"/>
              </w:rPr>
            </w:pPr>
          </w:p>
        </w:tc>
        <w:tc>
          <w:tcPr>
            <w:tcW w:w="4927" w:type="dxa"/>
          </w:tcPr>
          <w:p w:rsidR="0014143A" w:rsidRPr="0014143A" w:rsidRDefault="0014143A" w:rsidP="0014143A">
            <w:pPr>
              <w:jc w:val="center"/>
              <w:rPr>
                <w:rFonts w:ascii="Times New Roman" w:eastAsia="Calibri" w:hAnsi="Times New Roman" w:cs="Times New Roman"/>
                <w:sz w:val="28"/>
                <w:szCs w:val="28"/>
              </w:rPr>
            </w:pPr>
          </w:p>
          <w:p w:rsidR="0014143A" w:rsidRPr="0014143A" w:rsidRDefault="0014143A" w:rsidP="0014143A">
            <w:pPr>
              <w:jc w:val="right"/>
              <w:rPr>
                <w:rFonts w:ascii="Times New Roman" w:eastAsia="Calibri" w:hAnsi="Times New Roman" w:cs="Times New Roman"/>
                <w:sz w:val="28"/>
                <w:szCs w:val="28"/>
              </w:rPr>
            </w:pPr>
            <w:r w:rsidRPr="0014143A">
              <w:rPr>
                <w:rFonts w:ascii="Times New Roman" w:eastAsia="Calibri" w:hAnsi="Times New Roman" w:cs="Times New Roman"/>
                <w:sz w:val="28"/>
                <w:szCs w:val="28"/>
              </w:rPr>
              <w:lastRenderedPageBreak/>
              <w:t xml:space="preserve">Утвержден </w:t>
            </w:r>
          </w:p>
          <w:p w:rsidR="0014143A" w:rsidRPr="0014143A" w:rsidRDefault="0014143A" w:rsidP="0014143A">
            <w:pPr>
              <w:jc w:val="right"/>
              <w:rPr>
                <w:rFonts w:ascii="Times New Roman" w:eastAsia="Calibri" w:hAnsi="Times New Roman" w:cs="Times New Roman"/>
                <w:sz w:val="28"/>
                <w:szCs w:val="28"/>
              </w:rPr>
            </w:pPr>
            <w:r w:rsidRPr="0014143A">
              <w:rPr>
                <w:rFonts w:ascii="Times New Roman" w:eastAsia="Calibri" w:hAnsi="Times New Roman" w:cs="Times New Roman"/>
                <w:sz w:val="28"/>
                <w:szCs w:val="28"/>
              </w:rPr>
              <w:t xml:space="preserve">постановлением администрации </w:t>
            </w:r>
            <w:proofErr w:type="spellStart"/>
            <w:r w:rsidRPr="0014143A">
              <w:rPr>
                <w:rFonts w:ascii="Times New Roman" w:eastAsia="Calibri" w:hAnsi="Times New Roman" w:cs="Times New Roman"/>
                <w:sz w:val="28"/>
                <w:szCs w:val="28"/>
              </w:rPr>
              <w:t>Кулотинского</w:t>
            </w:r>
            <w:proofErr w:type="spellEnd"/>
            <w:r w:rsidRPr="0014143A">
              <w:rPr>
                <w:rFonts w:ascii="Times New Roman" w:eastAsia="Calibri" w:hAnsi="Times New Roman" w:cs="Times New Roman"/>
                <w:sz w:val="28"/>
                <w:szCs w:val="28"/>
              </w:rPr>
              <w:t xml:space="preserve"> городского поселения</w:t>
            </w:r>
          </w:p>
          <w:p w:rsidR="0014143A" w:rsidRPr="0014143A" w:rsidRDefault="0014143A" w:rsidP="0014143A">
            <w:pPr>
              <w:jc w:val="right"/>
              <w:rPr>
                <w:rFonts w:ascii="Calibri" w:eastAsia="Calibri" w:hAnsi="Calibri" w:cs="Times New Roman"/>
                <w:sz w:val="20"/>
              </w:rPr>
            </w:pPr>
            <w:r w:rsidRPr="0014143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03</w:t>
            </w:r>
            <w:r w:rsidRPr="0014143A">
              <w:rPr>
                <w:rFonts w:ascii="Times New Roman" w:eastAsia="Calibri" w:hAnsi="Times New Roman" w:cs="Times New Roman"/>
                <w:sz w:val="28"/>
                <w:szCs w:val="28"/>
              </w:rPr>
              <w:t>.0</w:t>
            </w:r>
            <w:r>
              <w:rPr>
                <w:rFonts w:ascii="Times New Roman" w:eastAsia="Calibri" w:hAnsi="Times New Roman" w:cs="Times New Roman"/>
                <w:sz w:val="28"/>
                <w:szCs w:val="28"/>
              </w:rPr>
              <w:t>7</w:t>
            </w:r>
            <w:r w:rsidRPr="0014143A">
              <w:rPr>
                <w:rFonts w:ascii="Times New Roman" w:eastAsia="Calibri" w:hAnsi="Times New Roman" w:cs="Times New Roman"/>
                <w:sz w:val="28"/>
                <w:szCs w:val="28"/>
              </w:rPr>
              <w:t>.2024 №</w:t>
            </w:r>
            <w:r>
              <w:rPr>
                <w:rFonts w:ascii="Times New Roman" w:eastAsia="Calibri" w:hAnsi="Times New Roman" w:cs="Times New Roman"/>
                <w:sz w:val="28"/>
                <w:szCs w:val="28"/>
              </w:rPr>
              <w:t xml:space="preserve"> 200</w:t>
            </w:r>
            <w:r w:rsidRPr="0014143A">
              <w:rPr>
                <w:rFonts w:ascii="Times New Roman" w:eastAsia="Calibri" w:hAnsi="Times New Roman" w:cs="Times New Roman"/>
                <w:sz w:val="28"/>
                <w:szCs w:val="28"/>
              </w:rPr>
              <w:t xml:space="preserve"> </w:t>
            </w:r>
          </w:p>
        </w:tc>
      </w:tr>
    </w:tbl>
    <w:p w:rsidR="0014143A" w:rsidRPr="0014143A" w:rsidRDefault="0014143A" w:rsidP="0014143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Порядок ведения реестра муниципального имущества</w:t>
      </w: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 xml:space="preserve">муниципального образования </w:t>
      </w:r>
      <w:proofErr w:type="spellStart"/>
      <w:r w:rsidRPr="0014143A">
        <w:rPr>
          <w:rFonts w:ascii="Times New Roman" w:eastAsia="Calibri" w:hAnsi="Times New Roman" w:cs="Times New Roman"/>
          <w:b/>
          <w:sz w:val="26"/>
          <w:szCs w:val="26"/>
          <w:lang w:eastAsia="ru-RU"/>
        </w:rPr>
        <w:t>Кулотинское</w:t>
      </w:r>
      <w:proofErr w:type="spellEnd"/>
      <w:r w:rsidRPr="0014143A">
        <w:rPr>
          <w:rFonts w:ascii="Times New Roman" w:eastAsia="Calibri" w:hAnsi="Times New Roman" w:cs="Times New Roman"/>
          <w:b/>
          <w:sz w:val="26"/>
          <w:szCs w:val="26"/>
          <w:lang w:eastAsia="ru-RU"/>
        </w:rPr>
        <w:t xml:space="preserve"> городское поселение</w:t>
      </w: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 Общие положения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 Настоящий Порядок устанавливает правила ведения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2. Объектом учета муниципального имущества (далее - объект учета) является следующее муниципальное имущество: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14143A">
        <w:rPr>
          <w:rFonts w:ascii="Times New Roman" w:eastAsia="Calibri" w:hAnsi="Times New Roman" w:cs="Times New Roman"/>
          <w:sz w:val="26"/>
          <w:szCs w:val="26"/>
          <w:lang w:eastAsia="ru-RU"/>
        </w:rPr>
        <w:t>машино</w:t>
      </w:r>
      <w:proofErr w:type="spellEnd"/>
      <w:r w:rsidRPr="0014143A">
        <w:rPr>
          <w:rFonts w:ascii="Times New Roman" w:eastAsia="Calibri" w:hAnsi="Times New Roman" w:cs="Times New Roman"/>
          <w:sz w:val="26"/>
          <w:szCs w:val="26"/>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депутатов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от 10.09.2008 № 84 «Об утверждении Положения о порядке управления и распоряжения имуществом, находящимся в собственности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депутатов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от 10.09.2008 № 84 «Об утверждении Положения о порядке управления и распоряжения имуществом, находящимся в собственности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распоряжении которого находятся сведения, отнесенные в соответствии со статьей 9 Закона Российской </w:t>
      </w:r>
      <w:r w:rsidRPr="0014143A">
        <w:rPr>
          <w:rFonts w:ascii="Times New Roman" w:eastAsia="Calibri" w:hAnsi="Times New Roman" w:cs="Times New Roman"/>
          <w:sz w:val="26"/>
          <w:szCs w:val="26"/>
          <w:lang w:eastAsia="ru-RU"/>
        </w:rPr>
        <w:lastRenderedPageBreak/>
        <w:t>Федерации от 21 июля 1993 г. № 5485-1 «О государственной тайне» к государственной тайне, самостоятельно.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5. Ведение реестра осуществляется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bookmarkStart w:id="0" w:name="_Hlk169597690"/>
      <w:r w:rsidRPr="0014143A">
        <w:rPr>
          <w:rFonts w:ascii="Times New Roman" w:eastAsia="Calibri" w:hAnsi="Times New Roman" w:cs="Times New Roman"/>
          <w:sz w:val="26"/>
          <w:szCs w:val="26"/>
          <w:lang w:eastAsia="ru-RU"/>
        </w:rPr>
        <w:t xml:space="preserve">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w:t>
      </w:r>
      <w:bookmarkEnd w:id="0"/>
      <w:r w:rsidRPr="0014143A">
        <w:rPr>
          <w:rFonts w:ascii="Times New Roman" w:eastAsia="Calibri" w:hAnsi="Times New Roman" w:cs="Times New Roman"/>
          <w:sz w:val="26"/>
          <w:szCs w:val="26"/>
          <w:lang w:eastAsia="ru-RU"/>
        </w:rPr>
        <w:t>самостоятельно.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Рекомендуемый образец выписки из реестра приведен в </w:t>
      </w:r>
      <w:hyperlink r:id="rId6" w:anchor="11000" w:history="1">
        <w:r w:rsidRPr="0014143A">
          <w:rPr>
            <w:rFonts w:ascii="Times New Roman" w:eastAsia="Calibri" w:hAnsi="Times New Roman" w:cs="Times New Roman"/>
            <w:color w:val="0000FF"/>
            <w:sz w:val="26"/>
            <w:szCs w:val="26"/>
            <w:u w:val="single"/>
            <w:lang w:eastAsia="ru-RU"/>
          </w:rPr>
          <w:t>приложении</w:t>
        </w:r>
      </w:hyperlink>
      <w:r w:rsidRPr="0014143A">
        <w:rPr>
          <w:rFonts w:ascii="Times New Roman" w:eastAsia="Calibri" w:hAnsi="Times New Roman" w:cs="Times New Roman"/>
          <w:color w:val="0000FF"/>
          <w:sz w:val="26"/>
          <w:szCs w:val="26"/>
          <w:u w:val="single"/>
          <w:lang w:eastAsia="ru-RU"/>
        </w:rPr>
        <w:t xml:space="preserve"> 1</w:t>
      </w:r>
      <w:r w:rsidRPr="0014143A">
        <w:rPr>
          <w:rFonts w:ascii="Times New Roman" w:eastAsia="Calibri" w:hAnsi="Times New Roman" w:cs="Times New Roman"/>
          <w:sz w:val="26"/>
          <w:szCs w:val="26"/>
          <w:lang w:eastAsia="ru-RU"/>
        </w:rPr>
        <w:t xml:space="preserve"> к настоящему Порядку.</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8. Реестр ведется на бумажном и (или) электронном носителе.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Способ ведения реестра определяется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10. Неотъемлемой частью реестра являются: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 документы, подтверждающие сведения, включаемые в реестр (далее - подтверждающие документы);</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б) иные документы, предусмотренные правовыми актами органов местного самоуправления.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II. Состав сведений, подлежащих отражению в реестре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w:t>
      </w:r>
      <w:r w:rsidRPr="0014143A">
        <w:rPr>
          <w:rFonts w:ascii="Times New Roman" w:eastAsia="Calibri" w:hAnsi="Times New Roman" w:cs="Times New Roman"/>
          <w:sz w:val="26"/>
          <w:szCs w:val="26"/>
          <w:lang w:eastAsia="ru-RU"/>
        </w:rPr>
        <w:lastRenderedPageBreak/>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Рекомендуемый образец реестра приведен в </w:t>
      </w:r>
      <w:hyperlink r:id="rId7" w:anchor="11000" w:history="1">
        <w:r w:rsidRPr="0014143A">
          <w:rPr>
            <w:rFonts w:ascii="Times New Roman" w:eastAsia="Calibri" w:hAnsi="Times New Roman" w:cs="Times New Roman"/>
            <w:color w:val="0000FF"/>
            <w:sz w:val="26"/>
            <w:szCs w:val="26"/>
            <w:u w:val="single"/>
            <w:lang w:eastAsia="ru-RU"/>
          </w:rPr>
          <w:t>приложении</w:t>
        </w:r>
      </w:hyperlink>
      <w:r w:rsidRPr="0014143A">
        <w:rPr>
          <w:rFonts w:ascii="Times New Roman" w:eastAsia="Calibri" w:hAnsi="Times New Roman" w:cs="Times New Roman"/>
          <w:color w:val="0000FF"/>
          <w:sz w:val="26"/>
          <w:szCs w:val="26"/>
          <w:u w:val="single"/>
          <w:lang w:eastAsia="ru-RU"/>
        </w:rPr>
        <w:t xml:space="preserve"> 2</w:t>
      </w:r>
      <w:r w:rsidRPr="0014143A">
        <w:rPr>
          <w:rFonts w:ascii="Times New Roman" w:eastAsia="Calibri" w:hAnsi="Times New Roman" w:cs="Times New Roman"/>
          <w:sz w:val="26"/>
          <w:szCs w:val="26"/>
          <w:lang w:eastAsia="ru-RU"/>
        </w:rPr>
        <w:t xml:space="preserve"> к настоящему Порядку.</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13. В раздел 1 вносятся сведения о недвижимом имуществе.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1.1 раздела 1 реестра вносятся сведения о земельных участках,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земельного участка;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кадастровый номер земельного участка (с датой присвоения);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земельного участка;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произведенном улучшении земельного участка;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назначение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адрес (местоположение) объекта учета (с указанием кода ОКТМО);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кадастровый номер объекта учета (с датой присвоения);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сведения о земельном участке, на котором расположен объект учета (кадастровый номер, форма собственности, площадь);</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инвентарный номер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В подраздел 1.3 раздела 1 реестра вносятся сведения о помещениях, </w:t>
      </w:r>
      <w:proofErr w:type="spellStart"/>
      <w:r w:rsidRPr="0014143A">
        <w:rPr>
          <w:rFonts w:ascii="Times New Roman" w:eastAsia="Calibri" w:hAnsi="Times New Roman" w:cs="Times New Roman"/>
          <w:sz w:val="26"/>
          <w:szCs w:val="26"/>
          <w:lang w:eastAsia="ru-RU"/>
        </w:rPr>
        <w:t>машино</w:t>
      </w:r>
      <w:proofErr w:type="spellEnd"/>
      <w:r w:rsidRPr="0014143A">
        <w:rPr>
          <w:rFonts w:ascii="Times New Roman" w:eastAsia="Calibri" w:hAnsi="Times New Roman" w:cs="Times New Roman"/>
          <w:sz w:val="26"/>
          <w:szCs w:val="26"/>
          <w:lang w:eastAsia="ru-RU"/>
        </w:rPr>
        <w:t>-местах и иных объектах, отнесенных законом к недвижимости,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назначение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адрес (местоположение) объекта учета (с указанием кода ОКТМО);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кадастровый номер объекта учета (с датой присвоения);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здании, сооружении, в состав которого входит объект учета (кадастровый номер, форма собственности);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инвентарный номер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1.4 раздела 1 реестра вносятся сведения о воздушных и морских судах, судах внутреннего плавания,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наименование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назначение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порт (место) регистрации и (или) место (аэродром) базирования (с указанием кода ОКТМО);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регистрационный номер (с датой присвоения);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судна;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произведенных ремонте, модернизации судна;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раздел 2 вносятся сведения о движимом и ином имуществе.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2.1 раздела 2 реестра вносятся сведения об акциях,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доля (вклад) в уставном (складочном) капитале хозяйственного общества, товарищества в процентах;</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14143A">
        <w:rPr>
          <w:rFonts w:ascii="Times New Roman" w:eastAsia="Calibri" w:hAnsi="Times New Roman" w:cs="Times New Roman"/>
          <w:sz w:val="26"/>
          <w:szCs w:val="26"/>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движимого имущества (иного имущества);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объекте учета, в том числе: марка, модель, год выпуска, инвентарный номер;</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размер доли в праве общей долевой собственности на объекты недвижимого и (или) движимого имущества;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доли;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раздел 3 вносятся сведения о лицах, обладающих правами на муниципальное имущество и сведениями о нем, в том числе: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сведения о правообладателях;</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реестровый номер объектов учета, принадлежащих на соответствующем вещном праве;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реестровый номер объектов учета, вещные права на которые ограничены (обременены) в пользу правообладателя;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Ведение учета объекта учета без указания стоимостной оценки не допускается.</w:t>
      </w:r>
    </w:p>
    <w:p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III. Порядок учета муниципального имущества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заявление о внесении в реестр сведений о таком имуществе с одновременным направлением подтверждающих документов.</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8" w:anchor="1017" w:history="1">
        <w:r w:rsidRPr="0014143A">
          <w:rPr>
            <w:rFonts w:ascii="Times New Roman" w:eastAsia="Calibri" w:hAnsi="Times New Roman" w:cs="Times New Roman"/>
            <w:color w:val="0000FF"/>
            <w:sz w:val="26"/>
            <w:szCs w:val="26"/>
            <w:u w:val="single"/>
            <w:lang w:eastAsia="ru-RU"/>
          </w:rPr>
          <w:t>абзаце первом</w:t>
        </w:r>
      </w:hyperlink>
      <w:r w:rsidRPr="0014143A">
        <w:rPr>
          <w:rFonts w:ascii="Times New Roman" w:eastAsia="Calibri" w:hAnsi="Times New Roman" w:cs="Times New Roman"/>
          <w:sz w:val="26"/>
          <w:szCs w:val="26"/>
          <w:lang w:eastAsia="ru-RU"/>
        </w:rPr>
        <w:t xml:space="preserve"> настоящего пункта, в отношении каждого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w:t>
      </w:r>
      <w:r w:rsidRPr="0014143A">
        <w:rPr>
          <w:rFonts w:ascii="Times New Roman" w:eastAsia="Calibri" w:hAnsi="Times New Roman" w:cs="Times New Roman"/>
          <w:sz w:val="26"/>
          <w:szCs w:val="26"/>
          <w:lang w:eastAsia="ru-RU"/>
        </w:rPr>
        <w:lastRenderedPageBreak/>
        <w:t xml:space="preserve">принадлежало на вещном праве, направляет заявление и документы, указанные в </w:t>
      </w:r>
      <w:hyperlink r:id="rId9" w:anchor="1018" w:history="1">
        <w:r w:rsidRPr="0014143A">
          <w:rPr>
            <w:rFonts w:ascii="Times New Roman" w:eastAsia="Calibri" w:hAnsi="Times New Roman" w:cs="Times New Roman"/>
            <w:color w:val="0000FF"/>
            <w:sz w:val="26"/>
            <w:szCs w:val="26"/>
            <w:u w:val="single"/>
            <w:lang w:eastAsia="ru-RU"/>
          </w:rPr>
          <w:t>абзаце первом</w:t>
        </w:r>
      </w:hyperlink>
      <w:r w:rsidRPr="0014143A">
        <w:rPr>
          <w:rFonts w:ascii="Times New Roman" w:eastAsia="Calibri" w:hAnsi="Times New Roman" w:cs="Times New Roman"/>
          <w:sz w:val="26"/>
          <w:szCs w:val="26"/>
        </w:rPr>
        <w:t xml:space="preserve"> </w:t>
      </w:r>
      <w:r w:rsidRPr="0014143A">
        <w:rPr>
          <w:rFonts w:ascii="Times New Roman" w:eastAsia="Calibri" w:hAnsi="Times New Roman" w:cs="Times New Roman"/>
          <w:sz w:val="26"/>
          <w:szCs w:val="26"/>
          <w:lang w:eastAsia="ru-RU"/>
        </w:rPr>
        <w:t>настоящего пункта, в отношении каждого объекта учета.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20. Сведения об объекте учета, заявления и документы, указанные в </w:t>
      </w:r>
      <w:hyperlink r:id="rId10" w:anchor="1015" w:history="1">
        <w:r w:rsidRPr="0014143A">
          <w:rPr>
            <w:rFonts w:ascii="Times New Roman" w:eastAsia="Calibri" w:hAnsi="Times New Roman" w:cs="Times New Roman"/>
            <w:color w:val="0000FF"/>
            <w:sz w:val="26"/>
            <w:szCs w:val="26"/>
            <w:u w:val="single"/>
            <w:lang w:eastAsia="ru-RU"/>
          </w:rPr>
          <w:t>пунктах 15 - 18</w:t>
        </w:r>
      </w:hyperlink>
      <w:r w:rsidRPr="0014143A">
        <w:rPr>
          <w:rFonts w:ascii="Times New Roman" w:eastAsia="Calibri" w:hAnsi="Times New Roman" w:cs="Times New Roman"/>
          <w:sz w:val="26"/>
          <w:szCs w:val="26"/>
          <w:lang w:eastAsia="ru-RU"/>
        </w:rPr>
        <w:t xml:space="preserve">настоящего Порядка, направляются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22. 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о приостановлении процедуры учета в реестре объекта учета в следующих случаях:</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установлены неполнота и (или) недостоверность содержащихся в документах правообладателя сведений;</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 xml:space="preserve">В случае принятия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решения, предусмотренного </w:t>
      </w:r>
      <w:hyperlink r:id="rId11" w:anchor="1223" w:history="1">
        <w:r w:rsidRPr="0014143A">
          <w:rPr>
            <w:rFonts w:ascii="Times New Roman" w:eastAsia="Calibri" w:hAnsi="Times New Roman" w:cs="Times New Roman"/>
            <w:color w:val="0000FF"/>
            <w:sz w:val="26"/>
            <w:szCs w:val="26"/>
            <w:u w:val="single"/>
            <w:lang w:eastAsia="ru-RU"/>
          </w:rPr>
          <w:t>подпунктом "в"</w:t>
        </w:r>
      </w:hyperlink>
      <w:r w:rsidRPr="0014143A">
        <w:rPr>
          <w:rFonts w:ascii="Times New Roman" w:eastAsia="Calibri" w:hAnsi="Times New Roman" w:cs="Times New Roman"/>
          <w:sz w:val="26"/>
          <w:szCs w:val="26"/>
          <w:lang w:eastAsia="ru-RU"/>
        </w:rPr>
        <w:t xml:space="preserve"> настоящего пункта, 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 вносит в реестр сведения об объекте учета, в том числе о правообладателях (при наличии);</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том числе с дополнительными документами, подтверждающими недостающие в реестре сведения).</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порядке, установленном </w:t>
      </w:r>
      <w:hyperlink r:id="rId12" w:anchor="1015" w:history="1">
        <w:r w:rsidRPr="0014143A">
          <w:rPr>
            <w:rFonts w:ascii="Times New Roman" w:eastAsia="Calibri" w:hAnsi="Times New Roman" w:cs="Times New Roman"/>
            <w:color w:val="0000FF"/>
            <w:sz w:val="26"/>
            <w:szCs w:val="26"/>
            <w:u w:val="single"/>
            <w:lang w:eastAsia="ru-RU"/>
          </w:rPr>
          <w:t>пунктами 15 - 23</w:t>
        </w:r>
      </w:hyperlink>
      <w:r w:rsidRPr="0014143A">
        <w:rPr>
          <w:rFonts w:ascii="Times New Roman" w:eastAsia="Calibri" w:hAnsi="Times New Roman" w:cs="Times New Roman"/>
          <w:sz w:val="26"/>
          <w:szCs w:val="26"/>
          <w:lang w:eastAsia="ru-RU"/>
        </w:rPr>
        <w:t xml:space="preserve"> настоящего Порядка.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26. Заявления, обращение и требования, предусмотренные настоящим Порядком, направляются в порядке и по формам, определяемым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IV. Предоставление информации из реестра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bookmarkStart w:id="1" w:name="1027"/>
      <w:bookmarkStart w:id="2" w:name="1"/>
      <w:bookmarkEnd w:id="1"/>
      <w:bookmarkEnd w:id="2"/>
      <w:r w:rsidRPr="0014143A">
        <w:rPr>
          <w:rFonts w:ascii="Times New Roman" w:eastAsia="Calibri" w:hAnsi="Times New Roman" w:cs="Times New Roman"/>
          <w:sz w:val="26"/>
          <w:szCs w:val="26"/>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Pr="0014143A">
          <w:rPr>
            <w:rFonts w:ascii="Times New Roman" w:eastAsia="Calibri" w:hAnsi="Times New Roman" w:cs="Times New Roman"/>
            <w:color w:val="0000FF"/>
            <w:sz w:val="26"/>
            <w:szCs w:val="26"/>
            <w:u w:val="single"/>
            <w:lang w:eastAsia="ru-RU"/>
          </w:rPr>
          <w:t>пунктом 29</w:t>
        </w:r>
      </w:hyperlink>
      <w:r w:rsidRPr="0014143A">
        <w:rPr>
          <w:rFonts w:ascii="Times New Roman" w:eastAsia="Calibri" w:hAnsi="Times New Roman" w:cs="Times New Roman"/>
          <w:sz w:val="26"/>
          <w:szCs w:val="26"/>
          <w:lang w:eastAsia="ru-RU"/>
        </w:rPr>
        <w:t xml:space="preserve"> настоящего Порядка.</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29. 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right"/>
        <w:rPr>
          <w:rFonts w:ascii="Times New Roman" w:eastAsia="Calibri" w:hAnsi="Times New Roman" w:cs="Times New Roman"/>
          <w:b/>
          <w:sz w:val="24"/>
          <w:szCs w:val="24"/>
          <w:lang w:eastAsia="ru-RU"/>
        </w:rPr>
      </w:pPr>
      <w:r w:rsidRPr="0014143A">
        <w:rPr>
          <w:rFonts w:ascii="Times New Roman" w:eastAsia="Calibri" w:hAnsi="Times New Roman" w:cs="Times New Roman"/>
          <w:b/>
          <w:sz w:val="24"/>
          <w:szCs w:val="24"/>
          <w:lang w:eastAsia="ru-RU"/>
        </w:rPr>
        <w:t>Приложение №1</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к порядку ведения реестра</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муниципального имущества </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муниципального образования</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proofErr w:type="spellStart"/>
      <w:r w:rsidRPr="0014143A">
        <w:rPr>
          <w:rFonts w:ascii="Times New Roman" w:eastAsia="Calibri" w:hAnsi="Times New Roman" w:cs="Times New Roman"/>
          <w:sz w:val="20"/>
          <w:szCs w:val="20"/>
          <w:lang w:eastAsia="ru-RU"/>
        </w:rPr>
        <w:t>Кулотинское</w:t>
      </w:r>
      <w:proofErr w:type="spellEnd"/>
      <w:r w:rsidRPr="0014143A">
        <w:rPr>
          <w:rFonts w:ascii="Times New Roman" w:eastAsia="Calibri" w:hAnsi="Times New Roman" w:cs="Times New Roman"/>
          <w:sz w:val="20"/>
          <w:szCs w:val="20"/>
          <w:lang w:eastAsia="ru-RU"/>
        </w:rPr>
        <w:t xml:space="preserve"> городское поселение, </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утвержденному постановлением</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администрации </w:t>
      </w:r>
      <w:proofErr w:type="spellStart"/>
      <w:r w:rsidRPr="0014143A">
        <w:rPr>
          <w:rFonts w:ascii="Times New Roman" w:eastAsia="Calibri" w:hAnsi="Times New Roman" w:cs="Times New Roman"/>
          <w:sz w:val="20"/>
          <w:szCs w:val="20"/>
          <w:lang w:eastAsia="ru-RU"/>
        </w:rPr>
        <w:t>Кулотинского</w:t>
      </w:r>
      <w:proofErr w:type="spellEnd"/>
      <w:r w:rsidRPr="0014143A">
        <w:rPr>
          <w:rFonts w:ascii="Times New Roman" w:eastAsia="Calibri" w:hAnsi="Times New Roman" w:cs="Times New Roman"/>
          <w:sz w:val="20"/>
          <w:szCs w:val="20"/>
          <w:lang w:eastAsia="ru-RU"/>
        </w:rPr>
        <w:t xml:space="preserve"> </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городского поселения</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от 0</w:t>
      </w:r>
      <w:r w:rsidR="00E43020">
        <w:rPr>
          <w:rFonts w:ascii="Times New Roman" w:eastAsia="Calibri" w:hAnsi="Times New Roman" w:cs="Times New Roman"/>
          <w:sz w:val="20"/>
          <w:szCs w:val="20"/>
          <w:lang w:eastAsia="ru-RU"/>
        </w:rPr>
        <w:t>3</w:t>
      </w:r>
      <w:r w:rsidRPr="0014143A">
        <w:rPr>
          <w:rFonts w:ascii="Times New Roman" w:eastAsia="Calibri" w:hAnsi="Times New Roman" w:cs="Times New Roman"/>
          <w:sz w:val="20"/>
          <w:szCs w:val="20"/>
          <w:lang w:eastAsia="ru-RU"/>
        </w:rPr>
        <w:t>.0</w:t>
      </w:r>
      <w:r w:rsidR="00E43020">
        <w:rPr>
          <w:rFonts w:ascii="Times New Roman" w:eastAsia="Calibri" w:hAnsi="Times New Roman" w:cs="Times New Roman"/>
          <w:sz w:val="20"/>
          <w:szCs w:val="20"/>
          <w:lang w:eastAsia="ru-RU"/>
        </w:rPr>
        <w:t>7</w:t>
      </w:r>
      <w:r w:rsidRPr="0014143A">
        <w:rPr>
          <w:rFonts w:ascii="Times New Roman" w:eastAsia="Calibri" w:hAnsi="Times New Roman" w:cs="Times New Roman"/>
          <w:sz w:val="20"/>
          <w:szCs w:val="20"/>
          <w:lang w:eastAsia="ru-RU"/>
        </w:rPr>
        <w:t>.2024 №</w:t>
      </w:r>
      <w:r w:rsidR="00E43020">
        <w:rPr>
          <w:rFonts w:ascii="Times New Roman" w:eastAsia="Calibri" w:hAnsi="Times New Roman" w:cs="Times New Roman"/>
          <w:sz w:val="20"/>
          <w:szCs w:val="20"/>
          <w:lang w:eastAsia="ru-RU"/>
        </w:rPr>
        <w:t xml:space="preserve"> 200</w:t>
      </w:r>
    </w:p>
    <w:p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ВЫПИСКА №______</w:t>
      </w: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из реестра муниципального имущества об объекте</w:t>
      </w: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учета муниципального имущества</w:t>
      </w:r>
    </w:p>
    <w:p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 "____"______________20___г.</w:t>
      </w:r>
    </w:p>
    <w:p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Орган   местного    самоуправления, уполномоченный   на ведение реестра муниципального имущества__________________________________</w:t>
      </w:r>
    </w:p>
    <w:p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(наименование органа местного самоуправления,</w:t>
      </w:r>
    </w:p>
    <w:p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уполномоченного на ведение реестра</w:t>
      </w:r>
    </w:p>
    <w:p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муниципального имущества)</w:t>
      </w:r>
    </w:p>
    <w:p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Заявитель_____________________________________________________</w:t>
      </w:r>
    </w:p>
    <w:p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(наименование юридического лица, фамилия, имя, отчество</w:t>
      </w:r>
    </w:p>
    <w:p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(при наличии) физического лица)</w:t>
      </w:r>
    </w:p>
    <w:p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 Сведения об объекте муниципального имущества</w:t>
      </w:r>
    </w:p>
    <w:p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и наименование объекта учета_____________________________</w:t>
      </w:r>
    </w:p>
    <w:tbl>
      <w:tblPr>
        <w:tblW w:w="11511" w:type="dxa"/>
        <w:tblCellSpacing w:w="15" w:type="dxa"/>
        <w:tblLook w:val="04A0" w:firstRow="1" w:lastRow="0" w:firstColumn="1" w:lastColumn="0" w:noHBand="0" w:noVBand="1"/>
      </w:tblPr>
      <w:tblGrid>
        <w:gridCol w:w="1991"/>
        <w:gridCol w:w="87"/>
        <w:gridCol w:w="1000"/>
        <w:gridCol w:w="280"/>
        <w:gridCol w:w="3204"/>
        <w:gridCol w:w="875"/>
        <w:gridCol w:w="4074"/>
      </w:tblGrid>
      <w:tr w:rsidR="0014143A" w:rsidRPr="0014143A" w:rsidTr="006E0704">
        <w:trPr>
          <w:trHeight w:val="525"/>
          <w:tblCellSpacing w:w="15" w:type="dxa"/>
        </w:trPr>
        <w:tc>
          <w:tcPr>
            <w:tcW w:w="1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Реестровый номер</w:t>
            </w:r>
          </w:p>
        </w:tc>
        <w:tc>
          <w:tcPr>
            <w:tcW w:w="57"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97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3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left="18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Дата присвоения </w:t>
            </w:r>
          </w:p>
        </w:tc>
        <w:tc>
          <w:tcPr>
            <w:tcW w:w="84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4029" w:type="dxa"/>
            <w:tcBorders>
              <w:top w:val="nil"/>
              <w:left w:val="single" w:sz="4" w:space="0" w:color="auto"/>
              <w:bottom w:val="nil"/>
              <w:right w:val="nil"/>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r>
    </w:tbl>
    <w:p w:rsidR="0014143A" w:rsidRPr="0014143A" w:rsidRDefault="0014143A" w:rsidP="0014143A">
      <w:pPr>
        <w:spacing w:after="0" w:line="240" w:lineRule="auto"/>
        <w:ind w:firstLine="720"/>
        <w:jc w:val="both"/>
        <w:rPr>
          <w:rFonts w:ascii="Times New Roman" w:eastAsia="Calibri" w:hAnsi="Times New Roman" w:cs="Times New Roman"/>
          <w:vanish/>
          <w:sz w:val="26"/>
          <w:szCs w:val="26"/>
          <w:lang w:eastAsia="ru-RU"/>
        </w:rPr>
      </w:pPr>
    </w:p>
    <w:tbl>
      <w:tblPr>
        <w:tblW w:w="0" w:type="auto"/>
        <w:tblCellSpacing w:w="15" w:type="dxa"/>
        <w:tblLook w:val="04A0" w:firstRow="1" w:lastRow="0" w:firstColumn="1" w:lastColumn="0" w:noHBand="0" w:noVBand="1"/>
      </w:tblPr>
      <w:tblGrid>
        <w:gridCol w:w="4440"/>
        <w:gridCol w:w="4394"/>
        <w:gridCol w:w="142"/>
      </w:tblGrid>
      <w:tr w:rsidR="0014143A" w:rsidRPr="0014143A" w:rsidTr="006E0704">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r w:rsidR="0014143A" w:rsidRPr="0014143A" w:rsidTr="006E0704">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c>
          <w:tcPr>
            <w:tcW w:w="0" w:type="auto"/>
            <w:vMerge/>
            <w:tcBorders>
              <w:top w:val="nil"/>
              <w:left w:val="single" w:sz="4" w:space="0" w:color="auto"/>
              <w:bottom w:val="nil"/>
              <w:right w:val="nil"/>
            </w:tcBorders>
            <w:vAlign w:val="center"/>
            <w:hideMark/>
          </w:tcPr>
          <w:p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r>
      <w:tr w:rsidR="0014143A" w:rsidRPr="0014143A" w:rsidTr="006E0704">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r w:rsidR="0014143A" w:rsidRPr="0014143A" w:rsidTr="006E0704">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c>
          <w:tcPr>
            <w:tcW w:w="0" w:type="auto"/>
            <w:vMerge/>
            <w:tcBorders>
              <w:top w:val="nil"/>
              <w:left w:val="single" w:sz="4" w:space="0" w:color="auto"/>
              <w:bottom w:val="nil"/>
              <w:right w:val="nil"/>
            </w:tcBorders>
            <w:vAlign w:val="center"/>
            <w:hideMark/>
          </w:tcPr>
          <w:p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r>
      <w:tr w:rsidR="0014143A" w:rsidRPr="0014143A" w:rsidTr="006E0704">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0" w:type="auto"/>
            <w:vMerge/>
            <w:tcBorders>
              <w:top w:val="nil"/>
              <w:left w:val="single" w:sz="4" w:space="0" w:color="auto"/>
              <w:bottom w:val="nil"/>
              <w:right w:val="nil"/>
            </w:tcBorders>
            <w:vAlign w:val="center"/>
            <w:hideMark/>
          </w:tcPr>
          <w:p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r>
      <w:tr w:rsidR="0014143A" w:rsidRPr="0014143A" w:rsidTr="006E0704">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bl>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2. Информация об изменении   сведений   об объекте учета муниципального имущества</w:t>
      </w:r>
    </w:p>
    <w:tbl>
      <w:tblPr>
        <w:tblW w:w="0" w:type="auto"/>
        <w:tblCellSpacing w:w="15" w:type="dxa"/>
        <w:tblInd w:w="137" w:type="dxa"/>
        <w:tblLook w:val="04A0" w:firstRow="1" w:lastRow="0" w:firstColumn="1" w:lastColumn="0" w:noHBand="0" w:noVBand="1"/>
      </w:tblPr>
      <w:tblGrid>
        <w:gridCol w:w="3320"/>
        <w:gridCol w:w="2809"/>
        <w:gridCol w:w="2861"/>
      </w:tblGrid>
      <w:tr w:rsidR="0014143A" w:rsidRPr="0014143A" w:rsidTr="006E0704">
        <w:trPr>
          <w:trHeight w:val="285"/>
          <w:tblCellSpacing w:w="15" w:type="dxa"/>
        </w:trPr>
        <w:tc>
          <w:tcPr>
            <w:tcW w:w="3275"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Дата изменения</w:t>
            </w:r>
          </w:p>
        </w:tc>
      </w:tr>
      <w:tr w:rsidR="0014143A" w:rsidRPr="0014143A" w:rsidTr="006E0704">
        <w:trPr>
          <w:trHeight w:val="105"/>
          <w:tblCellSpacing w:w="15" w:type="dxa"/>
        </w:trPr>
        <w:tc>
          <w:tcPr>
            <w:tcW w:w="3275" w:type="dxa"/>
            <w:tcBorders>
              <w:top w:val="single" w:sz="4" w:space="0" w:color="auto"/>
              <w:left w:val="single" w:sz="4" w:space="0" w:color="auto"/>
              <w:bottom w:val="nil"/>
              <w:right w:val="nil"/>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r w:rsidR="0014143A" w:rsidRPr="0014143A" w:rsidTr="006E0704">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3 </w:t>
            </w:r>
          </w:p>
        </w:tc>
      </w:tr>
      <w:tr w:rsidR="0014143A" w:rsidRPr="0014143A" w:rsidTr="006E0704">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r>
      <w:tr w:rsidR="0014143A" w:rsidRPr="0014143A" w:rsidTr="006E0704">
        <w:trPr>
          <w:trHeight w:val="165"/>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r>
    </w:tbl>
    <w:p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ОТМЕТКА О ПОДТВЕРЖДЕНИИ СВЕДЕНИЙ,</w:t>
      </w:r>
    </w:p>
    <w:p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СОДЕРЖАЩИХСЯ В НАСТОЯЩЕЙ ВЫПИСКЕ</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Ответственный</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proofErr w:type="gramStart"/>
      <w:r w:rsidRPr="0014143A">
        <w:rPr>
          <w:rFonts w:ascii="Times New Roman" w:eastAsia="Calibri" w:hAnsi="Times New Roman" w:cs="Times New Roman"/>
          <w:sz w:val="26"/>
          <w:szCs w:val="26"/>
          <w:lang w:eastAsia="ru-RU"/>
        </w:rPr>
        <w:t>исполнитель:   </w:t>
      </w:r>
      <w:proofErr w:type="gramEnd"/>
      <w:r w:rsidRPr="0014143A">
        <w:rPr>
          <w:rFonts w:ascii="Times New Roman" w:eastAsia="Calibri" w:hAnsi="Times New Roman" w:cs="Times New Roman"/>
          <w:sz w:val="26"/>
          <w:szCs w:val="26"/>
          <w:lang w:eastAsia="ru-RU"/>
        </w:rPr>
        <w:t>_____________  _____________ ____________________</w:t>
      </w:r>
    </w:p>
    <w:p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w:t>
      </w:r>
      <w:proofErr w:type="gramStart"/>
      <w:r w:rsidRPr="0014143A">
        <w:rPr>
          <w:rFonts w:ascii="Times New Roman" w:eastAsia="Calibri" w:hAnsi="Times New Roman" w:cs="Times New Roman"/>
          <w:sz w:val="26"/>
          <w:szCs w:val="26"/>
          <w:lang w:eastAsia="ru-RU"/>
        </w:rPr>
        <w:t>должность)   </w:t>
      </w:r>
      <w:proofErr w:type="gramEnd"/>
      <w:r w:rsidRPr="0014143A">
        <w:rPr>
          <w:rFonts w:ascii="Times New Roman" w:eastAsia="Calibri" w:hAnsi="Times New Roman" w:cs="Times New Roman"/>
          <w:sz w:val="26"/>
          <w:szCs w:val="26"/>
          <w:lang w:eastAsia="ru-RU"/>
        </w:rPr>
        <w:t>  (подпись)      (расшифровка подписи)</w:t>
      </w:r>
    </w:p>
    <w:p w:rsidR="0014143A" w:rsidRPr="0014143A" w:rsidRDefault="0014143A" w:rsidP="0014143A">
      <w:pPr>
        <w:spacing w:after="0" w:line="240" w:lineRule="auto"/>
        <w:ind w:firstLine="720"/>
        <w:jc w:val="both"/>
        <w:rPr>
          <w:rFonts w:ascii="Times New Roman" w:eastAsia="Calibri" w:hAnsi="Times New Roman" w:cs="Times New Roman"/>
          <w:sz w:val="26"/>
          <w:szCs w:val="26"/>
        </w:rPr>
      </w:pPr>
      <w:r w:rsidRPr="0014143A">
        <w:rPr>
          <w:rFonts w:ascii="Times New Roman" w:eastAsia="Calibri" w:hAnsi="Times New Roman" w:cs="Times New Roman"/>
          <w:sz w:val="26"/>
          <w:szCs w:val="26"/>
          <w:lang w:eastAsia="ru-RU"/>
        </w:rPr>
        <w:t>"____"______________20__ г.</w:t>
      </w:r>
    </w:p>
    <w:p w:rsidR="0014143A" w:rsidRPr="0014143A" w:rsidRDefault="0014143A" w:rsidP="0014143A">
      <w:pPr>
        <w:widowControl w:val="0"/>
        <w:spacing w:after="0" w:line="240" w:lineRule="auto"/>
        <w:jc w:val="center"/>
        <w:rPr>
          <w:rFonts w:ascii="Courier New" w:eastAsia="Courier New" w:hAnsi="Courier New" w:cs="Courier New"/>
          <w:b/>
          <w:color w:val="000000"/>
          <w:sz w:val="28"/>
          <w:szCs w:val="28"/>
          <w:lang w:eastAsia="ru-RU" w:bidi="ru-RU"/>
        </w:rPr>
      </w:pPr>
    </w:p>
    <w:p w:rsidR="0014143A" w:rsidRPr="0014143A" w:rsidRDefault="0014143A" w:rsidP="0014143A">
      <w:pPr>
        <w:widowControl w:val="0"/>
        <w:numPr>
          <w:ilvl w:val="1"/>
          <w:numId w:val="1"/>
        </w:numPr>
        <w:tabs>
          <w:tab w:val="left" w:pos="1320"/>
        </w:tabs>
        <w:spacing w:after="0" w:line="240" w:lineRule="auto"/>
        <w:jc w:val="both"/>
        <w:rPr>
          <w:rFonts w:ascii="Times New Roman" w:eastAsia="Times New Roman" w:hAnsi="Times New Roman" w:cs="Times New Roman"/>
          <w:color w:val="000000"/>
          <w:sz w:val="28"/>
          <w:szCs w:val="28"/>
          <w:lang w:eastAsia="ru-RU" w:bidi="ru-RU"/>
        </w:rPr>
        <w:sectPr w:rsidR="0014143A" w:rsidRPr="0014143A">
          <w:headerReference w:type="default" r:id="rId14"/>
          <w:headerReference w:type="first" r:id="rId15"/>
          <w:type w:val="continuous"/>
          <w:pgSz w:w="11900" w:h="16840"/>
          <w:pgMar w:top="524" w:right="442" w:bottom="1100" w:left="1867" w:header="0" w:footer="3" w:gutter="0"/>
          <w:cols w:space="720"/>
          <w:noEndnote/>
          <w:docGrid w:linePitch="360"/>
        </w:sectPr>
      </w:pPr>
    </w:p>
    <w:p w:rsidR="0014143A" w:rsidRPr="0014143A" w:rsidRDefault="0014143A" w:rsidP="0014143A">
      <w:pPr>
        <w:widowControl w:val="0"/>
        <w:spacing w:before="700" w:after="280" w:line="240" w:lineRule="auto"/>
        <w:ind w:firstLine="400"/>
        <w:jc w:val="right"/>
        <w:rPr>
          <w:rFonts w:ascii="Times New Roman" w:eastAsia="Times New Roman" w:hAnsi="Times New Roman" w:cs="Times New Roman"/>
          <w:b/>
          <w:bCs/>
          <w:color w:val="000000"/>
          <w:sz w:val="24"/>
          <w:szCs w:val="24"/>
          <w:lang w:eastAsia="ru-RU" w:bidi="ru-RU"/>
        </w:rPr>
      </w:pPr>
      <w:r w:rsidRPr="0014143A">
        <w:rPr>
          <w:rFonts w:ascii="Times New Roman" w:eastAsia="Times New Roman" w:hAnsi="Times New Roman" w:cs="Times New Roman"/>
          <w:b/>
          <w:bCs/>
          <w:color w:val="000000"/>
          <w:sz w:val="24"/>
          <w:szCs w:val="24"/>
          <w:lang w:eastAsia="ru-RU" w:bidi="ru-RU"/>
        </w:rPr>
        <w:lastRenderedPageBreak/>
        <w:t>Приложение № 2</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к порядку ведения реестра</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муниципального имущества </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муниципального образования</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proofErr w:type="spellStart"/>
      <w:r w:rsidRPr="0014143A">
        <w:rPr>
          <w:rFonts w:ascii="Times New Roman" w:eastAsia="Calibri" w:hAnsi="Times New Roman" w:cs="Times New Roman"/>
          <w:sz w:val="20"/>
          <w:szCs w:val="20"/>
          <w:lang w:eastAsia="ru-RU"/>
        </w:rPr>
        <w:t>Кулотинское</w:t>
      </w:r>
      <w:proofErr w:type="spellEnd"/>
      <w:r w:rsidRPr="0014143A">
        <w:rPr>
          <w:rFonts w:ascii="Times New Roman" w:eastAsia="Calibri" w:hAnsi="Times New Roman" w:cs="Times New Roman"/>
          <w:sz w:val="20"/>
          <w:szCs w:val="20"/>
          <w:lang w:eastAsia="ru-RU"/>
        </w:rPr>
        <w:t xml:space="preserve"> городское поселение, </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утвержденному постановлением</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администрации </w:t>
      </w:r>
      <w:proofErr w:type="spellStart"/>
      <w:r w:rsidRPr="0014143A">
        <w:rPr>
          <w:rFonts w:ascii="Times New Roman" w:eastAsia="Calibri" w:hAnsi="Times New Roman" w:cs="Times New Roman"/>
          <w:sz w:val="20"/>
          <w:szCs w:val="20"/>
          <w:lang w:eastAsia="ru-RU"/>
        </w:rPr>
        <w:t>Кулотинского</w:t>
      </w:r>
      <w:proofErr w:type="spellEnd"/>
      <w:r w:rsidRPr="0014143A">
        <w:rPr>
          <w:rFonts w:ascii="Times New Roman" w:eastAsia="Calibri" w:hAnsi="Times New Roman" w:cs="Times New Roman"/>
          <w:sz w:val="20"/>
          <w:szCs w:val="20"/>
          <w:lang w:eastAsia="ru-RU"/>
        </w:rPr>
        <w:t xml:space="preserve"> </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городского поселения</w:t>
      </w:r>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от 0</w:t>
      </w:r>
      <w:r w:rsidR="00E43020">
        <w:rPr>
          <w:rFonts w:ascii="Times New Roman" w:eastAsia="Calibri" w:hAnsi="Times New Roman" w:cs="Times New Roman"/>
          <w:sz w:val="20"/>
          <w:szCs w:val="20"/>
          <w:lang w:eastAsia="ru-RU"/>
        </w:rPr>
        <w:t>3</w:t>
      </w:r>
      <w:r w:rsidRPr="0014143A">
        <w:rPr>
          <w:rFonts w:ascii="Times New Roman" w:eastAsia="Calibri" w:hAnsi="Times New Roman" w:cs="Times New Roman"/>
          <w:sz w:val="20"/>
          <w:szCs w:val="20"/>
          <w:lang w:eastAsia="ru-RU"/>
        </w:rPr>
        <w:t>.0</w:t>
      </w:r>
      <w:r w:rsidR="00E43020">
        <w:rPr>
          <w:rFonts w:ascii="Times New Roman" w:eastAsia="Calibri" w:hAnsi="Times New Roman" w:cs="Times New Roman"/>
          <w:sz w:val="20"/>
          <w:szCs w:val="20"/>
          <w:lang w:eastAsia="ru-RU"/>
        </w:rPr>
        <w:t>7</w:t>
      </w:r>
      <w:r w:rsidRPr="0014143A">
        <w:rPr>
          <w:rFonts w:ascii="Times New Roman" w:eastAsia="Calibri" w:hAnsi="Times New Roman" w:cs="Times New Roman"/>
          <w:sz w:val="20"/>
          <w:szCs w:val="20"/>
          <w:lang w:eastAsia="ru-RU"/>
        </w:rPr>
        <w:t>.2024 №</w:t>
      </w:r>
      <w:r w:rsidR="00E43020">
        <w:rPr>
          <w:rFonts w:ascii="Times New Roman" w:eastAsia="Calibri" w:hAnsi="Times New Roman" w:cs="Times New Roman"/>
          <w:sz w:val="20"/>
          <w:szCs w:val="20"/>
          <w:lang w:eastAsia="ru-RU"/>
        </w:rPr>
        <w:t>200</w:t>
      </w:r>
      <w:bookmarkStart w:id="3" w:name="_GoBack"/>
      <w:bookmarkEnd w:id="3"/>
    </w:p>
    <w:p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 </w:t>
      </w:r>
    </w:p>
    <w:p w:rsidR="0014143A" w:rsidRPr="0014143A" w:rsidRDefault="0014143A" w:rsidP="0014143A">
      <w:pPr>
        <w:widowControl w:val="0"/>
        <w:spacing w:before="700" w:after="280" w:line="240" w:lineRule="auto"/>
        <w:ind w:firstLine="540"/>
        <w:jc w:val="right"/>
        <w:rPr>
          <w:rFonts w:ascii="Times New Roman" w:eastAsia="Times New Roman" w:hAnsi="Times New Roman" w:cs="Times New Roman"/>
          <w:bCs/>
          <w:color w:val="000000"/>
          <w:sz w:val="28"/>
          <w:szCs w:val="28"/>
          <w:lang w:eastAsia="ru-RU" w:bidi="ru-RU"/>
        </w:rPr>
      </w:pPr>
    </w:p>
    <w:p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bCs/>
          <w:color w:val="000000"/>
          <w:sz w:val="28"/>
          <w:szCs w:val="28"/>
          <w:lang w:eastAsia="ru-RU" w:bidi="ru-RU"/>
        </w:rPr>
        <w:t>Раздел 1. Сведения о муниципальном недвижимом имуществе</w:t>
      </w:r>
    </w:p>
    <w:p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1.1. Сведения о земельных участках</w:t>
      </w:r>
    </w:p>
    <w:tbl>
      <w:tblPr>
        <w:tblStyle w:val="a3"/>
        <w:tblW w:w="0" w:type="auto"/>
        <w:tblLayout w:type="fixed"/>
        <w:tblLook w:val="04A0" w:firstRow="1" w:lastRow="0" w:firstColumn="1" w:lastColumn="0" w:noHBand="0" w:noVBand="1"/>
      </w:tblPr>
      <w:tblGrid>
        <w:gridCol w:w="704"/>
        <w:gridCol w:w="709"/>
        <w:gridCol w:w="1559"/>
        <w:gridCol w:w="1418"/>
        <w:gridCol w:w="2268"/>
        <w:gridCol w:w="1417"/>
        <w:gridCol w:w="1134"/>
        <w:gridCol w:w="851"/>
        <w:gridCol w:w="992"/>
        <w:gridCol w:w="1276"/>
        <w:gridCol w:w="2693"/>
        <w:gridCol w:w="866"/>
      </w:tblGrid>
      <w:tr w:rsidR="0014143A" w:rsidRPr="0014143A" w:rsidTr="006E0704">
        <w:trPr>
          <w:trHeight w:val="5732"/>
        </w:trPr>
        <w:tc>
          <w:tcPr>
            <w:tcW w:w="704"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Реестровый номер</w:t>
            </w:r>
          </w:p>
        </w:tc>
        <w:tc>
          <w:tcPr>
            <w:tcW w:w="709"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Наименование земельного участка</w:t>
            </w:r>
          </w:p>
        </w:tc>
        <w:tc>
          <w:tcPr>
            <w:tcW w:w="1559"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Адрес (местоположение) земельного участка с указанием Общероссийского классификатора территории муниципальных образований (далее – ОКТМО)</w:t>
            </w:r>
            <w:r w:rsidRPr="0014143A">
              <w:rPr>
                <w:rFonts w:ascii="Times New Roman" w:eastAsia="Times New Roman" w:hAnsi="Times New Roman" w:cs="Times New Roman"/>
                <w:b/>
                <w:color w:val="000000"/>
                <w:sz w:val="20"/>
                <w:szCs w:val="20"/>
              </w:rPr>
              <w:br/>
            </w:r>
          </w:p>
        </w:tc>
        <w:tc>
          <w:tcPr>
            <w:tcW w:w="1418"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Кадастровый номер земельного участка (с датой присвоения)</w:t>
            </w:r>
          </w:p>
        </w:tc>
        <w:tc>
          <w:tcPr>
            <w:tcW w:w="2268"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tc>
        <w:tc>
          <w:tcPr>
            <w:tcW w:w="1417" w:type="dxa"/>
          </w:tcPr>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134" w:type="dxa"/>
          </w:tcPr>
          <w:p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основных характеристиках земельного участка, в том числе: площадь, категория земель, вид разрешенного использования</w:t>
            </w:r>
          </w:p>
          <w:p w:rsidR="0014143A" w:rsidRPr="0014143A" w:rsidRDefault="0014143A" w:rsidP="0014143A">
            <w:pPr>
              <w:spacing w:before="700" w:after="280"/>
              <w:jc w:val="center"/>
              <w:rPr>
                <w:rFonts w:ascii="Times New Roman" w:eastAsia="Times New Roman" w:hAnsi="Times New Roman" w:cs="Times New Roman"/>
                <w:b/>
                <w:color w:val="000000"/>
                <w:sz w:val="28"/>
                <w:szCs w:val="28"/>
              </w:rPr>
            </w:pPr>
          </w:p>
        </w:tc>
        <w:tc>
          <w:tcPr>
            <w:tcW w:w="851"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стоимости земельного участка</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производственном улучшении земельного участка</w:t>
            </w:r>
          </w:p>
        </w:tc>
        <w:tc>
          <w:tcPr>
            <w:tcW w:w="1276" w:type="dxa"/>
          </w:tcPr>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14143A" w:rsidRPr="0014143A" w:rsidRDefault="0014143A" w:rsidP="0014143A">
            <w:pPr>
              <w:spacing w:before="700" w:after="280"/>
              <w:jc w:val="center"/>
              <w:rPr>
                <w:rFonts w:ascii="Times New Roman" w:eastAsia="Times New Roman" w:hAnsi="Times New Roman" w:cs="Times New Roman"/>
                <w:b/>
                <w:color w:val="000000"/>
                <w:sz w:val="28"/>
                <w:szCs w:val="28"/>
              </w:rPr>
            </w:pPr>
          </w:p>
        </w:tc>
        <w:tc>
          <w:tcPr>
            <w:tcW w:w="2693"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hyperlink r:id="rId16" w:history="1">
              <w:r w:rsidRPr="0014143A">
                <w:rPr>
                  <w:rFonts w:ascii="Times New Roman" w:eastAsia="Times New Roman" w:hAnsi="Times New Roman" w:cs="Times New Roman"/>
                  <w:b/>
                  <w:color w:val="000000"/>
                  <w:sz w:val="18"/>
                  <w:szCs w:val="18"/>
                </w:rPr>
                <w:t xml:space="preserve"> ОКТМО</w:t>
              </w:r>
            </w:hyperlink>
            <w:r w:rsidRPr="0014143A">
              <w:rPr>
                <w:rFonts w:ascii="Times New Roman" w:eastAsia="Times New Roman" w:hAnsi="Times New Roman" w:cs="Times New Roman"/>
                <w:b/>
                <w:color w:val="000000"/>
                <w:sz w:val="18"/>
                <w:szCs w:val="18"/>
              </w:rPr>
              <w:t>) (далее - сведения о лице, в пользу которого установлены ограничения (обременения)</w:t>
            </w:r>
          </w:p>
        </w:tc>
        <w:tc>
          <w:tcPr>
            <w:tcW w:w="866"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a3"/>
        <w:tblW w:w="16014" w:type="dxa"/>
        <w:tblLayout w:type="fixed"/>
        <w:tblLook w:val="04A0" w:firstRow="1" w:lastRow="0" w:firstColumn="1" w:lastColumn="0" w:noHBand="0" w:noVBand="1"/>
      </w:tblPr>
      <w:tblGrid>
        <w:gridCol w:w="562"/>
        <w:gridCol w:w="709"/>
        <w:gridCol w:w="709"/>
        <w:gridCol w:w="992"/>
        <w:gridCol w:w="1134"/>
        <w:gridCol w:w="992"/>
        <w:gridCol w:w="851"/>
        <w:gridCol w:w="1134"/>
        <w:gridCol w:w="1276"/>
        <w:gridCol w:w="992"/>
        <w:gridCol w:w="709"/>
        <w:gridCol w:w="992"/>
        <w:gridCol w:w="1276"/>
        <w:gridCol w:w="708"/>
        <w:gridCol w:w="1276"/>
        <w:gridCol w:w="851"/>
        <w:gridCol w:w="851"/>
      </w:tblGrid>
      <w:tr w:rsidR="0014143A" w:rsidRPr="0014143A" w:rsidTr="006E0704">
        <w:tc>
          <w:tcPr>
            <w:tcW w:w="56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lastRenderedPageBreak/>
              <w:t>Реестровый номер</w:t>
            </w:r>
          </w:p>
        </w:tc>
        <w:tc>
          <w:tcPr>
            <w:tcW w:w="709"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объекта учета</w:t>
            </w:r>
          </w:p>
        </w:tc>
        <w:tc>
          <w:tcPr>
            <w:tcW w:w="709"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Наименование объекта учета</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Назначение объекта учета</w:t>
            </w: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Адрес (местоположение) объекта учета (с указанием кода ОКТМО)</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Кадастровый номер объекта учета (с датой присвоения)</w:t>
            </w:r>
          </w:p>
        </w:tc>
        <w:tc>
          <w:tcPr>
            <w:tcW w:w="851"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земельном участка, на котором расположен объект учета (кадастровый номер, форма собственности, площадь)</w:t>
            </w: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w:t>
            </w:r>
          </w:p>
        </w:tc>
        <w:tc>
          <w:tcPr>
            <w:tcW w:w="1276" w:type="dxa"/>
          </w:tcPr>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992" w:type="dxa"/>
          </w:tcPr>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основных характеристиках объекта, в том числе: тип объекта (жилое либо нежилое), площадь, этажность (подземная этажность)</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709"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Инвентарный номер объекта учета</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стоимости объекта</w:t>
            </w:r>
          </w:p>
        </w:tc>
        <w:tc>
          <w:tcPr>
            <w:tcW w:w="1276"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изменениях объекта учета (произведенных достройках, капитальном ремонте, реконструкции, модернизации, сносе)</w:t>
            </w:r>
          </w:p>
        </w:tc>
        <w:tc>
          <w:tcPr>
            <w:tcW w:w="708" w:type="dxa"/>
          </w:tcPr>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14143A" w:rsidRPr="0014143A" w:rsidRDefault="0014143A" w:rsidP="0014143A">
            <w:pPr>
              <w:spacing w:before="700" w:after="280"/>
              <w:rPr>
                <w:rFonts w:ascii="Times New Roman" w:eastAsia="Times New Roman" w:hAnsi="Times New Roman" w:cs="Times New Roman"/>
                <w:b/>
                <w:color w:val="000000"/>
                <w:sz w:val="18"/>
                <w:szCs w:val="18"/>
              </w:rPr>
            </w:pPr>
          </w:p>
        </w:tc>
        <w:tc>
          <w:tcPr>
            <w:tcW w:w="1276"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lastRenderedPageBreak/>
              <w:t>Сведения о лице, в пользу которого установлены ограничения (обременения)</w:t>
            </w:r>
          </w:p>
        </w:tc>
        <w:tc>
          <w:tcPr>
            <w:tcW w:w="851"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851"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 xml:space="preserve">Подраздел 1.3. Сведения о помещениях, </w:t>
      </w:r>
      <w:proofErr w:type="spellStart"/>
      <w:r w:rsidRPr="0014143A">
        <w:rPr>
          <w:rFonts w:ascii="Times New Roman" w:eastAsia="Times New Roman" w:hAnsi="Times New Roman" w:cs="Times New Roman"/>
          <w:b/>
          <w:color w:val="000000"/>
          <w:sz w:val="28"/>
          <w:szCs w:val="28"/>
          <w:lang w:eastAsia="ru-RU" w:bidi="ru-RU"/>
        </w:rPr>
        <w:t>машино</w:t>
      </w:r>
      <w:proofErr w:type="spellEnd"/>
      <w:r w:rsidRPr="0014143A">
        <w:rPr>
          <w:rFonts w:ascii="Times New Roman" w:eastAsia="Times New Roman" w:hAnsi="Times New Roman" w:cs="Times New Roman"/>
          <w:b/>
          <w:color w:val="000000"/>
          <w:sz w:val="28"/>
          <w:szCs w:val="28"/>
          <w:lang w:eastAsia="ru-RU" w:bidi="ru-RU"/>
        </w:rPr>
        <w:t>-местах и иных объектах, отнесенных законом к недвижимости</w:t>
      </w:r>
    </w:p>
    <w:tbl>
      <w:tblPr>
        <w:tblStyle w:val="a3"/>
        <w:tblW w:w="15907" w:type="dxa"/>
        <w:tblLayout w:type="fixed"/>
        <w:tblLook w:val="04A0" w:firstRow="1" w:lastRow="0" w:firstColumn="1" w:lastColumn="0" w:noHBand="0" w:noVBand="1"/>
      </w:tblPr>
      <w:tblGrid>
        <w:gridCol w:w="562"/>
        <w:gridCol w:w="709"/>
        <w:gridCol w:w="1134"/>
        <w:gridCol w:w="992"/>
        <w:gridCol w:w="1134"/>
        <w:gridCol w:w="993"/>
        <w:gridCol w:w="850"/>
        <w:gridCol w:w="1134"/>
        <w:gridCol w:w="992"/>
        <w:gridCol w:w="1134"/>
        <w:gridCol w:w="851"/>
        <w:gridCol w:w="850"/>
        <w:gridCol w:w="1276"/>
        <w:gridCol w:w="851"/>
        <w:gridCol w:w="1417"/>
        <w:gridCol w:w="1028"/>
      </w:tblGrid>
      <w:tr w:rsidR="0014143A" w:rsidRPr="0014143A" w:rsidTr="006E0704">
        <w:tc>
          <w:tcPr>
            <w:tcW w:w="56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Реестровый номер</w:t>
            </w:r>
          </w:p>
        </w:tc>
        <w:tc>
          <w:tcPr>
            <w:tcW w:w="709"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объекта учета</w:t>
            </w: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Наименование объекта учета</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Назначение объекта учета</w:t>
            </w: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Адрес (местоположение) объекта учета (с указанием кода ОКТМО)</w:t>
            </w:r>
          </w:p>
        </w:tc>
        <w:tc>
          <w:tcPr>
            <w:tcW w:w="993"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Кадастровый номер объекта учета (с датой присвоения)</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0"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здании, сооружении, в состав которого входит объект учета (кадастровый номер, форма собственности)</w:t>
            </w: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w:t>
            </w:r>
            <w:r w:rsidRPr="0014143A">
              <w:rPr>
                <w:rFonts w:ascii="Times New Roman" w:eastAsia="Times New Roman" w:hAnsi="Times New Roman" w:cs="Times New Roman"/>
                <w:b/>
                <w:color w:val="000000"/>
                <w:sz w:val="18"/>
                <w:szCs w:val="18"/>
              </w:rPr>
              <w:lastRenderedPageBreak/>
              <w:t>(прекращения) права собственности и иного вещного права</w:t>
            </w:r>
          </w:p>
        </w:tc>
        <w:tc>
          <w:tcPr>
            <w:tcW w:w="1134" w:type="dxa"/>
          </w:tcPr>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основных характеристиках объекта, в том числе: тип объекта (жилое либо нежилое), площадь, этажность (подземная этажность)</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Инвентарный номер объекта учета</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0"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стоимости объекта</w:t>
            </w:r>
          </w:p>
        </w:tc>
        <w:tc>
          <w:tcPr>
            <w:tcW w:w="1276"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изменениях объекта учета (произведенных достройках, капитальном ремонте, реконструкции, модернизации, сносе)</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417"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lastRenderedPageBreak/>
              <w:t>Сведения о лице, в пользу которого установлены ограничения (обременения)</w:t>
            </w:r>
          </w:p>
        </w:tc>
        <w:tc>
          <w:tcPr>
            <w:tcW w:w="1028"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1.4. Сведения о воздушных и морских судах, судах внутреннего плавания</w:t>
      </w:r>
    </w:p>
    <w:tbl>
      <w:tblPr>
        <w:tblStyle w:val="a3"/>
        <w:tblW w:w="14029" w:type="dxa"/>
        <w:jc w:val="center"/>
        <w:tblLayout w:type="fixed"/>
        <w:tblLook w:val="04A0" w:firstRow="1" w:lastRow="0" w:firstColumn="1" w:lastColumn="0" w:noHBand="0" w:noVBand="1"/>
      </w:tblPr>
      <w:tblGrid>
        <w:gridCol w:w="562"/>
        <w:gridCol w:w="709"/>
        <w:gridCol w:w="1134"/>
        <w:gridCol w:w="992"/>
        <w:gridCol w:w="1134"/>
        <w:gridCol w:w="993"/>
        <w:gridCol w:w="1134"/>
        <w:gridCol w:w="992"/>
        <w:gridCol w:w="1134"/>
        <w:gridCol w:w="851"/>
        <w:gridCol w:w="850"/>
        <w:gridCol w:w="1276"/>
        <w:gridCol w:w="851"/>
        <w:gridCol w:w="1417"/>
      </w:tblGrid>
      <w:tr w:rsidR="0014143A" w:rsidRPr="0014143A" w:rsidTr="006E0704">
        <w:trPr>
          <w:jc w:val="center"/>
        </w:trPr>
        <w:tc>
          <w:tcPr>
            <w:tcW w:w="56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Реестровый номер</w:t>
            </w:r>
          </w:p>
        </w:tc>
        <w:tc>
          <w:tcPr>
            <w:tcW w:w="709"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объекта учета</w:t>
            </w: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Наименование объекта учета</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Назначение объекта учета</w:t>
            </w: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Порт (место) регистрации и (или) место (аэродром) базирования (с указанием кода ОКТМО)</w:t>
            </w:r>
          </w:p>
        </w:tc>
        <w:tc>
          <w:tcPr>
            <w:tcW w:w="993"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 xml:space="preserve">Регистрационный </w:t>
            </w:r>
            <w:proofErr w:type="spellStart"/>
            <w:r w:rsidRPr="0014143A">
              <w:rPr>
                <w:rFonts w:ascii="Times New Roman" w:eastAsia="Times New Roman" w:hAnsi="Times New Roman" w:cs="Times New Roman"/>
                <w:b/>
                <w:color w:val="000000"/>
                <w:sz w:val="18"/>
                <w:szCs w:val="18"/>
              </w:rPr>
              <w:t>номеер</w:t>
            </w:r>
            <w:proofErr w:type="spellEnd"/>
            <w:r w:rsidRPr="0014143A">
              <w:rPr>
                <w:rFonts w:ascii="Times New Roman" w:eastAsia="Times New Roman" w:hAnsi="Times New Roman" w:cs="Times New Roman"/>
                <w:b/>
                <w:color w:val="000000"/>
                <w:sz w:val="18"/>
                <w:szCs w:val="18"/>
              </w:rPr>
              <w:t xml:space="preserve"> (с датой присвоения)</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134"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w:t>
            </w:r>
          </w:p>
        </w:tc>
        <w:tc>
          <w:tcPr>
            <w:tcW w:w="992"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14143A">
              <w:rPr>
                <w:rFonts w:ascii="Times New Roman" w:eastAsia="Times New Roman" w:hAnsi="Times New Roman" w:cs="Times New Roman"/>
                <w:b/>
                <w:color w:val="000000"/>
                <w:sz w:val="18"/>
                <w:szCs w:val="18"/>
              </w:rPr>
              <w:lastRenderedPageBreak/>
              <w:t>даты возникновения (прекращения) права собственности и иного вещного права</w:t>
            </w:r>
          </w:p>
        </w:tc>
        <w:tc>
          <w:tcPr>
            <w:tcW w:w="1134" w:type="dxa"/>
          </w:tcPr>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стоимости судна</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0"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произведённых ремонте, модернизации судна</w:t>
            </w:r>
          </w:p>
        </w:tc>
        <w:tc>
          <w:tcPr>
            <w:tcW w:w="1276" w:type="dxa"/>
          </w:tcPr>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лице, в пользу которого установлены ограничения (обременения)</w:t>
            </w:r>
          </w:p>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417" w:type="dxa"/>
          </w:tcPr>
          <w:p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rsidR="0014143A" w:rsidRPr="0014143A" w:rsidRDefault="0014143A" w:rsidP="0014143A">
      <w:pPr>
        <w:widowControl w:val="0"/>
        <w:spacing w:before="700" w:after="280" w:line="240" w:lineRule="auto"/>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bCs/>
          <w:color w:val="000000"/>
          <w:sz w:val="28"/>
          <w:szCs w:val="28"/>
          <w:lang w:eastAsia="ru-RU" w:bidi="ru-RU"/>
        </w:rPr>
        <w:t>Раздел 2. Сведения о муниципальном движимом и ином имуществе</w:t>
      </w:r>
    </w:p>
    <w:p w:rsidR="0014143A" w:rsidRPr="0014143A" w:rsidRDefault="0014143A" w:rsidP="0014143A">
      <w:pPr>
        <w:widowControl w:val="0"/>
        <w:spacing w:before="700" w:after="280" w:line="240" w:lineRule="auto"/>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2.1. Сведения об акциях</w:t>
      </w:r>
    </w:p>
    <w:tbl>
      <w:tblPr>
        <w:tblStyle w:val="a3"/>
        <w:tblW w:w="0" w:type="auto"/>
        <w:tblLook w:val="04A0" w:firstRow="1" w:lastRow="0" w:firstColumn="1" w:lastColumn="0" w:noHBand="0" w:noVBand="1"/>
      </w:tblPr>
      <w:tblGrid>
        <w:gridCol w:w="1940"/>
        <w:gridCol w:w="1971"/>
        <w:gridCol w:w="2150"/>
        <w:gridCol w:w="1971"/>
        <w:gridCol w:w="1975"/>
        <w:gridCol w:w="1962"/>
        <w:gridCol w:w="1955"/>
        <w:gridCol w:w="1963"/>
      </w:tblGrid>
      <w:tr w:rsidR="0014143A" w:rsidRPr="0014143A" w:rsidTr="006E0704">
        <w:tc>
          <w:tcPr>
            <w:tcW w:w="1940"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Реестровый номер</w:t>
            </w:r>
          </w:p>
        </w:tc>
        <w:tc>
          <w:tcPr>
            <w:tcW w:w="1971"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50"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971"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правообладателе</w:t>
            </w:r>
          </w:p>
        </w:tc>
        <w:tc>
          <w:tcPr>
            <w:tcW w:w="1975"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w:t>
            </w:r>
            <w:r w:rsidRPr="0014143A">
              <w:rPr>
                <w:rFonts w:ascii="Times New Roman" w:eastAsia="Times New Roman" w:hAnsi="Times New Roman" w:cs="Times New Roman"/>
                <w:b/>
                <w:color w:val="000000"/>
                <w:sz w:val="20"/>
                <w:szCs w:val="20"/>
              </w:rPr>
              <w:lastRenderedPageBreak/>
              <w:t>собственности и иного вещного права</w:t>
            </w:r>
          </w:p>
        </w:tc>
        <w:tc>
          <w:tcPr>
            <w:tcW w:w="1962"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955"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лице, в пользу которого установлены ограничения (обременения)</w:t>
            </w:r>
          </w:p>
        </w:tc>
        <w:tc>
          <w:tcPr>
            <w:tcW w:w="1963"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Иные сведения (при необходимости)</w:t>
            </w:r>
          </w:p>
        </w:tc>
      </w:tr>
    </w:tbl>
    <w:p w:rsidR="0014143A" w:rsidRPr="0014143A" w:rsidRDefault="0014143A" w:rsidP="0014143A">
      <w:pPr>
        <w:widowControl w:val="0"/>
        <w:spacing w:before="700" w:after="280" w:line="240" w:lineRule="auto"/>
        <w:ind w:firstLine="400"/>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2.2. Сведения о долях (вкладах) в уставных (складочных) капиталах хозяйственных обществ и товариществ</w:t>
      </w:r>
    </w:p>
    <w:tbl>
      <w:tblPr>
        <w:tblStyle w:val="a3"/>
        <w:tblW w:w="0" w:type="auto"/>
        <w:tblLook w:val="04A0" w:firstRow="1" w:lastRow="0" w:firstColumn="1" w:lastColumn="0" w:noHBand="0" w:noVBand="1"/>
      </w:tblPr>
      <w:tblGrid>
        <w:gridCol w:w="1985"/>
        <w:gridCol w:w="1986"/>
        <w:gridCol w:w="1986"/>
        <w:gridCol w:w="1986"/>
        <w:gridCol w:w="1986"/>
        <w:gridCol w:w="1986"/>
        <w:gridCol w:w="1986"/>
        <w:gridCol w:w="1986"/>
      </w:tblGrid>
      <w:tr w:rsidR="0014143A" w:rsidRPr="0014143A" w:rsidTr="006E0704">
        <w:tc>
          <w:tcPr>
            <w:tcW w:w="1985"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Реестровый номер</w:t>
            </w:r>
          </w:p>
        </w:tc>
        <w:tc>
          <w:tcPr>
            <w:tcW w:w="198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98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Доля (вклад) в уставном (складочном) капитале хозяйственного общества, товарищества в процентах</w:t>
            </w:r>
          </w:p>
        </w:tc>
        <w:tc>
          <w:tcPr>
            <w:tcW w:w="198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правообладателе</w:t>
            </w:r>
          </w:p>
        </w:tc>
        <w:tc>
          <w:tcPr>
            <w:tcW w:w="198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98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98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лице, в пользу которого установлены ограничения (обременения)</w:t>
            </w:r>
          </w:p>
        </w:tc>
        <w:tc>
          <w:tcPr>
            <w:tcW w:w="198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Иные сведения (при необходимости)</w:t>
            </w:r>
          </w:p>
        </w:tc>
      </w:tr>
    </w:tbl>
    <w:p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Style w:val="a3"/>
        <w:tblW w:w="0" w:type="auto"/>
        <w:tblLook w:val="04A0" w:firstRow="1" w:lastRow="0" w:firstColumn="1" w:lastColumn="0" w:noHBand="0" w:noVBand="1"/>
      </w:tblPr>
      <w:tblGrid>
        <w:gridCol w:w="1638"/>
        <w:gridCol w:w="1794"/>
        <w:gridCol w:w="1749"/>
        <w:gridCol w:w="1867"/>
        <w:gridCol w:w="1652"/>
        <w:gridCol w:w="1890"/>
        <w:gridCol w:w="1826"/>
        <w:gridCol w:w="1829"/>
        <w:gridCol w:w="1642"/>
      </w:tblGrid>
      <w:tr w:rsidR="0014143A" w:rsidRPr="0014143A" w:rsidTr="006E0704">
        <w:tc>
          <w:tcPr>
            <w:tcW w:w="167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Реестровый номер</w:t>
            </w:r>
          </w:p>
        </w:tc>
        <w:tc>
          <w:tcPr>
            <w:tcW w:w="1819"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Наименование движимого имущества (иного имущества)</w:t>
            </w:r>
          </w:p>
        </w:tc>
        <w:tc>
          <w:tcPr>
            <w:tcW w:w="1780"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объекте учета, в том числе: марка, модель, год выпуска, инвентарный номер</w:t>
            </w:r>
          </w:p>
        </w:tc>
        <w:tc>
          <w:tcPr>
            <w:tcW w:w="1879"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правообладателе</w:t>
            </w:r>
          </w:p>
        </w:tc>
        <w:tc>
          <w:tcPr>
            <w:tcW w:w="1705"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стоимости</w:t>
            </w:r>
          </w:p>
        </w:tc>
        <w:tc>
          <w:tcPr>
            <w:tcW w:w="1898"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848"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862"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лице, в пользу которого установлены ограничения (обременения)</w:t>
            </w:r>
          </w:p>
        </w:tc>
        <w:tc>
          <w:tcPr>
            <w:tcW w:w="1420"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Иные сведения (при необходимости)</w:t>
            </w:r>
          </w:p>
        </w:tc>
      </w:tr>
    </w:tbl>
    <w:p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2.4. Сведения о долях в праве общей долевой собственности на объекты недвижимого и (или) движимого имущества</w:t>
      </w:r>
    </w:p>
    <w:tbl>
      <w:tblPr>
        <w:tblStyle w:val="a3"/>
        <w:tblW w:w="0" w:type="auto"/>
        <w:tblLook w:val="04A0" w:firstRow="1" w:lastRow="0" w:firstColumn="1" w:lastColumn="0" w:noHBand="0" w:noVBand="1"/>
      </w:tblPr>
      <w:tblGrid>
        <w:gridCol w:w="1319"/>
        <w:gridCol w:w="1559"/>
        <w:gridCol w:w="1244"/>
        <w:gridCol w:w="1764"/>
        <w:gridCol w:w="1752"/>
        <w:gridCol w:w="1816"/>
        <w:gridCol w:w="1606"/>
        <w:gridCol w:w="1646"/>
        <w:gridCol w:w="1539"/>
        <w:gridCol w:w="1642"/>
      </w:tblGrid>
      <w:tr w:rsidR="0014143A" w:rsidRPr="0014143A" w:rsidTr="006E0704">
        <w:tc>
          <w:tcPr>
            <w:tcW w:w="1387"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Реестровый номер</w:t>
            </w:r>
          </w:p>
        </w:tc>
        <w:tc>
          <w:tcPr>
            <w:tcW w:w="1663"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Размер доли в праве общей долевой собственности на объекты недвижимого </w:t>
            </w:r>
            <w:r w:rsidRPr="0014143A">
              <w:rPr>
                <w:rFonts w:ascii="Times New Roman" w:eastAsia="Times New Roman" w:hAnsi="Times New Roman" w:cs="Times New Roman"/>
                <w:b/>
                <w:color w:val="000000"/>
                <w:sz w:val="20"/>
                <w:szCs w:val="20"/>
              </w:rPr>
              <w:lastRenderedPageBreak/>
              <w:t>и (или) движимого имущества</w:t>
            </w:r>
          </w:p>
        </w:tc>
        <w:tc>
          <w:tcPr>
            <w:tcW w:w="1484"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Сведения о стоимости доли</w:t>
            </w:r>
          </w:p>
        </w:tc>
        <w:tc>
          <w:tcPr>
            <w:tcW w:w="1784"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Сведения об участниках общей долевой собственности, включая полное наименование </w:t>
            </w:r>
            <w:r w:rsidRPr="0014143A">
              <w:rPr>
                <w:rFonts w:ascii="Times New Roman" w:eastAsia="Times New Roman" w:hAnsi="Times New Roman" w:cs="Times New Roman"/>
                <w:b/>
                <w:color w:val="000000"/>
                <w:sz w:val="20"/>
                <w:szCs w:val="20"/>
              </w:rPr>
              <w:lastRenderedPageBreak/>
              <w:t>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tc>
        <w:tc>
          <w:tcPr>
            <w:tcW w:w="1682"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Сведения о правообладателе</w:t>
            </w:r>
          </w:p>
        </w:tc>
        <w:tc>
          <w:tcPr>
            <w:tcW w:w="1816"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Вид вещного права, на основании которого правообладателю принадлежит </w:t>
            </w:r>
            <w:r w:rsidRPr="0014143A">
              <w:rPr>
                <w:rFonts w:ascii="Times New Roman" w:eastAsia="Times New Roman" w:hAnsi="Times New Roman" w:cs="Times New Roman"/>
                <w:b/>
                <w:color w:val="000000"/>
                <w:sz w:val="20"/>
                <w:szCs w:val="20"/>
              </w:rPr>
              <w:lastRenderedPageBreak/>
              <w:t>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700"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 xml:space="preserve">Сведения об объектах недвижимого и (или) движимого имущества, </w:t>
            </w:r>
            <w:r w:rsidRPr="0014143A">
              <w:rPr>
                <w:rFonts w:ascii="Times New Roman" w:eastAsia="Times New Roman" w:hAnsi="Times New Roman" w:cs="Times New Roman"/>
                <w:b/>
                <w:color w:val="000000"/>
                <w:sz w:val="20"/>
                <w:szCs w:val="20"/>
              </w:rPr>
              <w:lastRenderedPageBreak/>
              <w:t>находящихся в общей долевой собственности, в том числе наименование такого имущества и его кадастровый номер (при наличии)</w:t>
            </w:r>
          </w:p>
        </w:tc>
        <w:tc>
          <w:tcPr>
            <w:tcW w:w="1727"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 xml:space="preserve">Сведения об установленных ограничениях (обременениях) с указанием наименования </w:t>
            </w:r>
            <w:r w:rsidRPr="0014143A">
              <w:rPr>
                <w:rFonts w:ascii="Times New Roman" w:eastAsia="Times New Roman" w:hAnsi="Times New Roman" w:cs="Times New Roman"/>
                <w:b/>
                <w:color w:val="000000"/>
                <w:sz w:val="20"/>
                <w:szCs w:val="20"/>
              </w:rPr>
              <w:lastRenderedPageBreak/>
              <w:t>вида ограничений (обременений), основания и даты их возникновения и прекращения</w:t>
            </w:r>
          </w:p>
        </w:tc>
        <w:tc>
          <w:tcPr>
            <w:tcW w:w="1599"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 xml:space="preserve">Сведения о лице, в пользу которого установлены ограничения </w:t>
            </w:r>
            <w:r w:rsidRPr="0014143A">
              <w:rPr>
                <w:rFonts w:ascii="Times New Roman" w:eastAsia="Times New Roman" w:hAnsi="Times New Roman" w:cs="Times New Roman"/>
                <w:b/>
                <w:color w:val="000000"/>
                <w:sz w:val="20"/>
                <w:szCs w:val="20"/>
              </w:rPr>
              <w:lastRenderedPageBreak/>
              <w:t>(обременения)</w:t>
            </w:r>
          </w:p>
        </w:tc>
        <w:tc>
          <w:tcPr>
            <w:tcW w:w="1045"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Иные сведения (при необходимости)</w:t>
            </w:r>
          </w:p>
        </w:tc>
      </w:tr>
    </w:tbl>
    <w:p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Раздел 3. Сведения о лицах, обладающих правами на муниципальное имущество и сведениями о нем</w:t>
      </w:r>
    </w:p>
    <w:tbl>
      <w:tblPr>
        <w:tblStyle w:val="a3"/>
        <w:tblW w:w="0" w:type="auto"/>
        <w:tblLook w:val="04A0" w:firstRow="1" w:lastRow="0" w:firstColumn="1" w:lastColumn="0" w:noHBand="0" w:noVBand="1"/>
      </w:tblPr>
      <w:tblGrid>
        <w:gridCol w:w="3177"/>
        <w:gridCol w:w="3177"/>
        <w:gridCol w:w="3177"/>
        <w:gridCol w:w="3178"/>
        <w:gridCol w:w="3178"/>
      </w:tblGrid>
      <w:tr w:rsidR="0014143A" w:rsidRPr="0014143A" w:rsidTr="006E0704">
        <w:tc>
          <w:tcPr>
            <w:tcW w:w="3177"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Реестровый номер</w:t>
            </w:r>
          </w:p>
        </w:tc>
        <w:tc>
          <w:tcPr>
            <w:tcW w:w="3177"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правообладателях</w:t>
            </w:r>
          </w:p>
        </w:tc>
        <w:tc>
          <w:tcPr>
            <w:tcW w:w="3177"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Реестровый номер объектов учета, принадлежащих на соответствующем вещном </w:t>
            </w:r>
            <w:r w:rsidRPr="0014143A">
              <w:rPr>
                <w:rFonts w:ascii="Times New Roman" w:eastAsia="Times New Roman" w:hAnsi="Times New Roman" w:cs="Times New Roman"/>
                <w:b/>
                <w:color w:val="000000"/>
                <w:sz w:val="20"/>
                <w:szCs w:val="20"/>
              </w:rPr>
              <w:lastRenderedPageBreak/>
              <w:t>праве</w:t>
            </w:r>
          </w:p>
        </w:tc>
        <w:tc>
          <w:tcPr>
            <w:tcW w:w="3178"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 xml:space="preserve">Реестровый номер объектов учета, вещные права на которые ограничены (обременены) в пользу </w:t>
            </w:r>
            <w:r w:rsidRPr="0014143A">
              <w:rPr>
                <w:rFonts w:ascii="Times New Roman" w:eastAsia="Times New Roman" w:hAnsi="Times New Roman" w:cs="Times New Roman"/>
                <w:b/>
                <w:color w:val="000000"/>
                <w:sz w:val="20"/>
                <w:szCs w:val="20"/>
              </w:rPr>
              <w:lastRenderedPageBreak/>
              <w:t>правообладателя</w:t>
            </w:r>
          </w:p>
        </w:tc>
        <w:tc>
          <w:tcPr>
            <w:tcW w:w="3178" w:type="dxa"/>
          </w:tcPr>
          <w:p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Иные сведения (при необходимости)</w:t>
            </w:r>
          </w:p>
        </w:tc>
      </w:tr>
    </w:tbl>
    <w:p w:rsidR="0014143A" w:rsidRPr="0014143A" w:rsidRDefault="0014143A" w:rsidP="0014143A">
      <w:pPr>
        <w:widowControl w:val="0"/>
        <w:spacing w:before="700" w:after="280" w:line="240" w:lineRule="auto"/>
        <w:ind w:firstLine="540"/>
        <w:rPr>
          <w:rFonts w:ascii="Times New Roman" w:eastAsia="Times New Roman" w:hAnsi="Times New Roman" w:cs="Times New Roman"/>
          <w:b/>
          <w:color w:val="000000"/>
          <w:sz w:val="28"/>
          <w:szCs w:val="28"/>
          <w:lang w:eastAsia="ru-RU" w:bidi="ru-RU"/>
        </w:rPr>
      </w:pPr>
    </w:p>
    <w:p w:rsidR="0037479C" w:rsidRDefault="0037479C"/>
    <w:sectPr w:rsidR="0037479C" w:rsidSect="00243592">
      <w:headerReference w:type="default" r:id="rId17"/>
      <w:pgSz w:w="16840" w:h="11900" w:orient="landscape"/>
      <w:pgMar w:top="1325" w:right="406" w:bottom="346" w:left="53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382" w:rsidRDefault="009239C3">
    <w:pPr>
      <w:spacing w:line="1" w:lineRule="exact"/>
    </w:pPr>
    <w:r>
      <w:rPr>
        <w:noProof/>
      </w:rPr>
      <mc:AlternateContent>
        <mc:Choice Requires="wps">
          <w:drawing>
            <wp:anchor distT="0" distB="0" distL="0" distR="0" simplePos="0" relativeHeight="251659264" behindDoc="1" locked="0" layoutInCell="1" allowOverlap="1" wp14:anchorId="446E3F09" wp14:editId="54751835">
              <wp:simplePos x="0" y="0"/>
              <wp:positionH relativeFrom="page">
                <wp:posOffset>4183380</wp:posOffset>
              </wp:positionH>
              <wp:positionV relativeFrom="page">
                <wp:posOffset>137795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F66382" w:rsidRDefault="009239C3">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446E3F09" id="_x0000_t202" coordsize="21600,21600" o:spt="202" path="m,l,21600r21600,l21600,xe">
              <v:stroke joinstyle="miter"/>
              <v:path gradientshapeok="t" o:connecttype="rect"/>
            </v:shapetype>
            <v:shape id="Shape 3" o:spid="_x0000_s1026" type="#_x0000_t202" style="position:absolute;margin-left:329.4pt;margin-top:10.85pt;width:8.4pt;height: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" filled="f" stroked="f">
              <v:textbox style="mso-fit-shape-to-text:t" inset="0,0,0,0">
                <w:txbxContent>
                  <w:p w:rsidR="00F66382" w:rsidRDefault="009239C3">
                    <w:pPr>
                      <w:pStyle w:val="2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382" w:rsidRDefault="009239C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382" w:rsidRDefault="009239C3">
    <w:pPr>
      <w:spacing w:line="1" w:lineRule="exact"/>
    </w:pPr>
    <w:r>
      <w:rPr>
        <w:noProof/>
      </w:rPr>
      <mc:AlternateContent>
        <mc:Choice Requires="wps">
          <w:drawing>
            <wp:anchor distT="0" distB="0" distL="0" distR="0" simplePos="0" relativeHeight="251659264" behindDoc="1" locked="0" layoutInCell="1" allowOverlap="1" wp14:anchorId="18354E4F" wp14:editId="5009F54E">
              <wp:simplePos x="0" y="0"/>
              <wp:positionH relativeFrom="page">
                <wp:posOffset>5339715</wp:posOffset>
              </wp:positionH>
              <wp:positionV relativeFrom="page">
                <wp:posOffset>33655</wp:posOffset>
              </wp:positionV>
              <wp:extent cx="103505"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rsidR="00F66382" w:rsidRDefault="009239C3">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18354E4F" id="_x0000_t202" coordsize="21600,21600" o:spt="202" path="m,l,21600r21600,l21600,xe">
              <v:stroke joinstyle="miter"/>
              <v:path gradientshapeok="t" o:connecttype="rect"/>
            </v:shapetype>
            <v:shape id="Shape 19" o:spid="_x0000_s1027" type="#_x0000_t202" style="position:absolute;margin-left:420.45pt;margin-top:2.65pt;width:8.1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" filled="f" stroked="f">
              <v:textbox style="mso-fit-shape-to-text:t" inset="0,0,0,0">
                <w:txbxContent>
                  <w:p w:rsidR="00F66382" w:rsidRDefault="009239C3">
                    <w:pPr>
                      <w:pStyle w:val="2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14D0"/>
    <w:multiLevelType w:val="multilevel"/>
    <w:tmpl w:val="6812FD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3A"/>
    <w:rsid w:val="0014143A"/>
    <w:rsid w:val="0037479C"/>
    <w:rsid w:val="009239C3"/>
    <w:rsid w:val="00E4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3E48"/>
  <w15:chartTrackingRefBased/>
  <w15:docId w15:val="{AB577F45-D809-4BD6-8A3B-DB5D5DF4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4143A"/>
    <w:rPr>
      <w:rFonts w:ascii="Times New Roman" w:eastAsia="Times New Roman" w:hAnsi="Times New Roman" w:cs="Times New Roman"/>
      <w:sz w:val="20"/>
      <w:szCs w:val="20"/>
    </w:rPr>
  </w:style>
  <w:style w:type="paragraph" w:customStyle="1" w:styleId="20">
    <w:name w:val="Колонтитул (2)"/>
    <w:basedOn w:val="a"/>
    <w:link w:val="2"/>
    <w:rsid w:val="0014143A"/>
    <w:pPr>
      <w:widowControl w:val="0"/>
      <w:spacing w:after="0" w:line="240" w:lineRule="auto"/>
    </w:pPr>
    <w:rPr>
      <w:rFonts w:ascii="Times New Roman" w:eastAsia="Times New Roman" w:hAnsi="Times New Roman" w:cs="Times New Roman"/>
      <w:sz w:val="20"/>
      <w:szCs w:val="20"/>
    </w:rPr>
  </w:style>
  <w:style w:type="table" w:styleId="a3">
    <w:name w:val="Table Grid"/>
    <w:basedOn w:val="a1"/>
    <w:uiPriority w:val="59"/>
    <w:rsid w:val="0014143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0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3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ogin.consultant.ru/link/?req=doc&amp;base=LAW&amp;n=149911" TargetMode="External"/><Relationship Id="rId1" Type="http://schemas.openxmlformats.org/officeDocument/2006/relationships/numbering" Target="numbering.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image" Target="media/image1.png"/><Relationship Id="rId15" Type="http://schemas.openxmlformats.org/officeDocument/2006/relationships/header" Target="header2.xml"/><Relationship Id="rId10" Type="http://schemas.openxmlformats.org/officeDocument/2006/relationships/hyperlink" Target="https://www.garant.ru/products/ipo/prime/doc/408023687/?ysclid=lu2fpuegk51154122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2024-07-03T08:51:00Z</cp:lastPrinted>
  <dcterms:created xsi:type="dcterms:W3CDTF">2024-07-03T08:51:00Z</dcterms:created>
  <dcterms:modified xsi:type="dcterms:W3CDTF">2024-07-03T08:51:00Z</dcterms:modified>
</cp:coreProperties>
</file>